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DDC4" w14:textId="109A9048" w:rsidR="00165298" w:rsidRDefault="00165298"/>
    <w:p w14:paraId="149DD92D" w14:textId="06A13D9C" w:rsidR="00165298" w:rsidRDefault="00165298"/>
    <w:p w14:paraId="72C54E3A" w14:textId="16570EFE" w:rsidR="00165298" w:rsidRDefault="00165298"/>
    <w:p w14:paraId="24E6ECEF" w14:textId="526E365A" w:rsidR="00165298" w:rsidRDefault="009F632F" w:rsidP="009F632F">
      <w:pPr>
        <w:jc w:val="center"/>
      </w:pPr>
      <w:r w:rsidRPr="00352AA8">
        <w:rPr>
          <w:rFonts w:cs="Arial"/>
          <w:noProof/>
          <w:lang w:eastAsia="en-GB"/>
        </w:rPr>
        <w:drawing>
          <wp:inline distT="0" distB="0" distL="0" distR="0" wp14:anchorId="19FAB17F" wp14:editId="1FB207B8">
            <wp:extent cx="1970325" cy="921895"/>
            <wp:effectExtent l="0" t="0" r="0" b="0"/>
            <wp:docPr id="3413575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70325" cy="921895"/>
                    </a:xfrm>
                    <a:prstGeom prst="rect">
                      <a:avLst/>
                    </a:prstGeom>
                  </pic:spPr>
                </pic:pic>
              </a:graphicData>
            </a:graphic>
          </wp:inline>
        </w:drawing>
      </w:r>
      <w:bookmarkStart w:id="0" w:name="_GoBack"/>
      <w:bookmarkEnd w:id="0"/>
    </w:p>
    <w:p w14:paraId="692803BE" w14:textId="3F248330" w:rsidR="009F632F" w:rsidRDefault="009F632F" w:rsidP="009F632F">
      <w:pPr>
        <w:jc w:val="center"/>
      </w:pPr>
    </w:p>
    <w:p w14:paraId="76C9A93E" w14:textId="316EA370" w:rsidR="009F632F" w:rsidRDefault="009F632F" w:rsidP="009F632F">
      <w:pPr>
        <w:jc w:val="center"/>
      </w:pPr>
    </w:p>
    <w:p w14:paraId="7C80D986" w14:textId="7625E1B6" w:rsidR="009F632F" w:rsidRDefault="009F632F" w:rsidP="009F632F">
      <w:pPr>
        <w:jc w:val="center"/>
      </w:pPr>
    </w:p>
    <w:p w14:paraId="26510306" w14:textId="0CEDB30E" w:rsidR="009F632F" w:rsidRDefault="009F632F" w:rsidP="009F632F">
      <w:pPr>
        <w:jc w:val="center"/>
      </w:pPr>
    </w:p>
    <w:p w14:paraId="1871CD99" w14:textId="77777777" w:rsidR="009F632F" w:rsidRPr="00227423" w:rsidRDefault="009F632F" w:rsidP="009F632F">
      <w:pPr>
        <w:jc w:val="center"/>
        <w:rPr>
          <w:rFonts w:cs="Arial"/>
          <w:b/>
          <w:bCs/>
          <w:color w:val="5F5F5F"/>
          <w:sz w:val="56"/>
          <w:szCs w:val="56"/>
        </w:rPr>
      </w:pPr>
      <w:r w:rsidRPr="00227423">
        <w:rPr>
          <w:rFonts w:cs="Arial"/>
          <w:b/>
          <w:bCs/>
          <w:color w:val="5F5F5F"/>
          <w:sz w:val="56"/>
          <w:szCs w:val="56"/>
        </w:rPr>
        <w:t>Business Continuity Policy</w:t>
      </w:r>
    </w:p>
    <w:p w14:paraId="15FAEA91" w14:textId="77777777" w:rsidR="009F632F" w:rsidRDefault="009F632F" w:rsidP="009F632F">
      <w:pPr>
        <w:jc w:val="center"/>
      </w:pPr>
    </w:p>
    <w:p w14:paraId="3A8228A2" w14:textId="2E5DB042" w:rsidR="00165298" w:rsidRDefault="00165298"/>
    <w:p w14:paraId="5B3FB2E9" w14:textId="35BF73CE" w:rsidR="00165298" w:rsidRDefault="00165298"/>
    <w:p w14:paraId="0CCA738A" w14:textId="4DBF3678" w:rsidR="00165298" w:rsidRDefault="00165298"/>
    <w:p w14:paraId="3B99826B" w14:textId="0B2D2122" w:rsidR="00165298" w:rsidRDefault="00165298"/>
    <w:p w14:paraId="5D5CDC28" w14:textId="4E76DD52" w:rsidR="00165298" w:rsidRDefault="00165298"/>
    <w:p w14:paraId="4115771E" w14:textId="77777777" w:rsidR="00165298" w:rsidRDefault="00165298"/>
    <w:p w14:paraId="599F8956" w14:textId="77777777" w:rsidR="00C62791" w:rsidRPr="00352AA8" w:rsidRDefault="00C62791" w:rsidP="00E461F5">
      <w:pPr>
        <w:rPr>
          <w:rFonts w:cs="Arial"/>
          <w:color w:val="5F5F5F"/>
        </w:rPr>
      </w:pPr>
    </w:p>
    <w:p w14:paraId="58648AEC" w14:textId="77777777" w:rsidR="00C62791" w:rsidRPr="00352AA8" w:rsidRDefault="00C62791" w:rsidP="00E461F5">
      <w:pPr>
        <w:rPr>
          <w:rFonts w:cs="Arial"/>
          <w:color w:val="5F5F5F"/>
        </w:rPr>
      </w:pPr>
    </w:p>
    <w:p w14:paraId="31D32A48" w14:textId="77777777" w:rsidR="007B5442" w:rsidRPr="00352AA8" w:rsidRDefault="007B5442" w:rsidP="00E461F5">
      <w:pPr>
        <w:pStyle w:val="BodyTextIndent"/>
        <w:spacing w:before="0" w:after="0"/>
        <w:rPr>
          <w:rFonts w:cs="Arial"/>
        </w:rPr>
      </w:pPr>
    </w:p>
    <w:p w14:paraId="0D09CC39" w14:textId="77777777" w:rsidR="00C62791" w:rsidRPr="00352AA8" w:rsidRDefault="00C62791" w:rsidP="00E461F5">
      <w:pPr>
        <w:rPr>
          <w:rFonts w:cs="Arial"/>
        </w:rPr>
        <w:sectPr w:rsidR="00C62791" w:rsidRPr="00352AA8" w:rsidSect="00E461F5">
          <w:footerReference w:type="default" r:id="rId12"/>
          <w:endnotePr>
            <w:numFmt w:val="decimal"/>
          </w:endnotePr>
          <w:pgSz w:w="11909" w:h="16834" w:code="9"/>
          <w:pgMar w:top="1440" w:right="1440" w:bottom="1440" w:left="1440" w:header="706" w:footer="706" w:gutter="0"/>
          <w:cols w:space="720"/>
        </w:sectPr>
      </w:pPr>
    </w:p>
    <w:p w14:paraId="4BEC65CC" w14:textId="33713776" w:rsidR="00C91474" w:rsidRDefault="00C91474" w:rsidP="00E461F5">
      <w:pPr>
        <w:pStyle w:val="BodyTextIndent"/>
        <w:spacing w:before="0" w:after="0"/>
        <w:ind w:left="0"/>
        <w:jc w:val="center"/>
        <w:rPr>
          <w:rFonts w:cs="Arial"/>
          <w:b/>
        </w:rPr>
      </w:pPr>
      <w:r w:rsidRPr="00352AA8">
        <w:rPr>
          <w:rFonts w:cs="Arial"/>
          <w:b/>
        </w:rPr>
        <w:lastRenderedPageBreak/>
        <w:t>TABLE OF CONTENTS</w:t>
      </w:r>
    </w:p>
    <w:p w14:paraId="19697E9D" w14:textId="77777777" w:rsidR="00DB71FF" w:rsidRPr="00352AA8" w:rsidRDefault="00DB71FF" w:rsidP="00E461F5">
      <w:pPr>
        <w:pStyle w:val="BodyTextIndent"/>
        <w:spacing w:before="0" w:after="0"/>
        <w:ind w:left="0"/>
        <w:jc w:val="center"/>
        <w:rPr>
          <w:rFonts w:cs="Arial"/>
          <w:b/>
        </w:rPr>
      </w:pPr>
    </w:p>
    <w:p w14:paraId="470A1AB3" w14:textId="2F89EF9A" w:rsidR="003548EE" w:rsidRPr="00352AA8" w:rsidRDefault="009A5CE1" w:rsidP="00F04972">
      <w:pPr>
        <w:pStyle w:val="TOC1"/>
        <w:tabs>
          <w:tab w:val="clear" w:pos="9356"/>
          <w:tab w:val="right" w:leader="dot" w:pos="9029"/>
        </w:tabs>
        <w:spacing w:before="0" w:after="0"/>
        <w:rPr>
          <w:rFonts w:cs="Arial"/>
          <w:noProof/>
          <w:szCs w:val="20"/>
        </w:rPr>
      </w:pPr>
      <w:r w:rsidRPr="00352AA8">
        <w:rPr>
          <w:rFonts w:cs="Arial"/>
          <w:szCs w:val="20"/>
        </w:rPr>
        <w:fldChar w:fldCharType="begin"/>
      </w:r>
      <w:r w:rsidRPr="00352AA8">
        <w:rPr>
          <w:rFonts w:cs="Arial"/>
          <w:szCs w:val="20"/>
        </w:rPr>
        <w:instrText xml:space="preserve"> TOC \o "1-2" \h \z \u </w:instrText>
      </w:r>
      <w:r w:rsidRPr="00352AA8">
        <w:rPr>
          <w:rFonts w:cs="Arial"/>
          <w:szCs w:val="20"/>
        </w:rPr>
        <w:fldChar w:fldCharType="separate"/>
      </w:r>
      <w:hyperlink w:anchor="_Toc460833290" w:history="1">
        <w:r w:rsidR="003548EE" w:rsidRPr="00352AA8">
          <w:rPr>
            <w:rStyle w:val="Hyperlink"/>
            <w:rFonts w:cs="Arial"/>
            <w:noProof/>
            <w:szCs w:val="20"/>
          </w:rPr>
          <w:t>1</w:t>
        </w:r>
        <w:r w:rsidR="003548EE" w:rsidRPr="00352AA8">
          <w:rPr>
            <w:rFonts w:eastAsiaTheme="minorEastAsia" w:cs="Arial"/>
            <w:noProof/>
            <w:szCs w:val="20"/>
            <w:lang w:eastAsia="en-GB"/>
          </w:rPr>
          <w:tab/>
        </w:r>
        <w:r w:rsidR="003548EE" w:rsidRPr="00352AA8">
          <w:rPr>
            <w:rStyle w:val="Hyperlink"/>
            <w:rFonts w:cs="Arial"/>
            <w:noProof/>
            <w:szCs w:val="20"/>
          </w:rPr>
          <w:t>Introduction</w:t>
        </w:r>
        <w:r w:rsidR="00195969">
          <w:rPr>
            <w:rFonts w:cs="Arial"/>
            <w:noProof/>
            <w:webHidden/>
            <w:szCs w:val="20"/>
          </w:rPr>
          <w:tab/>
        </w:r>
        <w:r w:rsidR="003548EE" w:rsidRPr="00D97598">
          <w:rPr>
            <w:rFonts w:cs="Arial"/>
            <w:b w:val="0"/>
            <w:bCs w:val="0"/>
            <w:noProof/>
            <w:webHidden/>
            <w:szCs w:val="20"/>
          </w:rPr>
          <w:fldChar w:fldCharType="begin"/>
        </w:r>
        <w:r w:rsidR="003548EE" w:rsidRPr="00D97598">
          <w:rPr>
            <w:rFonts w:cs="Arial"/>
            <w:b w:val="0"/>
            <w:bCs w:val="0"/>
            <w:noProof/>
            <w:webHidden/>
            <w:szCs w:val="20"/>
          </w:rPr>
          <w:instrText xml:space="preserve"> PAGEREF _Toc460833290 \h </w:instrText>
        </w:r>
        <w:r w:rsidR="003548EE" w:rsidRPr="00D97598">
          <w:rPr>
            <w:rFonts w:cs="Arial"/>
            <w:b w:val="0"/>
            <w:bCs w:val="0"/>
            <w:noProof/>
            <w:webHidden/>
            <w:szCs w:val="20"/>
          </w:rPr>
        </w:r>
        <w:r w:rsidR="003548EE" w:rsidRPr="00D97598">
          <w:rPr>
            <w:rFonts w:cs="Arial"/>
            <w:b w:val="0"/>
            <w:bCs w:val="0"/>
            <w:noProof/>
            <w:webHidden/>
            <w:szCs w:val="20"/>
          </w:rPr>
          <w:fldChar w:fldCharType="separate"/>
        </w:r>
        <w:r w:rsidR="007A3477" w:rsidRPr="00D97598">
          <w:rPr>
            <w:rFonts w:cs="Arial"/>
            <w:b w:val="0"/>
            <w:bCs w:val="0"/>
            <w:noProof/>
            <w:webHidden/>
            <w:szCs w:val="20"/>
          </w:rPr>
          <w:t>3</w:t>
        </w:r>
        <w:r w:rsidR="003548EE" w:rsidRPr="00D97598">
          <w:rPr>
            <w:rFonts w:cs="Arial"/>
            <w:b w:val="0"/>
            <w:bCs w:val="0"/>
            <w:noProof/>
            <w:webHidden/>
            <w:szCs w:val="20"/>
          </w:rPr>
          <w:fldChar w:fldCharType="end"/>
        </w:r>
      </w:hyperlink>
    </w:p>
    <w:p w14:paraId="69AF2BD4" w14:textId="3B0D3828" w:rsidR="004B0857" w:rsidRPr="00352AA8" w:rsidRDefault="00F04491" w:rsidP="00B95CF8">
      <w:pPr>
        <w:tabs>
          <w:tab w:val="left" w:pos="1134"/>
          <w:tab w:val="right" w:leader="dot" w:pos="9029"/>
        </w:tabs>
        <w:rPr>
          <w:rFonts w:eastAsiaTheme="minorEastAsia" w:cs="Arial"/>
        </w:rPr>
      </w:pPr>
      <w:r w:rsidRPr="00352AA8">
        <w:rPr>
          <w:rFonts w:eastAsiaTheme="minorEastAsia" w:cs="Arial"/>
        </w:rPr>
        <w:t xml:space="preserve">      1.1</w:t>
      </w:r>
      <w:r w:rsidR="00B95CF8">
        <w:rPr>
          <w:rFonts w:eastAsiaTheme="minorEastAsia" w:cs="Arial"/>
        </w:rPr>
        <w:tab/>
      </w:r>
      <w:r w:rsidR="00EB1375" w:rsidRPr="00352AA8">
        <w:rPr>
          <w:rFonts w:eastAsiaTheme="minorEastAsia" w:cs="Arial"/>
        </w:rPr>
        <w:t>APPLICATION</w:t>
      </w:r>
      <w:r w:rsidR="009F632F">
        <w:rPr>
          <w:rFonts w:eastAsiaTheme="minorEastAsia" w:cs="Arial"/>
        </w:rPr>
        <w:tab/>
        <w:t>3</w:t>
      </w:r>
    </w:p>
    <w:p w14:paraId="003145F3" w14:textId="6F5FFB68" w:rsidR="00F04491" w:rsidRPr="00352AA8" w:rsidRDefault="00F04491" w:rsidP="00F04972">
      <w:pPr>
        <w:tabs>
          <w:tab w:val="right" w:leader="dot" w:pos="9029"/>
        </w:tabs>
        <w:rPr>
          <w:rFonts w:eastAsiaTheme="minorEastAsia" w:cs="Arial"/>
        </w:rPr>
      </w:pPr>
      <w:r w:rsidRPr="00352AA8">
        <w:rPr>
          <w:rFonts w:eastAsiaTheme="minorEastAsia" w:cs="Arial"/>
        </w:rPr>
        <w:t xml:space="preserve">      1.2</w:t>
      </w:r>
      <w:r w:rsidR="00195AA4">
        <w:rPr>
          <w:rFonts w:eastAsiaTheme="minorEastAsia" w:cs="Arial"/>
        </w:rPr>
        <w:t xml:space="preserve">         </w:t>
      </w:r>
      <w:r w:rsidRPr="00352AA8">
        <w:rPr>
          <w:rFonts w:eastAsiaTheme="minorEastAsia" w:cs="Arial"/>
        </w:rPr>
        <w:t>P</w:t>
      </w:r>
      <w:r w:rsidR="00EB1375" w:rsidRPr="00352AA8">
        <w:rPr>
          <w:rFonts w:eastAsiaTheme="minorEastAsia" w:cs="Arial"/>
        </w:rPr>
        <w:t>URPOSE</w:t>
      </w:r>
      <w:r w:rsidR="00952756">
        <w:rPr>
          <w:rFonts w:eastAsiaTheme="minorEastAsia" w:cs="Arial"/>
        </w:rPr>
        <w:t xml:space="preserve"> </w:t>
      </w:r>
      <w:r w:rsidR="009F632F">
        <w:rPr>
          <w:rFonts w:eastAsiaTheme="minorEastAsia" w:cs="Arial"/>
        </w:rPr>
        <w:tab/>
        <w:t>3</w:t>
      </w:r>
    </w:p>
    <w:p w14:paraId="7D553E43" w14:textId="4CA6797D" w:rsidR="00F04491" w:rsidRPr="00352AA8" w:rsidRDefault="00F04491" w:rsidP="00F04972">
      <w:pPr>
        <w:tabs>
          <w:tab w:val="right" w:leader="dot" w:pos="9029"/>
        </w:tabs>
        <w:rPr>
          <w:rFonts w:eastAsiaTheme="minorEastAsia" w:cs="Arial"/>
        </w:rPr>
      </w:pPr>
      <w:r w:rsidRPr="00352AA8">
        <w:rPr>
          <w:rFonts w:eastAsiaTheme="minorEastAsia" w:cs="Arial"/>
        </w:rPr>
        <w:t xml:space="preserve">      1.3</w:t>
      </w:r>
      <w:r w:rsidR="007F05C5">
        <w:rPr>
          <w:rFonts w:eastAsiaTheme="minorEastAsia" w:cs="Arial"/>
        </w:rPr>
        <w:t xml:space="preserve"> </w:t>
      </w:r>
      <w:r w:rsidRPr="00352AA8">
        <w:rPr>
          <w:rFonts w:eastAsiaTheme="minorEastAsia" w:cs="Arial"/>
        </w:rPr>
        <w:t xml:space="preserve">        </w:t>
      </w:r>
      <w:r w:rsidR="00195969">
        <w:rPr>
          <w:rFonts w:eastAsiaTheme="minorEastAsia" w:cs="Arial"/>
        </w:rPr>
        <w:t xml:space="preserve">BCP RESPONSIBILITIES </w:t>
      </w:r>
      <w:r w:rsidR="009F632F">
        <w:rPr>
          <w:rFonts w:eastAsiaTheme="minorEastAsia" w:cs="Arial"/>
        </w:rPr>
        <w:tab/>
        <w:t>4</w:t>
      </w:r>
    </w:p>
    <w:p w14:paraId="4A427904" w14:textId="4480A5E8" w:rsidR="00F04491" w:rsidRPr="00352AA8" w:rsidRDefault="00F04491" w:rsidP="00F04972">
      <w:pPr>
        <w:tabs>
          <w:tab w:val="right" w:leader="dot" w:pos="9029"/>
        </w:tabs>
        <w:rPr>
          <w:rFonts w:eastAsiaTheme="minorEastAsia" w:cs="Arial"/>
        </w:rPr>
      </w:pPr>
      <w:r w:rsidRPr="00352AA8">
        <w:rPr>
          <w:rFonts w:eastAsiaTheme="minorEastAsia" w:cs="Arial"/>
        </w:rPr>
        <w:t xml:space="preserve">      1.</w:t>
      </w:r>
      <w:r w:rsidR="007F05C5">
        <w:rPr>
          <w:rFonts w:eastAsiaTheme="minorEastAsia" w:cs="Arial"/>
        </w:rPr>
        <w:t xml:space="preserve">4 </w:t>
      </w:r>
      <w:r w:rsidRPr="00352AA8">
        <w:rPr>
          <w:rFonts w:eastAsiaTheme="minorEastAsia" w:cs="Arial"/>
        </w:rPr>
        <w:t xml:space="preserve">        </w:t>
      </w:r>
      <w:r w:rsidR="00EB1375" w:rsidRPr="00352AA8">
        <w:rPr>
          <w:rFonts w:eastAsiaTheme="minorEastAsia" w:cs="Arial"/>
        </w:rPr>
        <w:t>POLICY STATEMENT</w:t>
      </w:r>
      <w:r w:rsidR="00952756">
        <w:rPr>
          <w:rFonts w:eastAsiaTheme="minorEastAsia" w:cs="Arial"/>
        </w:rPr>
        <w:t xml:space="preserve"> </w:t>
      </w:r>
      <w:r w:rsidR="009F632F">
        <w:rPr>
          <w:rFonts w:eastAsiaTheme="minorEastAsia" w:cs="Arial"/>
        </w:rPr>
        <w:tab/>
        <w:t>4</w:t>
      </w:r>
    </w:p>
    <w:p w14:paraId="73296D3C" w14:textId="77777777" w:rsidR="003548EE" w:rsidRPr="00352AA8" w:rsidRDefault="003F7A5A" w:rsidP="00E461F5">
      <w:pPr>
        <w:pStyle w:val="TOC1"/>
        <w:spacing w:before="0" w:after="0"/>
        <w:rPr>
          <w:rFonts w:eastAsiaTheme="minorEastAsia" w:cs="Arial"/>
          <w:noProof/>
          <w:szCs w:val="20"/>
          <w:lang w:eastAsia="en-GB"/>
        </w:rPr>
      </w:pPr>
      <w:hyperlink w:anchor="_Toc460833291" w:history="1">
        <w:r w:rsidR="003548EE" w:rsidRPr="00352AA8">
          <w:rPr>
            <w:rStyle w:val="Hyperlink"/>
            <w:rFonts w:cs="Arial"/>
            <w:noProof/>
            <w:szCs w:val="20"/>
          </w:rPr>
          <w:t>2</w:t>
        </w:r>
        <w:r w:rsidR="003548EE" w:rsidRPr="00352AA8">
          <w:rPr>
            <w:rFonts w:eastAsiaTheme="minorEastAsia" w:cs="Arial"/>
            <w:noProof/>
            <w:szCs w:val="20"/>
            <w:lang w:eastAsia="en-GB"/>
          </w:rPr>
          <w:tab/>
        </w:r>
        <w:r w:rsidR="003548EE" w:rsidRPr="00352AA8">
          <w:rPr>
            <w:rStyle w:val="Hyperlink"/>
            <w:rFonts w:cs="Arial"/>
            <w:noProof/>
            <w:szCs w:val="20"/>
          </w:rPr>
          <w:t>Scope &amp; Objectives</w:t>
        </w:r>
        <w:r w:rsidR="00195969">
          <w:rPr>
            <w:rFonts w:cs="Arial"/>
            <w:noProof/>
            <w:webHidden/>
            <w:szCs w:val="20"/>
          </w:rPr>
          <w:tab/>
        </w:r>
        <w:r w:rsidR="003548EE" w:rsidRPr="00D97598">
          <w:rPr>
            <w:rFonts w:cs="Arial"/>
            <w:b w:val="0"/>
            <w:bCs w:val="0"/>
            <w:noProof/>
            <w:webHidden/>
            <w:szCs w:val="20"/>
          </w:rPr>
          <w:fldChar w:fldCharType="begin"/>
        </w:r>
        <w:r w:rsidR="003548EE" w:rsidRPr="00D97598">
          <w:rPr>
            <w:rFonts w:cs="Arial"/>
            <w:b w:val="0"/>
            <w:bCs w:val="0"/>
            <w:noProof/>
            <w:webHidden/>
            <w:szCs w:val="20"/>
          </w:rPr>
          <w:instrText xml:space="preserve"> PAGEREF _Toc460833291 \h </w:instrText>
        </w:r>
        <w:r w:rsidR="003548EE" w:rsidRPr="00D97598">
          <w:rPr>
            <w:rFonts w:cs="Arial"/>
            <w:b w:val="0"/>
            <w:bCs w:val="0"/>
            <w:noProof/>
            <w:webHidden/>
            <w:szCs w:val="20"/>
          </w:rPr>
        </w:r>
        <w:r w:rsidR="003548EE" w:rsidRPr="00D97598">
          <w:rPr>
            <w:rFonts w:cs="Arial"/>
            <w:b w:val="0"/>
            <w:bCs w:val="0"/>
            <w:noProof/>
            <w:webHidden/>
            <w:szCs w:val="20"/>
          </w:rPr>
          <w:fldChar w:fldCharType="separate"/>
        </w:r>
        <w:r w:rsidR="007A3477" w:rsidRPr="00D97598">
          <w:rPr>
            <w:rFonts w:cs="Arial"/>
            <w:b w:val="0"/>
            <w:bCs w:val="0"/>
            <w:noProof/>
            <w:webHidden/>
            <w:szCs w:val="20"/>
          </w:rPr>
          <w:t>5</w:t>
        </w:r>
        <w:r w:rsidR="003548EE" w:rsidRPr="00D97598">
          <w:rPr>
            <w:rFonts w:cs="Arial"/>
            <w:b w:val="0"/>
            <w:bCs w:val="0"/>
            <w:noProof/>
            <w:webHidden/>
            <w:szCs w:val="20"/>
          </w:rPr>
          <w:fldChar w:fldCharType="end"/>
        </w:r>
      </w:hyperlink>
    </w:p>
    <w:p w14:paraId="17508E63" w14:textId="3DD163E2" w:rsidR="003548EE" w:rsidRPr="00352AA8" w:rsidRDefault="003F7A5A" w:rsidP="00195969">
      <w:pPr>
        <w:pStyle w:val="TOC2"/>
      </w:pPr>
      <w:hyperlink w:anchor="_Toc460833292" w:history="1">
        <w:r w:rsidR="003548EE" w:rsidRPr="00352AA8">
          <w:rPr>
            <w:rStyle w:val="Hyperlink"/>
            <w:rFonts w:ascii="Arial" w:hAnsi="Arial" w:cs="Arial"/>
            <w:sz w:val="20"/>
            <w:szCs w:val="20"/>
          </w:rPr>
          <w:t>2.1</w:t>
        </w:r>
        <w:r w:rsidR="008428C4">
          <w:rPr>
            <w:rStyle w:val="Hyperlink"/>
            <w:rFonts w:ascii="Arial" w:hAnsi="Arial" w:cs="Arial"/>
            <w:sz w:val="20"/>
            <w:szCs w:val="20"/>
          </w:rPr>
          <w:tab/>
        </w:r>
        <w:r w:rsidR="003548EE" w:rsidRPr="00352AA8">
          <w:rPr>
            <w:rStyle w:val="Hyperlink"/>
            <w:rFonts w:ascii="Arial" w:hAnsi="Arial" w:cs="Arial"/>
            <w:sz w:val="20"/>
            <w:szCs w:val="20"/>
          </w:rPr>
          <w:t>Context of the organisation</w:t>
        </w:r>
        <w:r w:rsidR="00195969">
          <w:rPr>
            <w:webHidden/>
          </w:rPr>
          <w:tab/>
        </w:r>
        <w:r w:rsidR="003548EE" w:rsidRPr="00352AA8">
          <w:rPr>
            <w:webHidden/>
          </w:rPr>
          <w:fldChar w:fldCharType="begin"/>
        </w:r>
        <w:r w:rsidR="003548EE" w:rsidRPr="00352AA8">
          <w:rPr>
            <w:webHidden/>
          </w:rPr>
          <w:instrText xml:space="preserve"> PAGEREF _Toc460833292 \h </w:instrText>
        </w:r>
        <w:r w:rsidR="003548EE" w:rsidRPr="00352AA8">
          <w:rPr>
            <w:webHidden/>
          </w:rPr>
        </w:r>
        <w:r w:rsidR="003548EE" w:rsidRPr="00352AA8">
          <w:rPr>
            <w:webHidden/>
          </w:rPr>
          <w:fldChar w:fldCharType="separate"/>
        </w:r>
        <w:r w:rsidR="007A3477" w:rsidRPr="00352AA8">
          <w:rPr>
            <w:webHidden/>
          </w:rPr>
          <w:t>5</w:t>
        </w:r>
        <w:r w:rsidR="003548EE" w:rsidRPr="00352AA8">
          <w:rPr>
            <w:webHidden/>
          </w:rPr>
          <w:fldChar w:fldCharType="end"/>
        </w:r>
      </w:hyperlink>
    </w:p>
    <w:p w14:paraId="08731B8C" w14:textId="24F1B264" w:rsidR="003548EE" w:rsidRPr="00352AA8" w:rsidRDefault="003F7A5A" w:rsidP="00195969">
      <w:pPr>
        <w:pStyle w:val="TOC2"/>
      </w:pPr>
      <w:hyperlink w:anchor="_Toc460833293" w:history="1">
        <w:r w:rsidR="003548EE" w:rsidRPr="00352AA8">
          <w:rPr>
            <w:rStyle w:val="Hyperlink"/>
            <w:rFonts w:ascii="Arial" w:hAnsi="Arial" w:cs="Arial"/>
            <w:sz w:val="20"/>
            <w:szCs w:val="20"/>
          </w:rPr>
          <w:t>2.2</w:t>
        </w:r>
        <w:r w:rsidR="003548EE" w:rsidRPr="00352AA8">
          <w:tab/>
        </w:r>
        <w:r w:rsidR="003548EE" w:rsidRPr="00352AA8">
          <w:rPr>
            <w:rStyle w:val="Hyperlink"/>
            <w:rFonts w:ascii="Arial" w:hAnsi="Arial" w:cs="Arial"/>
            <w:sz w:val="20"/>
            <w:szCs w:val="20"/>
          </w:rPr>
          <w:t>Business Continuity Objectives</w:t>
        </w:r>
        <w:r w:rsidR="00195969">
          <w:rPr>
            <w:webHidden/>
          </w:rPr>
          <w:tab/>
        </w:r>
        <w:r w:rsidR="003548EE" w:rsidRPr="00352AA8">
          <w:rPr>
            <w:webHidden/>
          </w:rPr>
          <w:fldChar w:fldCharType="begin"/>
        </w:r>
        <w:r w:rsidR="003548EE" w:rsidRPr="00352AA8">
          <w:rPr>
            <w:webHidden/>
          </w:rPr>
          <w:instrText xml:space="preserve"> PAGEREF _Toc460833293 \h </w:instrText>
        </w:r>
        <w:r w:rsidR="003548EE" w:rsidRPr="00352AA8">
          <w:rPr>
            <w:webHidden/>
          </w:rPr>
        </w:r>
        <w:r w:rsidR="003548EE" w:rsidRPr="00352AA8">
          <w:rPr>
            <w:webHidden/>
          </w:rPr>
          <w:fldChar w:fldCharType="separate"/>
        </w:r>
        <w:r w:rsidR="007A3477" w:rsidRPr="00352AA8">
          <w:rPr>
            <w:webHidden/>
          </w:rPr>
          <w:t>5</w:t>
        </w:r>
        <w:r w:rsidR="003548EE" w:rsidRPr="00352AA8">
          <w:rPr>
            <w:webHidden/>
          </w:rPr>
          <w:fldChar w:fldCharType="end"/>
        </w:r>
      </w:hyperlink>
    </w:p>
    <w:p w14:paraId="42F48A73" w14:textId="67555F46" w:rsidR="00F04491" w:rsidRPr="00352AA8" w:rsidRDefault="003F7A5A" w:rsidP="00195969">
      <w:pPr>
        <w:pStyle w:val="TOC2"/>
      </w:pPr>
      <w:hyperlink w:anchor="_Toc460833294" w:history="1">
        <w:r w:rsidR="003548EE" w:rsidRPr="00352AA8">
          <w:rPr>
            <w:rStyle w:val="Hyperlink"/>
            <w:rFonts w:ascii="Arial" w:hAnsi="Arial" w:cs="Arial"/>
            <w:sz w:val="20"/>
            <w:szCs w:val="20"/>
          </w:rPr>
          <w:t>2.3</w:t>
        </w:r>
        <w:r w:rsidR="003548EE" w:rsidRPr="00352AA8">
          <w:tab/>
        </w:r>
        <w:r w:rsidR="00F04491" w:rsidRPr="00352AA8">
          <w:rPr>
            <w:rStyle w:val="Hyperlink"/>
            <w:rFonts w:ascii="Arial" w:hAnsi="Arial" w:cs="Arial"/>
            <w:sz w:val="20"/>
            <w:szCs w:val="20"/>
          </w:rPr>
          <w:t>BC Team</w:t>
        </w:r>
      </w:hyperlink>
      <w:r w:rsidR="00195969">
        <w:tab/>
      </w:r>
      <w:r w:rsidR="00F04491" w:rsidRPr="00352AA8">
        <w:t>6</w:t>
      </w:r>
    </w:p>
    <w:p w14:paraId="3A702748" w14:textId="77777777" w:rsidR="003548EE" w:rsidRPr="00352AA8" w:rsidRDefault="003F7A5A" w:rsidP="00E461F5">
      <w:pPr>
        <w:pStyle w:val="TOC1"/>
        <w:spacing w:before="0" w:after="0"/>
        <w:rPr>
          <w:rFonts w:eastAsiaTheme="minorEastAsia" w:cs="Arial"/>
          <w:noProof/>
          <w:szCs w:val="20"/>
          <w:lang w:eastAsia="en-GB"/>
        </w:rPr>
      </w:pPr>
      <w:hyperlink w:anchor="_Toc460833305" w:history="1">
        <w:r w:rsidR="00F04491" w:rsidRPr="00352AA8">
          <w:rPr>
            <w:rStyle w:val="Hyperlink"/>
            <w:rFonts w:cs="Arial"/>
            <w:noProof/>
            <w:szCs w:val="20"/>
          </w:rPr>
          <w:t>3</w:t>
        </w:r>
        <w:r w:rsidR="003548EE" w:rsidRPr="00352AA8">
          <w:rPr>
            <w:rFonts w:eastAsiaTheme="minorEastAsia" w:cs="Arial"/>
            <w:noProof/>
            <w:szCs w:val="20"/>
            <w:lang w:eastAsia="en-GB"/>
          </w:rPr>
          <w:tab/>
        </w:r>
        <w:r w:rsidR="003548EE" w:rsidRPr="00352AA8">
          <w:rPr>
            <w:rStyle w:val="Hyperlink"/>
            <w:rFonts w:cs="Arial"/>
            <w:noProof/>
            <w:szCs w:val="20"/>
          </w:rPr>
          <w:t>Implementation Planning</w:t>
        </w:r>
        <w:r w:rsidR="003548EE" w:rsidRPr="00352AA8">
          <w:rPr>
            <w:rFonts w:cs="Arial"/>
            <w:noProof/>
            <w:webHidden/>
            <w:szCs w:val="20"/>
          </w:rPr>
          <w:tab/>
        </w:r>
        <w:r w:rsidR="003548EE" w:rsidRPr="00352AA8">
          <w:rPr>
            <w:rFonts w:cs="Arial"/>
            <w:b w:val="0"/>
            <w:noProof/>
            <w:webHidden/>
            <w:szCs w:val="20"/>
          </w:rPr>
          <w:fldChar w:fldCharType="begin"/>
        </w:r>
        <w:r w:rsidR="003548EE" w:rsidRPr="00352AA8">
          <w:rPr>
            <w:rFonts w:cs="Arial"/>
            <w:b w:val="0"/>
            <w:noProof/>
            <w:webHidden/>
            <w:szCs w:val="20"/>
          </w:rPr>
          <w:instrText xml:space="preserve"> PAGEREF _Toc460833305 \h </w:instrText>
        </w:r>
        <w:r w:rsidR="003548EE" w:rsidRPr="00352AA8">
          <w:rPr>
            <w:rFonts w:cs="Arial"/>
            <w:b w:val="0"/>
            <w:noProof/>
            <w:webHidden/>
            <w:szCs w:val="20"/>
          </w:rPr>
        </w:r>
        <w:r w:rsidR="003548EE" w:rsidRPr="00352AA8">
          <w:rPr>
            <w:rFonts w:cs="Arial"/>
            <w:b w:val="0"/>
            <w:noProof/>
            <w:webHidden/>
            <w:szCs w:val="20"/>
          </w:rPr>
          <w:fldChar w:fldCharType="separate"/>
        </w:r>
        <w:r w:rsidR="007A3477" w:rsidRPr="00352AA8">
          <w:rPr>
            <w:rFonts w:cs="Arial"/>
            <w:b w:val="0"/>
            <w:noProof/>
            <w:webHidden/>
            <w:szCs w:val="20"/>
          </w:rPr>
          <w:t>6</w:t>
        </w:r>
        <w:r w:rsidR="003548EE" w:rsidRPr="00352AA8">
          <w:rPr>
            <w:rFonts w:cs="Arial"/>
            <w:b w:val="0"/>
            <w:noProof/>
            <w:webHidden/>
            <w:szCs w:val="20"/>
          </w:rPr>
          <w:fldChar w:fldCharType="end"/>
        </w:r>
      </w:hyperlink>
    </w:p>
    <w:p w14:paraId="7B9FD643" w14:textId="271FFC03" w:rsidR="003548EE" w:rsidRPr="00352AA8" w:rsidRDefault="003F7A5A" w:rsidP="00195969">
      <w:pPr>
        <w:pStyle w:val="TOC2"/>
      </w:pPr>
      <w:hyperlink w:anchor="_Toc460833306" w:history="1">
        <w:r w:rsidR="00F04491" w:rsidRPr="00352AA8">
          <w:rPr>
            <w:rStyle w:val="Hyperlink"/>
            <w:rFonts w:ascii="Arial" w:hAnsi="Arial" w:cs="Arial"/>
            <w:sz w:val="20"/>
            <w:szCs w:val="20"/>
          </w:rPr>
          <w:t>3</w:t>
        </w:r>
        <w:r w:rsidR="003548EE" w:rsidRPr="00352AA8">
          <w:rPr>
            <w:rStyle w:val="Hyperlink"/>
            <w:rFonts w:ascii="Arial" w:hAnsi="Arial" w:cs="Arial"/>
            <w:sz w:val="20"/>
            <w:szCs w:val="20"/>
          </w:rPr>
          <w:t>.1</w:t>
        </w:r>
        <w:r w:rsidR="003548EE" w:rsidRPr="00352AA8">
          <w:tab/>
        </w:r>
        <w:r w:rsidR="003548EE" w:rsidRPr="00352AA8">
          <w:rPr>
            <w:rStyle w:val="Hyperlink"/>
            <w:rFonts w:ascii="Arial" w:hAnsi="Arial" w:cs="Arial"/>
            <w:sz w:val="20"/>
            <w:szCs w:val="20"/>
          </w:rPr>
          <w:t>Implementation Cycle</w:t>
        </w:r>
        <w:r w:rsidR="003548EE" w:rsidRPr="00352AA8">
          <w:rPr>
            <w:webHidden/>
          </w:rPr>
          <w:tab/>
        </w:r>
        <w:r w:rsidR="003548EE" w:rsidRPr="00352AA8">
          <w:rPr>
            <w:webHidden/>
          </w:rPr>
          <w:fldChar w:fldCharType="begin"/>
        </w:r>
        <w:r w:rsidR="003548EE" w:rsidRPr="00352AA8">
          <w:rPr>
            <w:webHidden/>
          </w:rPr>
          <w:instrText xml:space="preserve"> PAGEREF _Toc460833306 \h </w:instrText>
        </w:r>
        <w:r w:rsidR="003548EE" w:rsidRPr="00352AA8">
          <w:rPr>
            <w:webHidden/>
          </w:rPr>
        </w:r>
        <w:r w:rsidR="003548EE" w:rsidRPr="00352AA8">
          <w:rPr>
            <w:webHidden/>
          </w:rPr>
          <w:fldChar w:fldCharType="separate"/>
        </w:r>
        <w:r w:rsidR="007A3477" w:rsidRPr="00352AA8">
          <w:rPr>
            <w:webHidden/>
          </w:rPr>
          <w:t>6</w:t>
        </w:r>
        <w:r w:rsidR="003548EE" w:rsidRPr="00352AA8">
          <w:rPr>
            <w:webHidden/>
          </w:rPr>
          <w:fldChar w:fldCharType="end"/>
        </w:r>
      </w:hyperlink>
    </w:p>
    <w:p w14:paraId="3DEBB1C4" w14:textId="77777777" w:rsidR="003548EE" w:rsidRPr="00352AA8" w:rsidRDefault="003F7A5A" w:rsidP="00195969">
      <w:pPr>
        <w:pStyle w:val="TOC2"/>
      </w:pPr>
      <w:hyperlink w:anchor="_Toc460833307" w:history="1">
        <w:r w:rsidR="0069149C" w:rsidRPr="00352AA8">
          <w:rPr>
            <w:rStyle w:val="Hyperlink"/>
            <w:rFonts w:ascii="Arial" w:hAnsi="Arial" w:cs="Arial"/>
            <w:sz w:val="20"/>
            <w:szCs w:val="20"/>
          </w:rPr>
          <w:t>3</w:t>
        </w:r>
        <w:r w:rsidR="003548EE" w:rsidRPr="00352AA8">
          <w:rPr>
            <w:rStyle w:val="Hyperlink"/>
            <w:rFonts w:ascii="Arial" w:hAnsi="Arial" w:cs="Arial"/>
            <w:sz w:val="20"/>
            <w:szCs w:val="20"/>
          </w:rPr>
          <w:t>.2</w:t>
        </w:r>
        <w:r w:rsidR="003548EE" w:rsidRPr="00352AA8">
          <w:tab/>
        </w:r>
        <w:r w:rsidR="003548EE" w:rsidRPr="00352AA8">
          <w:rPr>
            <w:rStyle w:val="Hyperlink"/>
            <w:rFonts w:ascii="Arial" w:hAnsi="Arial" w:cs="Arial"/>
            <w:sz w:val="20"/>
            <w:szCs w:val="20"/>
          </w:rPr>
          <w:t>Achievement of Business Continuity Objectives</w:t>
        </w:r>
        <w:r w:rsidR="003548EE" w:rsidRPr="00352AA8">
          <w:rPr>
            <w:webHidden/>
          </w:rPr>
          <w:tab/>
        </w:r>
        <w:r w:rsidR="003548EE" w:rsidRPr="00352AA8">
          <w:rPr>
            <w:webHidden/>
          </w:rPr>
          <w:fldChar w:fldCharType="begin"/>
        </w:r>
        <w:r w:rsidR="003548EE" w:rsidRPr="00352AA8">
          <w:rPr>
            <w:webHidden/>
          </w:rPr>
          <w:instrText xml:space="preserve"> PAGEREF _Toc460833307 \h </w:instrText>
        </w:r>
        <w:r w:rsidR="003548EE" w:rsidRPr="00352AA8">
          <w:rPr>
            <w:webHidden/>
          </w:rPr>
        </w:r>
        <w:r w:rsidR="003548EE" w:rsidRPr="00352AA8">
          <w:rPr>
            <w:webHidden/>
          </w:rPr>
          <w:fldChar w:fldCharType="separate"/>
        </w:r>
        <w:r w:rsidR="007A3477" w:rsidRPr="00352AA8">
          <w:rPr>
            <w:webHidden/>
          </w:rPr>
          <w:t>6</w:t>
        </w:r>
        <w:r w:rsidR="003548EE" w:rsidRPr="00352AA8">
          <w:rPr>
            <w:webHidden/>
          </w:rPr>
          <w:fldChar w:fldCharType="end"/>
        </w:r>
      </w:hyperlink>
    </w:p>
    <w:p w14:paraId="160F7590" w14:textId="77777777" w:rsidR="003548EE" w:rsidRPr="00352AA8" w:rsidRDefault="003F7A5A" w:rsidP="00195969">
      <w:pPr>
        <w:pStyle w:val="TOC2"/>
      </w:pPr>
      <w:hyperlink w:anchor="_Toc460833308" w:history="1">
        <w:r w:rsidR="0069149C" w:rsidRPr="00352AA8">
          <w:rPr>
            <w:rStyle w:val="Hyperlink"/>
            <w:rFonts w:ascii="Arial" w:hAnsi="Arial" w:cs="Arial"/>
            <w:sz w:val="20"/>
            <w:szCs w:val="20"/>
          </w:rPr>
          <w:t>3</w:t>
        </w:r>
        <w:r w:rsidR="003548EE" w:rsidRPr="00352AA8">
          <w:rPr>
            <w:rStyle w:val="Hyperlink"/>
            <w:rFonts w:ascii="Arial" w:hAnsi="Arial" w:cs="Arial"/>
            <w:sz w:val="20"/>
            <w:szCs w:val="20"/>
          </w:rPr>
          <w:t>.3</w:t>
        </w:r>
        <w:r w:rsidR="003548EE" w:rsidRPr="00352AA8">
          <w:tab/>
        </w:r>
        <w:r w:rsidR="003548EE" w:rsidRPr="00352AA8">
          <w:rPr>
            <w:rStyle w:val="Hyperlink"/>
            <w:rFonts w:ascii="Arial" w:hAnsi="Arial" w:cs="Arial"/>
            <w:sz w:val="20"/>
            <w:szCs w:val="20"/>
          </w:rPr>
          <w:t>Key Implementation Risks</w:t>
        </w:r>
        <w:r w:rsidR="003548EE" w:rsidRPr="00352AA8">
          <w:rPr>
            <w:webHidden/>
          </w:rPr>
          <w:tab/>
        </w:r>
        <w:r w:rsidR="003548EE" w:rsidRPr="00352AA8">
          <w:rPr>
            <w:webHidden/>
          </w:rPr>
          <w:fldChar w:fldCharType="begin"/>
        </w:r>
        <w:r w:rsidR="003548EE" w:rsidRPr="00352AA8">
          <w:rPr>
            <w:webHidden/>
          </w:rPr>
          <w:instrText xml:space="preserve"> PAGEREF _Toc460833308 \h </w:instrText>
        </w:r>
        <w:r w:rsidR="003548EE" w:rsidRPr="00352AA8">
          <w:rPr>
            <w:webHidden/>
          </w:rPr>
        </w:r>
        <w:r w:rsidR="003548EE" w:rsidRPr="00352AA8">
          <w:rPr>
            <w:webHidden/>
          </w:rPr>
          <w:fldChar w:fldCharType="separate"/>
        </w:r>
        <w:r w:rsidR="007A3477" w:rsidRPr="00352AA8">
          <w:rPr>
            <w:webHidden/>
          </w:rPr>
          <w:t>7</w:t>
        </w:r>
        <w:r w:rsidR="003548EE" w:rsidRPr="00352AA8">
          <w:rPr>
            <w:webHidden/>
          </w:rPr>
          <w:fldChar w:fldCharType="end"/>
        </w:r>
      </w:hyperlink>
    </w:p>
    <w:p w14:paraId="6A1DC21E" w14:textId="77777777" w:rsidR="003548EE" w:rsidRPr="00352AA8" w:rsidRDefault="003F7A5A" w:rsidP="00E461F5">
      <w:pPr>
        <w:pStyle w:val="TOC1"/>
        <w:spacing w:before="0" w:after="0"/>
        <w:rPr>
          <w:rFonts w:eastAsiaTheme="minorEastAsia" w:cs="Arial"/>
          <w:noProof/>
          <w:szCs w:val="20"/>
          <w:lang w:eastAsia="en-GB"/>
        </w:rPr>
      </w:pPr>
      <w:hyperlink w:anchor="_Toc460833309" w:history="1">
        <w:r w:rsidR="00F04491" w:rsidRPr="00352AA8">
          <w:rPr>
            <w:rStyle w:val="Hyperlink"/>
            <w:rFonts w:cs="Arial"/>
            <w:noProof/>
            <w:szCs w:val="20"/>
          </w:rPr>
          <w:t>4</w:t>
        </w:r>
        <w:r w:rsidR="003548EE" w:rsidRPr="00352AA8">
          <w:rPr>
            <w:rFonts w:eastAsiaTheme="minorEastAsia" w:cs="Arial"/>
            <w:noProof/>
            <w:szCs w:val="20"/>
            <w:lang w:eastAsia="en-GB"/>
          </w:rPr>
          <w:tab/>
        </w:r>
        <w:r w:rsidR="003548EE" w:rsidRPr="00352AA8">
          <w:rPr>
            <w:rStyle w:val="Hyperlink"/>
            <w:rFonts w:cs="Arial"/>
            <w:noProof/>
            <w:szCs w:val="20"/>
          </w:rPr>
          <w:t>Resources &amp; Support</w:t>
        </w:r>
        <w:r w:rsidR="003548EE" w:rsidRPr="00352AA8">
          <w:rPr>
            <w:rFonts w:cs="Arial"/>
            <w:noProof/>
            <w:webHidden/>
            <w:szCs w:val="20"/>
          </w:rPr>
          <w:tab/>
        </w:r>
        <w:r w:rsidR="003548EE" w:rsidRPr="00164E03">
          <w:rPr>
            <w:rFonts w:cs="Arial"/>
            <w:b w:val="0"/>
            <w:bCs w:val="0"/>
            <w:noProof/>
            <w:webHidden/>
            <w:szCs w:val="20"/>
          </w:rPr>
          <w:fldChar w:fldCharType="begin"/>
        </w:r>
        <w:r w:rsidR="003548EE" w:rsidRPr="00164E03">
          <w:rPr>
            <w:rFonts w:cs="Arial"/>
            <w:b w:val="0"/>
            <w:bCs w:val="0"/>
            <w:noProof/>
            <w:webHidden/>
            <w:szCs w:val="20"/>
          </w:rPr>
          <w:instrText xml:space="preserve"> PAGEREF _Toc460833309 \h </w:instrText>
        </w:r>
        <w:r w:rsidR="003548EE" w:rsidRPr="00164E03">
          <w:rPr>
            <w:rFonts w:cs="Arial"/>
            <w:b w:val="0"/>
            <w:bCs w:val="0"/>
            <w:noProof/>
            <w:webHidden/>
            <w:szCs w:val="20"/>
          </w:rPr>
        </w:r>
        <w:r w:rsidR="003548EE" w:rsidRPr="00164E03">
          <w:rPr>
            <w:rFonts w:cs="Arial"/>
            <w:b w:val="0"/>
            <w:bCs w:val="0"/>
            <w:noProof/>
            <w:webHidden/>
            <w:szCs w:val="20"/>
          </w:rPr>
          <w:fldChar w:fldCharType="separate"/>
        </w:r>
        <w:r w:rsidR="007A3477" w:rsidRPr="00164E03">
          <w:rPr>
            <w:rFonts w:cs="Arial"/>
            <w:b w:val="0"/>
            <w:bCs w:val="0"/>
            <w:noProof/>
            <w:webHidden/>
            <w:szCs w:val="20"/>
          </w:rPr>
          <w:t>7</w:t>
        </w:r>
        <w:r w:rsidR="003548EE" w:rsidRPr="00164E03">
          <w:rPr>
            <w:rFonts w:cs="Arial"/>
            <w:b w:val="0"/>
            <w:bCs w:val="0"/>
            <w:noProof/>
            <w:webHidden/>
            <w:szCs w:val="20"/>
          </w:rPr>
          <w:fldChar w:fldCharType="end"/>
        </w:r>
      </w:hyperlink>
    </w:p>
    <w:p w14:paraId="12ACEA91" w14:textId="77777777" w:rsidR="003548EE" w:rsidRPr="00352AA8" w:rsidRDefault="003F7A5A" w:rsidP="00195969">
      <w:pPr>
        <w:pStyle w:val="TOC2"/>
      </w:pPr>
      <w:hyperlink w:anchor="_Toc460833311" w:history="1">
        <w:r w:rsidR="00F04491" w:rsidRPr="00352AA8">
          <w:rPr>
            <w:rStyle w:val="Hyperlink"/>
            <w:rFonts w:ascii="Arial" w:hAnsi="Arial" w:cs="Arial"/>
            <w:sz w:val="20"/>
            <w:szCs w:val="20"/>
          </w:rPr>
          <w:t>4.1</w:t>
        </w:r>
        <w:r w:rsidR="003548EE" w:rsidRPr="00352AA8">
          <w:tab/>
        </w:r>
        <w:r w:rsidR="003548EE" w:rsidRPr="00352AA8">
          <w:rPr>
            <w:rStyle w:val="Hyperlink"/>
            <w:rFonts w:ascii="Arial" w:hAnsi="Arial" w:cs="Arial"/>
            <w:sz w:val="20"/>
            <w:szCs w:val="20"/>
          </w:rPr>
          <w:t>Skills and c</w:t>
        </w:r>
        <w:r w:rsidR="003548EE" w:rsidRPr="00352AA8">
          <w:rPr>
            <w:rStyle w:val="Hyperlink"/>
            <w:rFonts w:ascii="Arial" w:hAnsi="Arial" w:cs="Arial"/>
            <w:kern w:val="28"/>
            <w:sz w:val="20"/>
            <w:szCs w:val="20"/>
          </w:rPr>
          <w:t>ompetences</w:t>
        </w:r>
        <w:r w:rsidR="003548EE" w:rsidRPr="00352AA8">
          <w:rPr>
            <w:webHidden/>
          </w:rPr>
          <w:tab/>
        </w:r>
        <w:r w:rsidR="003548EE" w:rsidRPr="00352AA8">
          <w:rPr>
            <w:webHidden/>
          </w:rPr>
          <w:fldChar w:fldCharType="begin"/>
        </w:r>
        <w:r w:rsidR="003548EE" w:rsidRPr="00352AA8">
          <w:rPr>
            <w:webHidden/>
          </w:rPr>
          <w:instrText xml:space="preserve"> PAGEREF _Toc460833311 \h </w:instrText>
        </w:r>
        <w:r w:rsidR="003548EE" w:rsidRPr="00352AA8">
          <w:rPr>
            <w:webHidden/>
          </w:rPr>
        </w:r>
        <w:r w:rsidR="003548EE" w:rsidRPr="00352AA8">
          <w:rPr>
            <w:webHidden/>
          </w:rPr>
          <w:fldChar w:fldCharType="separate"/>
        </w:r>
        <w:r w:rsidR="007A3477" w:rsidRPr="00352AA8">
          <w:rPr>
            <w:webHidden/>
          </w:rPr>
          <w:t>7</w:t>
        </w:r>
        <w:r w:rsidR="003548EE" w:rsidRPr="00352AA8">
          <w:rPr>
            <w:webHidden/>
          </w:rPr>
          <w:fldChar w:fldCharType="end"/>
        </w:r>
      </w:hyperlink>
    </w:p>
    <w:p w14:paraId="0EAF8536" w14:textId="77777777" w:rsidR="003548EE" w:rsidRPr="00352AA8" w:rsidRDefault="003F7A5A" w:rsidP="00195969">
      <w:pPr>
        <w:pStyle w:val="TOC2"/>
      </w:pPr>
      <w:hyperlink w:anchor="_Toc460833312" w:history="1">
        <w:r w:rsidR="00F04491" w:rsidRPr="00352AA8">
          <w:rPr>
            <w:rStyle w:val="Hyperlink"/>
            <w:rFonts w:ascii="Arial" w:hAnsi="Arial" w:cs="Arial"/>
            <w:sz w:val="20"/>
            <w:szCs w:val="20"/>
          </w:rPr>
          <w:t>4.2</w:t>
        </w:r>
        <w:r w:rsidR="003548EE" w:rsidRPr="00352AA8">
          <w:tab/>
        </w:r>
        <w:r w:rsidR="003548EE" w:rsidRPr="00352AA8">
          <w:rPr>
            <w:rStyle w:val="Hyperlink"/>
            <w:rFonts w:ascii="Arial" w:hAnsi="Arial" w:cs="Arial"/>
            <w:sz w:val="20"/>
            <w:szCs w:val="20"/>
          </w:rPr>
          <w:t>Awareness and Knowledge Management</w:t>
        </w:r>
        <w:r w:rsidR="003548EE" w:rsidRPr="00352AA8">
          <w:rPr>
            <w:webHidden/>
          </w:rPr>
          <w:tab/>
        </w:r>
        <w:r w:rsidR="003548EE" w:rsidRPr="00352AA8">
          <w:rPr>
            <w:webHidden/>
          </w:rPr>
          <w:fldChar w:fldCharType="begin"/>
        </w:r>
        <w:r w:rsidR="003548EE" w:rsidRPr="00352AA8">
          <w:rPr>
            <w:webHidden/>
          </w:rPr>
          <w:instrText xml:space="preserve"> PAGEREF _Toc460833312 \h </w:instrText>
        </w:r>
        <w:r w:rsidR="003548EE" w:rsidRPr="00352AA8">
          <w:rPr>
            <w:webHidden/>
          </w:rPr>
        </w:r>
        <w:r w:rsidR="003548EE" w:rsidRPr="00352AA8">
          <w:rPr>
            <w:webHidden/>
          </w:rPr>
          <w:fldChar w:fldCharType="separate"/>
        </w:r>
        <w:r w:rsidR="007A3477" w:rsidRPr="00352AA8">
          <w:rPr>
            <w:webHidden/>
          </w:rPr>
          <w:t>8</w:t>
        </w:r>
        <w:r w:rsidR="003548EE" w:rsidRPr="00352AA8">
          <w:rPr>
            <w:webHidden/>
          </w:rPr>
          <w:fldChar w:fldCharType="end"/>
        </w:r>
      </w:hyperlink>
    </w:p>
    <w:p w14:paraId="7E96157F" w14:textId="77777777" w:rsidR="0069149C" w:rsidRPr="00352AA8" w:rsidRDefault="003F7A5A" w:rsidP="00195969">
      <w:pPr>
        <w:pStyle w:val="TOC2"/>
      </w:pPr>
      <w:hyperlink w:anchor="_Toc460833313" w:history="1">
        <w:r w:rsidR="00F04491" w:rsidRPr="00352AA8">
          <w:rPr>
            <w:rStyle w:val="Hyperlink"/>
            <w:rFonts w:ascii="Arial" w:hAnsi="Arial" w:cs="Arial"/>
            <w:sz w:val="20"/>
            <w:szCs w:val="20"/>
          </w:rPr>
          <w:t>4.3</w:t>
        </w:r>
        <w:r w:rsidR="003548EE" w:rsidRPr="00352AA8">
          <w:tab/>
        </w:r>
        <w:r w:rsidR="0069149C" w:rsidRPr="00352AA8">
          <w:rPr>
            <w:rStyle w:val="Hyperlink"/>
            <w:rFonts w:ascii="Arial" w:hAnsi="Arial" w:cs="Arial"/>
            <w:sz w:val="20"/>
            <w:szCs w:val="20"/>
          </w:rPr>
          <w:t>Business Continuity Team (BCT)</w:t>
        </w:r>
      </w:hyperlink>
      <w:r w:rsidR="00195969">
        <w:tab/>
      </w:r>
      <w:r w:rsidR="0069149C" w:rsidRPr="00352AA8">
        <w:t>9</w:t>
      </w:r>
    </w:p>
    <w:p w14:paraId="5EC3A1C5" w14:textId="77777777" w:rsidR="003548EE" w:rsidRPr="00352AA8" w:rsidRDefault="0069149C" w:rsidP="00195969">
      <w:pPr>
        <w:pStyle w:val="TOC2"/>
      </w:pPr>
      <w:r w:rsidRPr="00352AA8">
        <w:t xml:space="preserve">4.4           </w:t>
      </w:r>
      <w:r w:rsidR="003548EE" w:rsidRPr="00352AA8">
        <w:t>Risk Assessment</w:t>
      </w:r>
      <w:r w:rsidR="00195969">
        <w:tab/>
      </w:r>
      <w:r w:rsidRPr="00352AA8">
        <w:t>9</w:t>
      </w:r>
    </w:p>
    <w:p w14:paraId="1221ED7E" w14:textId="77777777" w:rsidR="003548EE" w:rsidRPr="00352AA8" w:rsidRDefault="003F7A5A" w:rsidP="00195969">
      <w:pPr>
        <w:pStyle w:val="TOC2"/>
      </w:pPr>
      <w:hyperlink w:anchor="_Toc460833317" w:history="1">
        <w:r w:rsidR="0069149C" w:rsidRPr="00352AA8">
          <w:rPr>
            <w:rStyle w:val="Hyperlink"/>
            <w:rFonts w:ascii="Arial" w:hAnsi="Arial" w:cs="Arial"/>
            <w:sz w:val="20"/>
            <w:szCs w:val="20"/>
          </w:rPr>
          <w:t>4.5</w:t>
        </w:r>
        <w:r w:rsidR="003548EE" w:rsidRPr="00352AA8">
          <w:tab/>
        </w:r>
        <w:r w:rsidR="003548EE" w:rsidRPr="00352AA8">
          <w:rPr>
            <w:rStyle w:val="Hyperlink"/>
            <w:rFonts w:ascii="Arial" w:hAnsi="Arial" w:cs="Arial"/>
            <w:sz w:val="20"/>
            <w:szCs w:val="20"/>
          </w:rPr>
          <w:t>Business Impact Analysis</w:t>
        </w:r>
        <w:r w:rsidR="003548EE" w:rsidRPr="00352AA8">
          <w:rPr>
            <w:webHidden/>
          </w:rPr>
          <w:tab/>
        </w:r>
        <w:r w:rsidR="003548EE" w:rsidRPr="00352AA8">
          <w:rPr>
            <w:webHidden/>
          </w:rPr>
          <w:fldChar w:fldCharType="begin"/>
        </w:r>
        <w:r w:rsidR="003548EE" w:rsidRPr="00352AA8">
          <w:rPr>
            <w:webHidden/>
          </w:rPr>
          <w:instrText xml:space="preserve"> PAGEREF _Toc460833317 \h </w:instrText>
        </w:r>
        <w:r w:rsidR="003548EE" w:rsidRPr="00352AA8">
          <w:rPr>
            <w:webHidden/>
          </w:rPr>
        </w:r>
        <w:r w:rsidR="003548EE" w:rsidRPr="00352AA8">
          <w:rPr>
            <w:webHidden/>
          </w:rPr>
          <w:fldChar w:fldCharType="separate"/>
        </w:r>
        <w:r w:rsidR="007A3477" w:rsidRPr="00352AA8">
          <w:rPr>
            <w:webHidden/>
          </w:rPr>
          <w:t>10</w:t>
        </w:r>
        <w:r w:rsidR="003548EE" w:rsidRPr="00352AA8">
          <w:rPr>
            <w:webHidden/>
          </w:rPr>
          <w:fldChar w:fldCharType="end"/>
        </w:r>
      </w:hyperlink>
    </w:p>
    <w:p w14:paraId="3AA0B5F8" w14:textId="292A98E9" w:rsidR="003548EE" w:rsidRPr="00352AA8" w:rsidRDefault="003F7A5A" w:rsidP="00195969">
      <w:pPr>
        <w:pStyle w:val="TOC2"/>
      </w:pPr>
      <w:hyperlink w:anchor="_Toc460833318" w:history="1">
        <w:r w:rsidR="0069149C" w:rsidRPr="00352AA8">
          <w:t>4.6</w:t>
        </w:r>
        <w:r w:rsidR="003548EE" w:rsidRPr="00352AA8">
          <w:tab/>
        </w:r>
        <w:r w:rsidR="00EB1375" w:rsidRPr="00352AA8">
          <w:t>INCIDENT RESPONSE PLAN</w:t>
        </w:r>
        <w:r w:rsidR="00195969">
          <w:t xml:space="preserve">  </w:t>
        </w:r>
        <w:r w:rsidR="00195969">
          <w:tab/>
        </w:r>
        <w:r w:rsidR="003548EE" w:rsidRPr="00352AA8">
          <w:t>10</w:t>
        </w:r>
      </w:hyperlink>
    </w:p>
    <w:p w14:paraId="4271B19A" w14:textId="77777777" w:rsidR="003548EE" w:rsidRPr="00352AA8" w:rsidRDefault="003F7A5A" w:rsidP="00195969">
      <w:pPr>
        <w:pStyle w:val="TOC2"/>
      </w:pPr>
      <w:hyperlink w:anchor="_Toc460833319" w:history="1">
        <w:r w:rsidR="0069149C" w:rsidRPr="00352AA8">
          <w:rPr>
            <w:rStyle w:val="Hyperlink"/>
            <w:rFonts w:ascii="Arial" w:hAnsi="Arial" w:cs="Arial"/>
            <w:sz w:val="20"/>
            <w:szCs w:val="20"/>
          </w:rPr>
          <w:t>4.7</w:t>
        </w:r>
        <w:r w:rsidR="003548EE" w:rsidRPr="00352AA8">
          <w:tab/>
        </w:r>
        <w:r w:rsidR="003548EE" w:rsidRPr="00352AA8">
          <w:rPr>
            <w:rStyle w:val="Hyperlink"/>
            <w:rFonts w:ascii="Arial" w:hAnsi="Arial" w:cs="Arial"/>
            <w:sz w:val="20"/>
            <w:szCs w:val="20"/>
          </w:rPr>
          <w:t>Business Continuity Plans</w:t>
        </w:r>
        <w:r w:rsidR="003548EE" w:rsidRPr="00352AA8">
          <w:rPr>
            <w:webHidden/>
          </w:rPr>
          <w:tab/>
        </w:r>
        <w:r w:rsidR="003548EE" w:rsidRPr="00352AA8">
          <w:rPr>
            <w:webHidden/>
          </w:rPr>
          <w:fldChar w:fldCharType="begin"/>
        </w:r>
        <w:r w:rsidR="003548EE" w:rsidRPr="00352AA8">
          <w:rPr>
            <w:webHidden/>
          </w:rPr>
          <w:instrText xml:space="preserve"> PAGEREF _Toc460833319 \h </w:instrText>
        </w:r>
        <w:r w:rsidR="003548EE" w:rsidRPr="00352AA8">
          <w:rPr>
            <w:webHidden/>
          </w:rPr>
        </w:r>
        <w:r w:rsidR="003548EE" w:rsidRPr="00352AA8">
          <w:rPr>
            <w:webHidden/>
          </w:rPr>
          <w:fldChar w:fldCharType="separate"/>
        </w:r>
        <w:r w:rsidR="007A3477" w:rsidRPr="00352AA8">
          <w:rPr>
            <w:webHidden/>
          </w:rPr>
          <w:t>13</w:t>
        </w:r>
        <w:r w:rsidR="003548EE" w:rsidRPr="00352AA8">
          <w:rPr>
            <w:webHidden/>
          </w:rPr>
          <w:fldChar w:fldCharType="end"/>
        </w:r>
      </w:hyperlink>
    </w:p>
    <w:p w14:paraId="1EB737DD" w14:textId="77777777" w:rsidR="003548EE" w:rsidRPr="00352AA8" w:rsidRDefault="003F7A5A" w:rsidP="00195969">
      <w:pPr>
        <w:pStyle w:val="TOC2"/>
      </w:pPr>
      <w:hyperlink w:anchor="_Toc460833320" w:history="1">
        <w:r w:rsidR="00F52042" w:rsidRPr="00352AA8">
          <w:rPr>
            <w:rStyle w:val="Hyperlink"/>
            <w:rFonts w:ascii="Arial" w:hAnsi="Arial" w:cs="Arial"/>
            <w:sz w:val="20"/>
            <w:szCs w:val="20"/>
          </w:rPr>
          <w:t>4.8</w:t>
        </w:r>
        <w:r w:rsidR="003548EE" w:rsidRPr="00352AA8">
          <w:tab/>
        </w:r>
        <w:r w:rsidR="003548EE" w:rsidRPr="00352AA8">
          <w:rPr>
            <w:rStyle w:val="Hyperlink"/>
            <w:rFonts w:ascii="Arial" w:hAnsi="Arial" w:cs="Arial"/>
            <w:sz w:val="20"/>
            <w:szCs w:val="20"/>
          </w:rPr>
          <w:t>IT Disaster Recovery Plan</w:t>
        </w:r>
        <w:r w:rsidR="003548EE" w:rsidRPr="00352AA8">
          <w:rPr>
            <w:webHidden/>
          </w:rPr>
          <w:tab/>
        </w:r>
        <w:r w:rsidR="003548EE" w:rsidRPr="00352AA8">
          <w:rPr>
            <w:webHidden/>
          </w:rPr>
          <w:fldChar w:fldCharType="begin"/>
        </w:r>
        <w:r w:rsidR="003548EE" w:rsidRPr="00352AA8">
          <w:rPr>
            <w:webHidden/>
          </w:rPr>
          <w:instrText xml:space="preserve"> PAGEREF _Toc460833320 \h </w:instrText>
        </w:r>
        <w:r w:rsidR="003548EE" w:rsidRPr="00352AA8">
          <w:rPr>
            <w:webHidden/>
          </w:rPr>
        </w:r>
        <w:r w:rsidR="003548EE" w:rsidRPr="00352AA8">
          <w:rPr>
            <w:webHidden/>
          </w:rPr>
          <w:fldChar w:fldCharType="separate"/>
        </w:r>
        <w:r w:rsidR="007A3477" w:rsidRPr="00352AA8">
          <w:rPr>
            <w:webHidden/>
          </w:rPr>
          <w:t>13</w:t>
        </w:r>
        <w:r w:rsidR="003548EE" w:rsidRPr="00352AA8">
          <w:rPr>
            <w:webHidden/>
          </w:rPr>
          <w:fldChar w:fldCharType="end"/>
        </w:r>
      </w:hyperlink>
    </w:p>
    <w:p w14:paraId="75E6E7BB" w14:textId="77777777" w:rsidR="003548EE" w:rsidRPr="00352AA8" w:rsidRDefault="003F7A5A" w:rsidP="00195969">
      <w:pPr>
        <w:pStyle w:val="TOC2"/>
      </w:pPr>
      <w:hyperlink w:anchor="_Toc460833321" w:history="1">
        <w:r w:rsidR="00F52042" w:rsidRPr="00352AA8">
          <w:rPr>
            <w:rStyle w:val="Hyperlink"/>
            <w:rFonts w:ascii="Arial" w:hAnsi="Arial" w:cs="Arial"/>
            <w:sz w:val="20"/>
            <w:szCs w:val="20"/>
          </w:rPr>
          <w:t>4.9</w:t>
        </w:r>
        <w:r w:rsidR="003548EE" w:rsidRPr="00352AA8">
          <w:tab/>
        </w:r>
        <w:r w:rsidR="003548EE" w:rsidRPr="00352AA8">
          <w:rPr>
            <w:rStyle w:val="Hyperlink"/>
            <w:rFonts w:ascii="Arial" w:hAnsi="Arial" w:cs="Arial"/>
            <w:sz w:val="20"/>
            <w:szCs w:val="20"/>
          </w:rPr>
          <w:t>Business continuity Testing</w:t>
        </w:r>
        <w:r w:rsidR="003548EE" w:rsidRPr="00352AA8">
          <w:rPr>
            <w:webHidden/>
          </w:rPr>
          <w:tab/>
        </w:r>
        <w:r w:rsidR="003548EE" w:rsidRPr="00352AA8">
          <w:rPr>
            <w:webHidden/>
          </w:rPr>
          <w:fldChar w:fldCharType="begin"/>
        </w:r>
        <w:r w:rsidR="003548EE" w:rsidRPr="00352AA8">
          <w:rPr>
            <w:webHidden/>
          </w:rPr>
          <w:instrText xml:space="preserve"> PAGEREF _Toc460833321 \h </w:instrText>
        </w:r>
        <w:r w:rsidR="003548EE" w:rsidRPr="00352AA8">
          <w:rPr>
            <w:webHidden/>
          </w:rPr>
        </w:r>
        <w:r w:rsidR="003548EE" w:rsidRPr="00352AA8">
          <w:rPr>
            <w:webHidden/>
          </w:rPr>
          <w:fldChar w:fldCharType="separate"/>
        </w:r>
        <w:r w:rsidR="007A3477" w:rsidRPr="00352AA8">
          <w:rPr>
            <w:webHidden/>
          </w:rPr>
          <w:t>14</w:t>
        </w:r>
        <w:r w:rsidR="003548EE" w:rsidRPr="00352AA8">
          <w:rPr>
            <w:webHidden/>
          </w:rPr>
          <w:fldChar w:fldCharType="end"/>
        </w:r>
      </w:hyperlink>
    </w:p>
    <w:p w14:paraId="3654F7F5" w14:textId="77777777" w:rsidR="003548EE" w:rsidRPr="00352AA8" w:rsidRDefault="003F7A5A" w:rsidP="00E461F5">
      <w:pPr>
        <w:pStyle w:val="TOC1"/>
        <w:spacing w:before="0" w:after="0"/>
        <w:rPr>
          <w:rFonts w:eastAsiaTheme="minorEastAsia" w:cs="Arial"/>
          <w:noProof/>
          <w:szCs w:val="20"/>
          <w:lang w:eastAsia="en-GB"/>
        </w:rPr>
      </w:pPr>
      <w:hyperlink w:anchor="_Toc460833322" w:history="1">
        <w:r w:rsidR="0069149C" w:rsidRPr="00352AA8">
          <w:rPr>
            <w:rStyle w:val="Hyperlink"/>
            <w:rFonts w:cs="Arial"/>
            <w:noProof/>
            <w:szCs w:val="20"/>
          </w:rPr>
          <w:t>5</w:t>
        </w:r>
        <w:r w:rsidR="003548EE" w:rsidRPr="00352AA8">
          <w:rPr>
            <w:rFonts w:eastAsiaTheme="minorEastAsia" w:cs="Arial"/>
            <w:noProof/>
            <w:szCs w:val="20"/>
            <w:lang w:eastAsia="en-GB"/>
          </w:rPr>
          <w:tab/>
        </w:r>
        <w:r w:rsidR="003548EE" w:rsidRPr="00352AA8">
          <w:rPr>
            <w:rStyle w:val="Hyperlink"/>
            <w:rFonts w:cs="Arial"/>
            <w:noProof/>
            <w:szCs w:val="20"/>
          </w:rPr>
          <w:t>Performance Evaluation</w:t>
        </w:r>
        <w:r w:rsidR="003548EE" w:rsidRPr="00352AA8">
          <w:rPr>
            <w:rFonts w:cs="Arial"/>
            <w:noProof/>
            <w:webHidden/>
            <w:szCs w:val="20"/>
          </w:rPr>
          <w:tab/>
        </w:r>
        <w:r w:rsidR="003548EE" w:rsidRPr="00164E03">
          <w:rPr>
            <w:rFonts w:cs="Arial"/>
            <w:b w:val="0"/>
            <w:bCs w:val="0"/>
            <w:noProof/>
            <w:webHidden/>
            <w:szCs w:val="20"/>
          </w:rPr>
          <w:fldChar w:fldCharType="begin"/>
        </w:r>
        <w:r w:rsidR="003548EE" w:rsidRPr="00164E03">
          <w:rPr>
            <w:rFonts w:cs="Arial"/>
            <w:b w:val="0"/>
            <w:bCs w:val="0"/>
            <w:noProof/>
            <w:webHidden/>
            <w:szCs w:val="20"/>
          </w:rPr>
          <w:instrText xml:space="preserve"> PAGEREF _Toc460833322 \h </w:instrText>
        </w:r>
        <w:r w:rsidR="003548EE" w:rsidRPr="00164E03">
          <w:rPr>
            <w:rFonts w:cs="Arial"/>
            <w:b w:val="0"/>
            <w:bCs w:val="0"/>
            <w:noProof/>
            <w:webHidden/>
            <w:szCs w:val="20"/>
          </w:rPr>
        </w:r>
        <w:r w:rsidR="003548EE" w:rsidRPr="00164E03">
          <w:rPr>
            <w:rFonts w:cs="Arial"/>
            <w:b w:val="0"/>
            <w:bCs w:val="0"/>
            <w:noProof/>
            <w:webHidden/>
            <w:szCs w:val="20"/>
          </w:rPr>
          <w:fldChar w:fldCharType="separate"/>
        </w:r>
        <w:r w:rsidR="007A3477" w:rsidRPr="00164E03">
          <w:rPr>
            <w:rFonts w:cs="Arial"/>
            <w:b w:val="0"/>
            <w:bCs w:val="0"/>
            <w:noProof/>
            <w:webHidden/>
            <w:szCs w:val="20"/>
          </w:rPr>
          <w:t>14</w:t>
        </w:r>
        <w:r w:rsidR="003548EE" w:rsidRPr="00164E03">
          <w:rPr>
            <w:rFonts w:cs="Arial"/>
            <w:b w:val="0"/>
            <w:bCs w:val="0"/>
            <w:noProof/>
            <w:webHidden/>
            <w:szCs w:val="20"/>
          </w:rPr>
          <w:fldChar w:fldCharType="end"/>
        </w:r>
      </w:hyperlink>
    </w:p>
    <w:p w14:paraId="74B931C4" w14:textId="77777777" w:rsidR="003548EE" w:rsidRPr="00352AA8" w:rsidRDefault="003F7A5A" w:rsidP="00195969">
      <w:pPr>
        <w:pStyle w:val="TOC2"/>
      </w:pPr>
      <w:hyperlink w:anchor="_Toc460833324" w:history="1">
        <w:r w:rsidR="0069149C" w:rsidRPr="00352AA8">
          <w:rPr>
            <w:rStyle w:val="Hyperlink"/>
            <w:rFonts w:ascii="Arial" w:hAnsi="Arial" w:cs="Arial"/>
            <w:sz w:val="20"/>
            <w:szCs w:val="20"/>
          </w:rPr>
          <w:t>5.1</w:t>
        </w:r>
        <w:r w:rsidR="003548EE" w:rsidRPr="00352AA8">
          <w:tab/>
        </w:r>
        <w:r w:rsidR="003548EE" w:rsidRPr="00352AA8">
          <w:rPr>
            <w:rStyle w:val="Hyperlink"/>
            <w:rFonts w:ascii="Arial" w:hAnsi="Arial" w:cs="Arial"/>
            <w:sz w:val="20"/>
            <w:szCs w:val="20"/>
          </w:rPr>
          <w:t>Audit</w:t>
        </w:r>
        <w:r w:rsidR="003548EE" w:rsidRPr="00352AA8">
          <w:rPr>
            <w:webHidden/>
          </w:rPr>
          <w:tab/>
        </w:r>
        <w:r w:rsidR="003548EE" w:rsidRPr="00352AA8">
          <w:rPr>
            <w:webHidden/>
          </w:rPr>
          <w:fldChar w:fldCharType="begin"/>
        </w:r>
        <w:r w:rsidR="003548EE" w:rsidRPr="00352AA8">
          <w:rPr>
            <w:webHidden/>
          </w:rPr>
          <w:instrText xml:space="preserve"> PAGEREF _Toc460833324 \h </w:instrText>
        </w:r>
        <w:r w:rsidR="003548EE" w:rsidRPr="00352AA8">
          <w:rPr>
            <w:webHidden/>
          </w:rPr>
        </w:r>
        <w:r w:rsidR="003548EE" w:rsidRPr="00352AA8">
          <w:rPr>
            <w:webHidden/>
          </w:rPr>
          <w:fldChar w:fldCharType="separate"/>
        </w:r>
        <w:r w:rsidR="007A3477" w:rsidRPr="00352AA8">
          <w:rPr>
            <w:webHidden/>
          </w:rPr>
          <w:t>14</w:t>
        </w:r>
        <w:r w:rsidR="003548EE" w:rsidRPr="00352AA8">
          <w:rPr>
            <w:webHidden/>
          </w:rPr>
          <w:fldChar w:fldCharType="end"/>
        </w:r>
      </w:hyperlink>
    </w:p>
    <w:p w14:paraId="7FB71C24" w14:textId="77777777" w:rsidR="003548EE" w:rsidRPr="00352AA8" w:rsidRDefault="003F7A5A" w:rsidP="00195969">
      <w:pPr>
        <w:pStyle w:val="TOC2"/>
      </w:pPr>
      <w:hyperlink w:anchor="_Toc460833325" w:history="1">
        <w:r w:rsidR="00F52042" w:rsidRPr="00352AA8">
          <w:rPr>
            <w:rStyle w:val="Hyperlink"/>
            <w:rFonts w:ascii="Arial" w:hAnsi="Arial" w:cs="Arial"/>
            <w:sz w:val="20"/>
            <w:szCs w:val="20"/>
          </w:rPr>
          <w:t>5.2</w:t>
        </w:r>
        <w:r w:rsidR="003548EE" w:rsidRPr="00352AA8">
          <w:tab/>
        </w:r>
        <w:r w:rsidR="003548EE" w:rsidRPr="00352AA8">
          <w:rPr>
            <w:rStyle w:val="Hyperlink"/>
            <w:rFonts w:ascii="Arial" w:hAnsi="Arial" w:cs="Arial"/>
            <w:sz w:val="20"/>
            <w:szCs w:val="20"/>
          </w:rPr>
          <w:t>Management Review</w:t>
        </w:r>
        <w:r w:rsidR="003548EE" w:rsidRPr="00352AA8">
          <w:rPr>
            <w:webHidden/>
          </w:rPr>
          <w:tab/>
        </w:r>
        <w:r w:rsidR="003548EE" w:rsidRPr="00352AA8">
          <w:rPr>
            <w:webHidden/>
          </w:rPr>
          <w:fldChar w:fldCharType="begin"/>
        </w:r>
        <w:r w:rsidR="003548EE" w:rsidRPr="00352AA8">
          <w:rPr>
            <w:webHidden/>
          </w:rPr>
          <w:instrText xml:space="preserve"> PAGEREF _Toc460833325 \h </w:instrText>
        </w:r>
        <w:r w:rsidR="003548EE" w:rsidRPr="00352AA8">
          <w:rPr>
            <w:webHidden/>
          </w:rPr>
        </w:r>
        <w:r w:rsidR="003548EE" w:rsidRPr="00352AA8">
          <w:rPr>
            <w:webHidden/>
          </w:rPr>
          <w:fldChar w:fldCharType="separate"/>
        </w:r>
        <w:r w:rsidR="007A3477" w:rsidRPr="00352AA8">
          <w:rPr>
            <w:webHidden/>
          </w:rPr>
          <w:t>15</w:t>
        </w:r>
        <w:r w:rsidR="003548EE" w:rsidRPr="00352AA8">
          <w:rPr>
            <w:webHidden/>
          </w:rPr>
          <w:fldChar w:fldCharType="end"/>
        </w:r>
      </w:hyperlink>
    </w:p>
    <w:p w14:paraId="2EBF9FAB" w14:textId="77777777" w:rsidR="00F52042" w:rsidRPr="00352AA8" w:rsidRDefault="00F52042" w:rsidP="00E461F5">
      <w:pPr>
        <w:rPr>
          <w:rFonts w:eastAsiaTheme="minorEastAsia" w:cs="Arial"/>
          <w:lang w:eastAsia="en-GB"/>
        </w:rPr>
      </w:pPr>
      <w:r w:rsidRPr="00352AA8">
        <w:rPr>
          <w:rFonts w:eastAsiaTheme="minorEastAsia" w:cs="Arial"/>
          <w:lang w:eastAsia="en-GB"/>
        </w:rPr>
        <w:t xml:space="preserve">     5.3          NONCONFORMI</w:t>
      </w:r>
      <w:r w:rsidR="00195969">
        <w:rPr>
          <w:rFonts w:eastAsiaTheme="minorEastAsia" w:cs="Arial"/>
          <w:lang w:eastAsia="en-GB"/>
        </w:rPr>
        <w:t>TIES ………………………………………………………………………….</w:t>
      </w:r>
      <w:r w:rsidRPr="00352AA8">
        <w:rPr>
          <w:rFonts w:eastAsiaTheme="minorEastAsia" w:cs="Arial"/>
          <w:lang w:eastAsia="en-GB"/>
        </w:rPr>
        <w:t>15</w:t>
      </w:r>
    </w:p>
    <w:p w14:paraId="085D3014" w14:textId="77777777" w:rsidR="00F52042" w:rsidRPr="00352AA8" w:rsidRDefault="00F52042" w:rsidP="00E461F5">
      <w:pPr>
        <w:rPr>
          <w:rFonts w:eastAsiaTheme="minorEastAsia" w:cs="Arial"/>
          <w:lang w:eastAsia="en-GB"/>
        </w:rPr>
      </w:pPr>
      <w:r w:rsidRPr="00352AA8">
        <w:rPr>
          <w:rFonts w:eastAsiaTheme="minorEastAsia" w:cs="Arial"/>
          <w:lang w:eastAsia="en-GB"/>
        </w:rPr>
        <w:t xml:space="preserve">     5.4          CORRECTIVE ACTION</w:t>
      </w:r>
      <w:r w:rsidR="00952756">
        <w:rPr>
          <w:rFonts w:eastAsiaTheme="minorEastAsia" w:cs="Arial"/>
          <w:lang w:eastAsia="en-GB"/>
        </w:rPr>
        <w:t xml:space="preserve"> ………………………………………………………………………..15</w:t>
      </w:r>
    </w:p>
    <w:p w14:paraId="7A0A1148" w14:textId="77777777" w:rsidR="003548EE" w:rsidRPr="00352AA8" w:rsidRDefault="003F7A5A" w:rsidP="00E461F5">
      <w:pPr>
        <w:pStyle w:val="TOC1"/>
        <w:spacing w:before="0" w:after="0"/>
        <w:rPr>
          <w:rFonts w:eastAsiaTheme="minorEastAsia" w:cs="Arial"/>
          <w:noProof/>
          <w:szCs w:val="20"/>
          <w:lang w:eastAsia="en-GB"/>
        </w:rPr>
      </w:pPr>
      <w:hyperlink w:anchor="_Toc460833330" w:history="1">
        <w:r w:rsidR="00F52042" w:rsidRPr="00352AA8">
          <w:rPr>
            <w:rStyle w:val="Hyperlink"/>
            <w:rFonts w:cs="Arial"/>
            <w:noProof/>
            <w:szCs w:val="20"/>
          </w:rPr>
          <w:t xml:space="preserve"> 6       </w:t>
        </w:r>
        <w:r w:rsidR="003548EE" w:rsidRPr="00352AA8">
          <w:rPr>
            <w:rStyle w:val="Hyperlink"/>
            <w:rFonts w:cs="Arial"/>
            <w:noProof/>
            <w:szCs w:val="20"/>
          </w:rPr>
          <w:t>Trafford College Stakeholders</w:t>
        </w:r>
        <w:r w:rsidR="003548EE" w:rsidRPr="00352AA8">
          <w:rPr>
            <w:rFonts w:cs="Arial"/>
            <w:noProof/>
            <w:webHidden/>
            <w:szCs w:val="20"/>
          </w:rPr>
          <w:tab/>
        </w:r>
        <w:r w:rsidR="003548EE" w:rsidRPr="00164E03">
          <w:rPr>
            <w:rFonts w:cs="Arial"/>
            <w:b w:val="0"/>
            <w:bCs w:val="0"/>
            <w:noProof/>
            <w:webHidden/>
            <w:szCs w:val="20"/>
          </w:rPr>
          <w:fldChar w:fldCharType="begin"/>
        </w:r>
        <w:r w:rsidR="003548EE" w:rsidRPr="00164E03">
          <w:rPr>
            <w:rFonts w:cs="Arial"/>
            <w:b w:val="0"/>
            <w:bCs w:val="0"/>
            <w:noProof/>
            <w:webHidden/>
            <w:szCs w:val="20"/>
          </w:rPr>
          <w:instrText xml:space="preserve"> PAGEREF _Toc460833330 \h </w:instrText>
        </w:r>
        <w:r w:rsidR="003548EE" w:rsidRPr="00164E03">
          <w:rPr>
            <w:rFonts w:cs="Arial"/>
            <w:b w:val="0"/>
            <w:bCs w:val="0"/>
            <w:noProof/>
            <w:webHidden/>
            <w:szCs w:val="20"/>
          </w:rPr>
        </w:r>
        <w:r w:rsidR="003548EE" w:rsidRPr="00164E03">
          <w:rPr>
            <w:rFonts w:cs="Arial"/>
            <w:b w:val="0"/>
            <w:bCs w:val="0"/>
            <w:noProof/>
            <w:webHidden/>
            <w:szCs w:val="20"/>
          </w:rPr>
          <w:fldChar w:fldCharType="separate"/>
        </w:r>
        <w:r w:rsidR="007A3477" w:rsidRPr="00164E03">
          <w:rPr>
            <w:rFonts w:cs="Arial"/>
            <w:b w:val="0"/>
            <w:bCs w:val="0"/>
            <w:noProof/>
            <w:webHidden/>
            <w:szCs w:val="20"/>
          </w:rPr>
          <w:t>16</w:t>
        </w:r>
        <w:r w:rsidR="003548EE" w:rsidRPr="00164E03">
          <w:rPr>
            <w:rFonts w:cs="Arial"/>
            <w:b w:val="0"/>
            <w:bCs w:val="0"/>
            <w:noProof/>
            <w:webHidden/>
            <w:szCs w:val="20"/>
          </w:rPr>
          <w:fldChar w:fldCharType="end"/>
        </w:r>
      </w:hyperlink>
    </w:p>
    <w:p w14:paraId="6F45E2D3" w14:textId="77777777" w:rsidR="00822419" w:rsidRPr="00352AA8" w:rsidRDefault="009A5CE1" w:rsidP="00E461F5">
      <w:pPr>
        <w:rPr>
          <w:rFonts w:cs="Arial"/>
        </w:rPr>
      </w:pPr>
      <w:r w:rsidRPr="00352AA8">
        <w:rPr>
          <w:rFonts w:cs="Arial"/>
          <w:b/>
          <w:bCs/>
          <w:caps/>
        </w:rPr>
        <w:fldChar w:fldCharType="end"/>
      </w:r>
    </w:p>
    <w:p w14:paraId="671BB99A" w14:textId="77777777" w:rsidR="001B4C1F" w:rsidRPr="00352AA8" w:rsidRDefault="001B4C1F" w:rsidP="00E461F5">
      <w:pPr>
        <w:pStyle w:val="BodyTextIndent"/>
        <w:spacing w:before="0" w:after="0"/>
        <w:ind w:left="349"/>
        <w:rPr>
          <w:rFonts w:cs="Arial"/>
        </w:rPr>
      </w:pPr>
    </w:p>
    <w:p w14:paraId="2DAC3A03" w14:textId="77777777" w:rsidR="00851550" w:rsidRPr="00352AA8" w:rsidRDefault="0098573D" w:rsidP="00E461F5">
      <w:pPr>
        <w:pStyle w:val="Heading1"/>
        <w:spacing w:before="0" w:after="0"/>
        <w:rPr>
          <w:rFonts w:cs="Arial"/>
        </w:rPr>
      </w:pPr>
      <w:r w:rsidRPr="00352AA8">
        <w:rPr>
          <w:rFonts w:cs="Arial"/>
        </w:rPr>
        <w:br w:type="page"/>
      </w:r>
      <w:bookmarkStart w:id="1" w:name="_Toc460833290"/>
      <w:r w:rsidR="00F40A32" w:rsidRPr="00352AA8">
        <w:rPr>
          <w:rFonts w:cs="Arial"/>
        </w:rPr>
        <w:lastRenderedPageBreak/>
        <w:t>Introduction</w:t>
      </w:r>
      <w:bookmarkEnd w:id="1"/>
    </w:p>
    <w:p w14:paraId="433A629A" w14:textId="77777777" w:rsidR="00515D50" w:rsidRPr="00352AA8" w:rsidRDefault="00515D50" w:rsidP="00E461F5">
      <w:pPr>
        <w:jc w:val="both"/>
        <w:rPr>
          <w:rFonts w:cs="Arial"/>
          <w:highlight w:val="yellow"/>
        </w:rPr>
      </w:pPr>
    </w:p>
    <w:p w14:paraId="31E57BCC" w14:textId="77777777" w:rsidR="00F26965" w:rsidRPr="00352AA8" w:rsidRDefault="00610C09" w:rsidP="00E461F5">
      <w:pPr>
        <w:pStyle w:val="BodyTextIndent"/>
        <w:spacing w:before="0" w:after="0"/>
        <w:ind w:left="432"/>
        <w:rPr>
          <w:rFonts w:cs="Arial"/>
        </w:rPr>
      </w:pPr>
      <w:r w:rsidRPr="00352AA8">
        <w:rPr>
          <w:rFonts w:cs="Arial"/>
        </w:rPr>
        <w:t xml:space="preserve">The </w:t>
      </w:r>
      <w:r w:rsidR="00E331EC" w:rsidRPr="00352AA8">
        <w:rPr>
          <w:rFonts w:cs="Arial"/>
        </w:rPr>
        <w:t xml:space="preserve">purpose of the policy is to enable the </w:t>
      </w:r>
      <w:r w:rsidR="00F26965" w:rsidRPr="00352AA8">
        <w:rPr>
          <w:rFonts w:cs="Arial"/>
        </w:rPr>
        <w:t xml:space="preserve">Trafford College </w:t>
      </w:r>
      <w:r w:rsidR="007A3477" w:rsidRPr="00352AA8">
        <w:rPr>
          <w:rFonts w:cs="Arial"/>
        </w:rPr>
        <w:t>Group</w:t>
      </w:r>
      <w:r w:rsidR="00E331EC" w:rsidRPr="00352AA8">
        <w:rPr>
          <w:rFonts w:cs="Arial"/>
        </w:rPr>
        <w:t xml:space="preserve">’s </w:t>
      </w:r>
      <w:r w:rsidR="00F26965" w:rsidRPr="00352AA8">
        <w:rPr>
          <w:rFonts w:cs="Arial"/>
        </w:rPr>
        <w:t xml:space="preserve">Leadership Team </w:t>
      </w:r>
      <w:r w:rsidR="00E331EC" w:rsidRPr="00352AA8">
        <w:rPr>
          <w:rFonts w:cs="Arial"/>
        </w:rPr>
        <w:t xml:space="preserve">to </w:t>
      </w:r>
      <w:r w:rsidR="00F26965" w:rsidRPr="00352AA8">
        <w:rPr>
          <w:rFonts w:cs="Arial"/>
        </w:rPr>
        <w:t>identify potential threats to its employees, students, operations, delivery capabilities and the associated impacts that th</w:t>
      </w:r>
      <w:r w:rsidR="00E331EC" w:rsidRPr="00352AA8">
        <w:rPr>
          <w:rFonts w:cs="Arial"/>
        </w:rPr>
        <w:t>ese</w:t>
      </w:r>
      <w:r w:rsidR="00F26965" w:rsidRPr="00352AA8">
        <w:rPr>
          <w:rFonts w:cs="Arial"/>
        </w:rPr>
        <w:t xml:space="preserve"> threats, if realised, might cause. </w:t>
      </w:r>
    </w:p>
    <w:p w14:paraId="4BCB1062" w14:textId="77777777" w:rsidR="00E461F5" w:rsidRPr="00352AA8" w:rsidRDefault="00E461F5" w:rsidP="00E461F5">
      <w:pPr>
        <w:pStyle w:val="BodyTextIndent"/>
        <w:spacing w:before="0" w:after="0"/>
        <w:ind w:left="432"/>
        <w:rPr>
          <w:rFonts w:cs="Arial"/>
        </w:rPr>
      </w:pPr>
    </w:p>
    <w:p w14:paraId="4840602F" w14:textId="77777777" w:rsidR="00F26965" w:rsidRPr="00352AA8" w:rsidRDefault="00F26965" w:rsidP="00E461F5">
      <w:pPr>
        <w:pStyle w:val="BodyTextIndent"/>
        <w:spacing w:before="0" w:after="0"/>
        <w:ind w:left="432"/>
        <w:rPr>
          <w:rFonts w:cs="Arial"/>
        </w:rPr>
      </w:pPr>
      <w:r w:rsidRPr="00352AA8">
        <w:rPr>
          <w:rFonts w:cs="Arial"/>
        </w:rPr>
        <w:t>The B</w:t>
      </w:r>
      <w:r w:rsidR="007A3477" w:rsidRPr="00352AA8">
        <w:rPr>
          <w:rFonts w:cs="Arial"/>
        </w:rPr>
        <w:t xml:space="preserve">usiness </w:t>
      </w:r>
      <w:r w:rsidRPr="00352AA8">
        <w:rPr>
          <w:rFonts w:cs="Arial"/>
        </w:rPr>
        <w:t>C</w:t>
      </w:r>
      <w:r w:rsidR="007A3477" w:rsidRPr="00352AA8">
        <w:rPr>
          <w:rFonts w:cs="Arial"/>
        </w:rPr>
        <w:t xml:space="preserve">ontinuity </w:t>
      </w:r>
      <w:r w:rsidRPr="00352AA8">
        <w:rPr>
          <w:rFonts w:cs="Arial"/>
        </w:rPr>
        <w:t>P</w:t>
      </w:r>
      <w:r w:rsidR="007A3477" w:rsidRPr="00352AA8">
        <w:rPr>
          <w:rFonts w:cs="Arial"/>
        </w:rPr>
        <w:t>olicy (BCP)</w:t>
      </w:r>
      <w:r w:rsidRPr="00352AA8">
        <w:rPr>
          <w:rFonts w:cs="Arial"/>
        </w:rPr>
        <w:t xml:space="preserve"> provides a framework for building organisational resilience with the capability for an effective response that safeguards the interests of key stakeholders, reputation, brand and value-creating activities.</w:t>
      </w:r>
    </w:p>
    <w:p w14:paraId="68B6CA15" w14:textId="77777777" w:rsidR="00E461F5" w:rsidRPr="00352AA8" w:rsidRDefault="00E461F5" w:rsidP="00E461F5">
      <w:pPr>
        <w:pStyle w:val="BodyTextIndent"/>
        <w:spacing w:before="0" w:after="0"/>
        <w:ind w:left="432"/>
        <w:rPr>
          <w:rFonts w:cs="Arial"/>
        </w:rPr>
      </w:pPr>
    </w:p>
    <w:p w14:paraId="47736DC2" w14:textId="77777777" w:rsidR="00F26965" w:rsidRPr="00352AA8" w:rsidRDefault="00F26965" w:rsidP="00E461F5">
      <w:pPr>
        <w:pStyle w:val="BodyTextIndent"/>
        <w:spacing w:before="0" w:after="0"/>
        <w:ind w:left="432"/>
        <w:rPr>
          <w:rFonts w:cs="Arial"/>
        </w:rPr>
      </w:pPr>
      <w:r w:rsidRPr="00352AA8">
        <w:rPr>
          <w:rFonts w:cs="Arial"/>
        </w:rPr>
        <w:t xml:space="preserve">The BCP defines why and how business continuity is established, maintained and improved. The BCP defines the </w:t>
      </w:r>
      <w:r w:rsidR="00E331EC" w:rsidRPr="00352AA8">
        <w:rPr>
          <w:rFonts w:cs="Arial"/>
        </w:rPr>
        <w:t xml:space="preserve">governance </w:t>
      </w:r>
      <w:r w:rsidRPr="00352AA8">
        <w:rPr>
          <w:rFonts w:cs="Arial"/>
        </w:rPr>
        <w:t>process ensuring top management commitment and involvement with business continuity.</w:t>
      </w:r>
    </w:p>
    <w:p w14:paraId="3246750F" w14:textId="77777777" w:rsidR="00F26965" w:rsidRPr="00352AA8" w:rsidRDefault="00F26965" w:rsidP="00E461F5">
      <w:pPr>
        <w:pStyle w:val="BodyTextIndent"/>
        <w:spacing w:before="0" w:after="0"/>
        <w:ind w:left="0"/>
        <w:rPr>
          <w:rFonts w:cs="Arial"/>
        </w:rPr>
      </w:pPr>
    </w:p>
    <w:p w14:paraId="54058229" w14:textId="77777777" w:rsidR="00E461F5" w:rsidRPr="00352AA8" w:rsidRDefault="00F26965" w:rsidP="00E461F5">
      <w:pPr>
        <w:pStyle w:val="Heading2"/>
        <w:tabs>
          <w:tab w:val="clear" w:pos="720"/>
          <w:tab w:val="clear" w:pos="1144"/>
        </w:tabs>
        <w:spacing w:before="0" w:after="0"/>
        <w:ind w:left="1002"/>
        <w:rPr>
          <w:rFonts w:cs="Arial"/>
        </w:rPr>
      </w:pPr>
      <w:bookmarkStart w:id="2" w:name="_Toc460833300"/>
      <w:bookmarkStart w:id="3" w:name="_Ref350330826"/>
      <w:bookmarkStart w:id="4" w:name="_Ref350330833"/>
      <w:r w:rsidRPr="00352AA8">
        <w:rPr>
          <w:rFonts w:cs="Arial"/>
        </w:rPr>
        <w:t>Application</w:t>
      </w:r>
      <w:bookmarkEnd w:id="2"/>
    </w:p>
    <w:p w14:paraId="725F4432" w14:textId="77777777" w:rsidR="00E461F5" w:rsidRPr="00352AA8" w:rsidRDefault="00E461F5" w:rsidP="00E461F5">
      <w:pPr>
        <w:pStyle w:val="Heading2"/>
        <w:numPr>
          <w:ilvl w:val="0"/>
          <w:numId w:val="0"/>
        </w:numPr>
        <w:tabs>
          <w:tab w:val="clear" w:pos="720"/>
        </w:tabs>
        <w:spacing w:before="0" w:after="0"/>
        <w:ind w:left="-150"/>
        <w:rPr>
          <w:rFonts w:cs="Arial"/>
        </w:rPr>
      </w:pPr>
    </w:p>
    <w:p w14:paraId="4BC8222E" w14:textId="77777777" w:rsidR="00F26965" w:rsidRPr="00352AA8" w:rsidRDefault="00F26965" w:rsidP="00E461F5">
      <w:pPr>
        <w:pStyle w:val="Heading2"/>
        <w:numPr>
          <w:ilvl w:val="0"/>
          <w:numId w:val="0"/>
        </w:numPr>
        <w:tabs>
          <w:tab w:val="clear" w:pos="720"/>
        </w:tabs>
        <w:spacing w:before="0" w:after="0"/>
        <w:ind w:left="1002"/>
        <w:rPr>
          <w:rFonts w:cs="Arial"/>
          <w:b w:val="0"/>
        </w:rPr>
      </w:pPr>
      <w:r w:rsidRPr="00352AA8">
        <w:rPr>
          <w:rFonts w:cs="Arial"/>
          <w:b w:val="0"/>
        </w:rPr>
        <w:t xml:space="preserve">All Trafford College </w:t>
      </w:r>
      <w:r w:rsidR="007A3477" w:rsidRPr="00352AA8">
        <w:rPr>
          <w:rFonts w:cs="Arial"/>
          <w:b w:val="0"/>
        </w:rPr>
        <w:t xml:space="preserve">Group </w:t>
      </w:r>
      <w:r w:rsidRPr="00352AA8">
        <w:rPr>
          <w:rFonts w:cs="Arial"/>
          <w:b w:val="0"/>
        </w:rPr>
        <w:t xml:space="preserve">employees and those working under contract to the Trafford College Group must be aware of and are required to comply with this policy. </w:t>
      </w:r>
    </w:p>
    <w:p w14:paraId="57D42DD4" w14:textId="77777777" w:rsidR="00F26965" w:rsidRPr="00352AA8" w:rsidRDefault="00F26965" w:rsidP="00E461F5">
      <w:pPr>
        <w:pStyle w:val="BodyTextIndent"/>
        <w:spacing w:before="0" w:after="0"/>
        <w:ind w:left="0"/>
        <w:rPr>
          <w:rFonts w:cs="Arial"/>
        </w:rPr>
      </w:pPr>
    </w:p>
    <w:p w14:paraId="01EF062C" w14:textId="77777777" w:rsidR="00E461F5" w:rsidRPr="00352AA8" w:rsidRDefault="00F26965" w:rsidP="00E461F5">
      <w:pPr>
        <w:pStyle w:val="Heading2"/>
        <w:tabs>
          <w:tab w:val="clear" w:pos="720"/>
          <w:tab w:val="clear" w:pos="1144"/>
        </w:tabs>
        <w:spacing w:before="0" w:after="0"/>
        <w:ind w:left="993" w:hanging="567"/>
        <w:rPr>
          <w:rFonts w:cs="Arial"/>
        </w:rPr>
      </w:pPr>
      <w:bookmarkStart w:id="5" w:name="_Toc460833301"/>
      <w:r w:rsidRPr="00352AA8">
        <w:rPr>
          <w:rFonts w:cs="Arial"/>
        </w:rPr>
        <w:t>Purpose</w:t>
      </w:r>
      <w:bookmarkEnd w:id="5"/>
    </w:p>
    <w:p w14:paraId="49CC6587" w14:textId="77777777" w:rsidR="00E461F5" w:rsidRPr="00352AA8" w:rsidRDefault="00E461F5" w:rsidP="00E461F5">
      <w:pPr>
        <w:pStyle w:val="BodyTextIndent"/>
        <w:spacing w:before="0" w:after="0"/>
        <w:ind w:left="576"/>
        <w:rPr>
          <w:rFonts w:cs="Arial"/>
        </w:rPr>
      </w:pPr>
    </w:p>
    <w:p w14:paraId="415FD7F1" w14:textId="77777777" w:rsidR="00F26965" w:rsidRPr="00352AA8" w:rsidRDefault="00F26965" w:rsidP="00913003">
      <w:pPr>
        <w:pStyle w:val="BodyTextIndent"/>
        <w:spacing w:before="0" w:after="0"/>
        <w:ind w:left="993"/>
        <w:rPr>
          <w:rFonts w:cs="Arial"/>
        </w:rPr>
      </w:pPr>
      <w:r w:rsidRPr="00352AA8">
        <w:rPr>
          <w:rFonts w:cs="Arial"/>
        </w:rPr>
        <w:t>The Trafford College Group</w:t>
      </w:r>
      <w:r w:rsidR="00BA481E" w:rsidRPr="00352AA8">
        <w:rPr>
          <w:rFonts w:cs="Arial"/>
        </w:rPr>
        <w:t>’s BCP</w:t>
      </w:r>
      <w:r w:rsidRPr="00352AA8">
        <w:rPr>
          <w:rFonts w:cs="Arial"/>
        </w:rPr>
        <w:t xml:space="preserve"> ensures:</w:t>
      </w:r>
    </w:p>
    <w:p w14:paraId="14EC189D" w14:textId="77777777" w:rsidR="00E461F5" w:rsidRPr="00352AA8" w:rsidRDefault="00E461F5" w:rsidP="00E461F5">
      <w:pPr>
        <w:pStyle w:val="BodyTextIndent"/>
        <w:spacing w:before="0" w:after="0"/>
        <w:ind w:left="576"/>
        <w:rPr>
          <w:rFonts w:cs="Arial"/>
        </w:rPr>
      </w:pPr>
    </w:p>
    <w:p w14:paraId="4078ED44"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 xml:space="preserve">An active and adequate </w:t>
      </w:r>
      <w:r w:rsidR="00BA481E" w:rsidRPr="00352AA8">
        <w:rPr>
          <w:rFonts w:cs="Arial"/>
        </w:rPr>
        <w:t>BCP</w:t>
      </w:r>
      <w:r w:rsidRPr="00352AA8">
        <w:rPr>
          <w:rFonts w:cs="Arial"/>
        </w:rPr>
        <w:t xml:space="preserve"> is established, resourced and maintained in alignment with stakeholder requirements.</w:t>
      </w:r>
    </w:p>
    <w:p w14:paraId="7A332650"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Business impact analysis and risk assessment processes will regularly be applied to identified processes and activities, supporting resources and interdependencies.</w:t>
      </w:r>
    </w:p>
    <w:p w14:paraId="1751B863"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Incident response, business continuity and IT disaster recovery plans will be developed to ensure continuity of key services at a minimum level and within specific timeframes following a disruption to operations, IT services or supply chain.</w:t>
      </w:r>
    </w:p>
    <w:p w14:paraId="351B620A"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Invocation of response plans and communications with our customers and clients can be managed by identified leadership using agreed protocols.</w:t>
      </w:r>
    </w:p>
    <w:p w14:paraId="768CFCAF"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Plans are subject to regular o</w:t>
      </w:r>
      <w:r w:rsidR="00E331EC" w:rsidRPr="00352AA8">
        <w:rPr>
          <w:rFonts w:cs="Arial"/>
        </w:rPr>
        <w:t>ngoing exercising and revision.</w:t>
      </w:r>
    </w:p>
    <w:p w14:paraId="19C6CAB9"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The senior leadership team can be assured that the BCP remains up to date and relevant and that processes are identified and followed for testing and improvement</w:t>
      </w:r>
      <w:r w:rsidR="00E331EC" w:rsidRPr="00352AA8">
        <w:rPr>
          <w:rFonts w:cs="Arial"/>
        </w:rPr>
        <w:t>.</w:t>
      </w:r>
    </w:p>
    <w:p w14:paraId="7A5BEC80"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Suppliers provide assurance around business continuity arrangements as required.</w:t>
      </w:r>
    </w:p>
    <w:p w14:paraId="338CEDC7" w14:textId="77777777" w:rsidR="00F26965" w:rsidRPr="00352AA8" w:rsidRDefault="00F26965" w:rsidP="00913003">
      <w:pPr>
        <w:pStyle w:val="BodyTextIndent"/>
        <w:numPr>
          <w:ilvl w:val="0"/>
          <w:numId w:val="4"/>
        </w:numPr>
        <w:spacing w:before="0" w:after="0"/>
        <w:ind w:left="1353"/>
        <w:rPr>
          <w:rFonts w:cs="Arial"/>
        </w:rPr>
      </w:pPr>
      <w:r w:rsidRPr="00352AA8">
        <w:rPr>
          <w:rFonts w:cs="Arial"/>
        </w:rPr>
        <w:t>Employees and contractors are trained and communicated with to ensure the competence of all personnel with identified BCP responsibilities.</w:t>
      </w:r>
    </w:p>
    <w:p w14:paraId="408AA7C3" w14:textId="77777777" w:rsidR="00BF2397" w:rsidRPr="00352AA8" w:rsidRDefault="00BF2397" w:rsidP="00E461F5">
      <w:pPr>
        <w:pStyle w:val="BodyTextIndent"/>
        <w:spacing w:before="0" w:after="0"/>
        <w:rPr>
          <w:rFonts w:cs="Arial"/>
        </w:rPr>
      </w:pPr>
    </w:p>
    <w:p w14:paraId="2252ADB9" w14:textId="77777777" w:rsidR="00BA481E" w:rsidRPr="00352AA8" w:rsidRDefault="00BA481E" w:rsidP="00913003">
      <w:pPr>
        <w:pStyle w:val="Heading2"/>
        <w:tabs>
          <w:tab w:val="clear" w:pos="720"/>
          <w:tab w:val="clear" w:pos="1144"/>
          <w:tab w:val="left" w:pos="993"/>
        </w:tabs>
        <w:spacing w:before="0" w:after="0"/>
        <w:ind w:left="576" w:hanging="150"/>
        <w:rPr>
          <w:rFonts w:cs="Arial"/>
        </w:rPr>
      </w:pPr>
      <w:bookmarkStart w:id="6" w:name="_Toc460833303"/>
      <w:r w:rsidRPr="00352AA8">
        <w:rPr>
          <w:rFonts w:cs="Arial"/>
        </w:rPr>
        <w:t>BCP Responsibilities</w:t>
      </w:r>
      <w:bookmarkEnd w:id="6"/>
    </w:p>
    <w:p w14:paraId="58DF496E" w14:textId="77777777" w:rsidR="00913003" w:rsidRPr="00352AA8" w:rsidRDefault="00913003" w:rsidP="00913003">
      <w:pPr>
        <w:pStyle w:val="BodyTextIndent"/>
        <w:spacing w:before="0" w:after="0"/>
        <w:ind w:left="1440"/>
        <w:rPr>
          <w:rFonts w:cs="Arial"/>
        </w:rPr>
      </w:pPr>
    </w:p>
    <w:p w14:paraId="0910D5C9" w14:textId="77777777" w:rsidR="00BA481E" w:rsidRPr="00352AA8" w:rsidRDefault="00BA481E" w:rsidP="00913003">
      <w:pPr>
        <w:pStyle w:val="BodyTextIndent"/>
        <w:numPr>
          <w:ilvl w:val="0"/>
          <w:numId w:val="18"/>
        </w:numPr>
        <w:tabs>
          <w:tab w:val="left" w:pos="993"/>
        </w:tabs>
        <w:spacing w:before="0" w:after="0"/>
        <w:ind w:left="1418" w:hanging="425"/>
        <w:rPr>
          <w:rFonts w:cs="Arial"/>
        </w:rPr>
      </w:pPr>
      <w:r w:rsidRPr="00352AA8">
        <w:rPr>
          <w:rFonts w:cs="Arial"/>
        </w:rPr>
        <w:t>The BCP is approved by the Board of the Corporation and reviewed on annual basis.</w:t>
      </w:r>
    </w:p>
    <w:p w14:paraId="65E624CF" w14:textId="77777777" w:rsidR="00BA481E" w:rsidRPr="00352AA8" w:rsidRDefault="00BA481E" w:rsidP="00913003">
      <w:pPr>
        <w:pStyle w:val="BodyTextIndent"/>
        <w:numPr>
          <w:ilvl w:val="0"/>
          <w:numId w:val="5"/>
        </w:numPr>
        <w:spacing w:before="0" w:after="0"/>
        <w:ind w:left="1440" w:hanging="447"/>
        <w:rPr>
          <w:rFonts w:cs="Arial"/>
        </w:rPr>
      </w:pPr>
      <w:r w:rsidRPr="00352AA8">
        <w:rPr>
          <w:rFonts w:cs="Arial"/>
        </w:rPr>
        <w:t>The Principal/Chief Executive is responsible to the Board of the Corporation for all matters relating to Business Continuity.</w:t>
      </w:r>
    </w:p>
    <w:p w14:paraId="491EFA28" w14:textId="77777777" w:rsidR="00BA481E" w:rsidRPr="00352AA8" w:rsidRDefault="00BA481E" w:rsidP="00913003">
      <w:pPr>
        <w:pStyle w:val="BodyTextIndent"/>
        <w:numPr>
          <w:ilvl w:val="0"/>
          <w:numId w:val="5"/>
        </w:numPr>
        <w:spacing w:before="0" w:after="0"/>
        <w:ind w:left="1440" w:hanging="447"/>
        <w:rPr>
          <w:rFonts w:cs="Arial"/>
        </w:rPr>
      </w:pPr>
      <w:r w:rsidRPr="00352AA8">
        <w:rPr>
          <w:rFonts w:cs="Arial"/>
        </w:rPr>
        <w:t xml:space="preserve">The BCP is owned by the Principal/Chief Executive. </w:t>
      </w:r>
    </w:p>
    <w:p w14:paraId="446FAC05" w14:textId="77777777" w:rsidR="00BA481E" w:rsidRPr="00352AA8" w:rsidRDefault="00BA481E" w:rsidP="00913003">
      <w:pPr>
        <w:pStyle w:val="BodyTextIndent"/>
        <w:spacing w:before="0" w:after="0"/>
        <w:ind w:left="1224"/>
        <w:rPr>
          <w:rFonts w:cs="Arial"/>
        </w:rPr>
      </w:pPr>
    </w:p>
    <w:p w14:paraId="0B270D58" w14:textId="77777777" w:rsidR="00F26965" w:rsidRPr="00352AA8" w:rsidRDefault="00F26965" w:rsidP="00E461F5">
      <w:pPr>
        <w:pStyle w:val="BodyTextIndent"/>
        <w:spacing w:before="0" w:after="0"/>
        <w:rPr>
          <w:rFonts w:cs="Arial"/>
        </w:rPr>
      </w:pPr>
    </w:p>
    <w:p w14:paraId="74378E0E" w14:textId="77777777" w:rsidR="00F26965" w:rsidRPr="00352AA8" w:rsidRDefault="00F26965" w:rsidP="00913003">
      <w:pPr>
        <w:pStyle w:val="Heading2"/>
        <w:numPr>
          <w:ilvl w:val="0"/>
          <w:numId w:val="0"/>
        </w:numPr>
        <w:tabs>
          <w:tab w:val="clear" w:pos="720"/>
          <w:tab w:val="left" w:pos="567"/>
          <w:tab w:val="left" w:pos="993"/>
        </w:tabs>
        <w:spacing w:before="0" w:after="0"/>
        <w:ind w:left="567"/>
        <w:rPr>
          <w:rFonts w:cs="Arial"/>
        </w:rPr>
      </w:pPr>
      <w:bookmarkStart w:id="7" w:name="_Toc414938381"/>
      <w:bookmarkStart w:id="8" w:name="_Toc415025489"/>
      <w:bookmarkStart w:id="9" w:name="_Toc415025616"/>
      <w:bookmarkStart w:id="10" w:name="_Toc415029469"/>
      <w:bookmarkStart w:id="11" w:name="_Toc417018567"/>
      <w:bookmarkStart w:id="12" w:name="_Toc417021056"/>
      <w:bookmarkStart w:id="13" w:name="_Toc417038080"/>
      <w:bookmarkStart w:id="14" w:name="_Toc414938382"/>
      <w:bookmarkStart w:id="15" w:name="_Toc415025490"/>
      <w:bookmarkStart w:id="16" w:name="_Toc415025617"/>
      <w:bookmarkStart w:id="17" w:name="_Toc415029470"/>
      <w:bookmarkStart w:id="18" w:name="_Toc417018568"/>
      <w:bookmarkStart w:id="19" w:name="_Toc417021057"/>
      <w:bookmarkStart w:id="20" w:name="_Toc417038081"/>
      <w:bookmarkStart w:id="21" w:name="_Toc414938383"/>
      <w:bookmarkStart w:id="22" w:name="_Toc415025491"/>
      <w:bookmarkStart w:id="23" w:name="_Toc415025618"/>
      <w:bookmarkStart w:id="24" w:name="_Toc415029471"/>
      <w:bookmarkStart w:id="25" w:name="_Toc417018569"/>
      <w:bookmarkStart w:id="26" w:name="_Toc417021058"/>
      <w:bookmarkStart w:id="27" w:name="_Toc41703808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52AA8">
        <w:rPr>
          <w:rFonts w:cs="Arial"/>
        </w:rPr>
        <w:br w:type="page"/>
      </w:r>
      <w:r w:rsidR="00E461F5" w:rsidRPr="00352AA8">
        <w:rPr>
          <w:rFonts w:cs="Arial"/>
        </w:rPr>
        <w:lastRenderedPageBreak/>
        <w:t>1.4</w:t>
      </w:r>
      <w:r w:rsidR="00E461F5" w:rsidRPr="00352AA8">
        <w:rPr>
          <w:rFonts w:cs="Arial"/>
        </w:rPr>
        <w:tab/>
      </w:r>
      <w:r w:rsidRPr="00352AA8">
        <w:rPr>
          <w:rFonts w:cs="Arial"/>
        </w:rPr>
        <w:t xml:space="preserve">Trafford College </w:t>
      </w:r>
      <w:r w:rsidR="00E331EC" w:rsidRPr="00352AA8">
        <w:rPr>
          <w:rFonts w:cs="Arial"/>
        </w:rPr>
        <w:t xml:space="preserve">Group </w:t>
      </w:r>
      <w:r w:rsidRPr="00352AA8">
        <w:rPr>
          <w:rFonts w:cs="Arial"/>
        </w:rPr>
        <w:t>BCP - Policy Statement</w:t>
      </w:r>
      <w:bookmarkStart w:id="28" w:name="_Toc363535038"/>
      <w:bookmarkStart w:id="29" w:name="_Toc460833302"/>
      <w:bookmarkEnd w:id="28"/>
      <w:bookmarkEnd w:id="29"/>
    </w:p>
    <w:p w14:paraId="1251ABEB" w14:textId="77777777" w:rsidR="00F26965" w:rsidRPr="00352AA8" w:rsidRDefault="00F26965" w:rsidP="00E461F5">
      <w:pPr>
        <w:jc w:val="both"/>
        <w:rPr>
          <w:rFonts w:eastAsia="Arial" w:cs="Arial"/>
        </w:rPr>
      </w:pPr>
    </w:p>
    <w:p w14:paraId="623D2186" w14:textId="77777777" w:rsidR="00F26965" w:rsidRPr="00352AA8" w:rsidRDefault="00F26965" w:rsidP="00913003">
      <w:pPr>
        <w:ind w:left="993"/>
        <w:jc w:val="both"/>
        <w:rPr>
          <w:rFonts w:cs="Arial"/>
        </w:rPr>
      </w:pPr>
      <w:r w:rsidRPr="00352AA8">
        <w:rPr>
          <w:rFonts w:eastAsia="Arial" w:cs="Arial"/>
        </w:rPr>
        <w:t>The Principal</w:t>
      </w:r>
      <w:r w:rsidR="00E461F5" w:rsidRPr="00352AA8">
        <w:rPr>
          <w:rFonts w:eastAsia="Arial" w:cs="Arial"/>
        </w:rPr>
        <w:t>/Chief Executive</w:t>
      </w:r>
      <w:r w:rsidRPr="00352AA8">
        <w:rPr>
          <w:rFonts w:eastAsia="Arial" w:cs="Arial"/>
        </w:rPr>
        <w:t xml:space="preserve"> is responsible to the Board of Corporation for ensuring the implementation, management and improvement of Business Continuity at the Trafford College Group. </w:t>
      </w:r>
    </w:p>
    <w:p w14:paraId="5E3BF2A3" w14:textId="77777777" w:rsidR="00F26965" w:rsidRPr="00352AA8" w:rsidRDefault="00F26965" w:rsidP="00913003">
      <w:pPr>
        <w:ind w:left="993"/>
        <w:rPr>
          <w:rFonts w:cs="Arial"/>
        </w:rPr>
      </w:pPr>
    </w:p>
    <w:p w14:paraId="3CD832B4" w14:textId="77777777" w:rsidR="00F26965" w:rsidRPr="00352AA8" w:rsidRDefault="00F26965" w:rsidP="00913003">
      <w:pPr>
        <w:ind w:left="993" w:right="73"/>
        <w:jc w:val="both"/>
        <w:rPr>
          <w:rFonts w:cs="Arial"/>
        </w:rPr>
      </w:pPr>
      <w:r w:rsidRPr="00352AA8">
        <w:rPr>
          <w:rFonts w:eastAsia="Arial" w:cs="Arial"/>
        </w:rPr>
        <w:t xml:space="preserve">Objectives in respect of Business Continuity for </w:t>
      </w:r>
      <w:r w:rsidR="00E461F5" w:rsidRPr="00352AA8">
        <w:rPr>
          <w:rFonts w:eastAsia="Arial" w:cs="Arial"/>
        </w:rPr>
        <w:t xml:space="preserve">the </w:t>
      </w:r>
      <w:r w:rsidRPr="00352AA8">
        <w:rPr>
          <w:rFonts w:eastAsia="Arial" w:cs="Arial"/>
        </w:rPr>
        <w:t xml:space="preserve">Trafford College Group are to protect the safety of employees, contractors and students, identify and manage threats to the organisation that may disrupt operations, reduce the risk of occurrence of disruptive events and ensure adequate procedures are in place to facilitate recovery of identified key activities within required recovery timescales. </w:t>
      </w:r>
    </w:p>
    <w:p w14:paraId="4D1DF4EA" w14:textId="77777777" w:rsidR="00F26965" w:rsidRPr="00352AA8" w:rsidRDefault="00F26965" w:rsidP="00913003">
      <w:pPr>
        <w:ind w:left="993"/>
        <w:rPr>
          <w:rFonts w:cs="Arial"/>
        </w:rPr>
      </w:pPr>
      <w:r w:rsidRPr="00352AA8">
        <w:rPr>
          <w:rFonts w:eastAsia="Arial" w:cs="Arial"/>
        </w:rPr>
        <w:t xml:space="preserve"> </w:t>
      </w:r>
    </w:p>
    <w:p w14:paraId="11498077" w14:textId="77777777" w:rsidR="00F26965" w:rsidRPr="00352AA8" w:rsidRDefault="00F26965" w:rsidP="003307EA">
      <w:pPr>
        <w:ind w:left="993"/>
        <w:jc w:val="both"/>
        <w:rPr>
          <w:rFonts w:eastAsia="Arial" w:cs="Arial"/>
        </w:rPr>
      </w:pPr>
      <w:r w:rsidRPr="00352AA8">
        <w:rPr>
          <w:rFonts w:eastAsia="Arial" w:cs="Arial"/>
        </w:rPr>
        <w:t xml:space="preserve">The Vice Principal Corporate </w:t>
      </w:r>
      <w:r w:rsidR="00E461F5" w:rsidRPr="00352AA8">
        <w:rPr>
          <w:rFonts w:eastAsia="Arial" w:cs="Arial"/>
        </w:rPr>
        <w:t xml:space="preserve">Services and Planning </w:t>
      </w:r>
      <w:r w:rsidRPr="00352AA8">
        <w:rPr>
          <w:rFonts w:eastAsia="Arial" w:cs="Arial"/>
        </w:rPr>
        <w:t xml:space="preserve">takes on the role of Business </w:t>
      </w:r>
      <w:r w:rsidR="003307EA">
        <w:rPr>
          <w:rFonts w:eastAsia="Arial" w:cs="Arial"/>
        </w:rPr>
        <w:t>C</w:t>
      </w:r>
      <w:r w:rsidRPr="00352AA8">
        <w:rPr>
          <w:rFonts w:eastAsia="Arial" w:cs="Arial"/>
        </w:rPr>
        <w:t xml:space="preserve">ontinuity </w:t>
      </w:r>
      <w:r w:rsidR="00E461F5" w:rsidRPr="00352AA8">
        <w:rPr>
          <w:rFonts w:eastAsia="Arial" w:cs="Arial"/>
        </w:rPr>
        <w:t>D</w:t>
      </w:r>
      <w:r w:rsidRPr="00352AA8">
        <w:rPr>
          <w:rFonts w:eastAsia="Arial" w:cs="Arial"/>
        </w:rPr>
        <w:t xml:space="preserve">irector (BCD). </w:t>
      </w:r>
    </w:p>
    <w:p w14:paraId="4BD20556" w14:textId="77777777" w:rsidR="00E331EC" w:rsidRPr="00352AA8" w:rsidRDefault="00E331EC" w:rsidP="00913003">
      <w:pPr>
        <w:ind w:left="993"/>
        <w:rPr>
          <w:rFonts w:cs="Arial"/>
        </w:rPr>
      </w:pPr>
    </w:p>
    <w:p w14:paraId="53237F3F" w14:textId="5DD3CE47" w:rsidR="00F26965" w:rsidRPr="00352AA8" w:rsidRDefault="00F26965" w:rsidP="00913003">
      <w:pPr>
        <w:ind w:left="993" w:right="74"/>
        <w:jc w:val="both"/>
        <w:rPr>
          <w:rFonts w:cs="Arial"/>
        </w:rPr>
      </w:pPr>
      <w:r w:rsidRPr="00352AA8">
        <w:rPr>
          <w:rFonts w:eastAsia="Arial" w:cs="Arial"/>
        </w:rPr>
        <w:t xml:space="preserve">The BCD together with representation from the </w:t>
      </w:r>
      <w:r w:rsidR="00E331EC" w:rsidRPr="00352AA8">
        <w:rPr>
          <w:rFonts w:eastAsia="Arial" w:cs="Arial"/>
        </w:rPr>
        <w:t>Group’s</w:t>
      </w:r>
      <w:r w:rsidRPr="00352AA8">
        <w:rPr>
          <w:rFonts w:eastAsia="Arial" w:cs="Arial"/>
        </w:rPr>
        <w:t xml:space="preserve"> leadership team form a Business Continuity Team (BCT). The BCT </w:t>
      </w:r>
      <w:r w:rsidR="00E331EC" w:rsidRPr="00352AA8">
        <w:rPr>
          <w:rFonts w:eastAsia="Arial" w:cs="Arial"/>
        </w:rPr>
        <w:t>is</w:t>
      </w:r>
      <w:r w:rsidRPr="00352AA8">
        <w:rPr>
          <w:rFonts w:eastAsia="Arial" w:cs="Arial"/>
        </w:rPr>
        <w:t xml:space="preserve"> responsible for the development and implementation of Incident Response and IT Disaster Recovery plans</w:t>
      </w:r>
      <w:r w:rsidR="00E331EC" w:rsidRPr="00352AA8">
        <w:rPr>
          <w:rFonts w:eastAsia="Arial" w:cs="Arial"/>
        </w:rPr>
        <w:t xml:space="preserve">. The purpose of the plans is to ensure </w:t>
      </w:r>
      <w:r w:rsidR="00E331EC" w:rsidRPr="009959E5">
        <w:rPr>
          <w:rFonts w:eastAsia="Arial" w:cs="Arial"/>
        </w:rPr>
        <w:t xml:space="preserve">that </w:t>
      </w:r>
      <w:r w:rsidR="003D4CE3" w:rsidRPr="009959E5">
        <w:rPr>
          <w:rFonts w:eastAsia="Arial" w:cs="Arial"/>
        </w:rPr>
        <w:t xml:space="preserve">the </w:t>
      </w:r>
      <w:r w:rsidR="00E331EC" w:rsidRPr="00352AA8">
        <w:rPr>
          <w:rFonts w:eastAsia="Arial" w:cs="Arial"/>
        </w:rPr>
        <w:t xml:space="preserve">Trafford College Group </w:t>
      </w:r>
      <w:proofErr w:type="gramStart"/>
      <w:r w:rsidR="00E331EC" w:rsidRPr="00352AA8">
        <w:rPr>
          <w:rFonts w:eastAsia="Arial" w:cs="Arial"/>
        </w:rPr>
        <w:t>is</w:t>
      </w:r>
      <w:r w:rsidRPr="00352AA8">
        <w:rPr>
          <w:rFonts w:eastAsia="Arial" w:cs="Arial"/>
        </w:rPr>
        <w:t xml:space="preserve"> capable of maintaining</w:t>
      </w:r>
      <w:proofErr w:type="gramEnd"/>
      <w:r w:rsidRPr="00352AA8">
        <w:rPr>
          <w:rFonts w:eastAsia="Arial" w:cs="Arial"/>
        </w:rPr>
        <w:t xml:space="preserve"> a minimum acceptable standard of service delivery and </w:t>
      </w:r>
      <w:r w:rsidR="00E331EC" w:rsidRPr="00352AA8">
        <w:rPr>
          <w:rFonts w:eastAsia="Arial" w:cs="Arial"/>
        </w:rPr>
        <w:t xml:space="preserve">that </w:t>
      </w:r>
      <w:r w:rsidRPr="00352AA8">
        <w:rPr>
          <w:rFonts w:eastAsia="Arial" w:cs="Arial"/>
        </w:rPr>
        <w:t xml:space="preserve">associated support services </w:t>
      </w:r>
      <w:r w:rsidR="00E331EC" w:rsidRPr="00352AA8">
        <w:rPr>
          <w:rFonts w:eastAsia="Arial" w:cs="Arial"/>
        </w:rPr>
        <w:t xml:space="preserve">are maintained </w:t>
      </w:r>
      <w:r w:rsidRPr="00352AA8">
        <w:rPr>
          <w:rFonts w:eastAsia="Arial" w:cs="Arial"/>
        </w:rPr>
        <w:t xml:space="preserve">for identified critical activities.  </w:t>
      </w:r>
    </w:p>
    <w:p w14:paraId="13D566E9" w14:textId="77777777" w:rsidR="00F26965" w:rsidRPr="00352AA8" w:rsidRDefault="00F26965" w:rsidP="00913003">
      <w:pPr>
        <w:ind w:left="993"/>
        <w:rPr>
          <w:rFonts w:cs="Arial"/>
        </w:rPr>
      </w:pPr>
      <w:r w:rsidRPr="00352AA8">
        <w:rPr>
          <w:rFonts w:eastAsia="Arial" w:cs="Arial"/>
        </w:rPr>
        <w:t xml:space="preserve"> </w:t>
      </w:r>
    </w:p>
    <w:p w14:paraId="7CD9B602" w14:textId="77777777" w:rsidR="00F26965" w:rsidRPr="00352AA8" w:rsidRDefault="00F26965" w:rsidP="00913003">
      <w:pPr>
        <w:ind w:left="993" w:right="73"/>
        <w:jc w:val="both"/>
        <w:rPr>
          <w:rFonts w:cs="Arial"/>
        </w:rPr>
      </w:pPr>
      <w:r w:rsidRPr="00352AA8">
        <w:rPr>
          <w:rFonts w:eastAsia="Arial" w:cs="Arial"/>
        </w:rPr>
        <w:t xml:space="preserve">A periodic review of business continuity requirements takes place to ensure adequate identification of critical activities, priorities and required mitigations for identified risks is in place and effectively managed.  </w:t>
      </w:r>
    </w:p>
    <w:p w14:paraId="472861DD" w14:textId="77777777" w:rsidR="00F26965" w:rsidRPr="00352AA8" w:rsidRDefault="00F26965" w:rsidP="00913003">
      <w:pPr>
        <w:ind w:left="993"/>
        <w:rPr>
          <w:rFonts w:cs="Arial"/>
        </w:rPr>
      </w:pPr>
      <w:r w:rsidRPr="00352AA8">
        <w:rPr>
          <w:rFonts w:eastAsia="Arial" w:cs="Arial"/>
        </w:rPr>
        <w:t xml:space="preserve"> </w:t>
      </w:r>
    </w:p>
    <w:p w14:paraId="733F2DEE" w14:textId="77777777" w:rsidR="00F26965" w:rsidRPr="00352AA8" w:rsidRDefault="00F26965" w:rsidP="00913003">
      <w:pPr>
        <w:ind w:left="993"/>
        <w:jc w:val="both"/>
        <w:rPr>
          <w:rFonts w:cs="Arial"/>
        </w:rPr>
      </w:pPr>
      <w:r w:rsidRPr="00352AA8">
        <w:rPr>
          <w:rFonts w:eastAsia="Arial" w:cs="Arial"/>
        </w:rPr>
        <w:t xml:space="preserve">Business continuity plans are reviewed and tested annually. Any required modifications are identified via a corrective actions and improvement process.  </w:t>
      </w:r>
    </w:p>
    <w:p w14:paraId="59D1EAB6" w14:textId="77777777" w:rsidR="00F26965" w:rsidRPr="00352AA8" w:rsidRDefault="00F26965" w:rsidP="00913003">
      <w:pPr>
        <w:ind w:left="993"/>
        <w:rPr>
          <w:rFonts w:cs="Arial"/>
        </w:rPr>
      </w:pPr>
      <w:r w:rsidRPr="00352AA8">
        <w:rPr>
          <w:rFonts w:eastAsia="Arial" w:cs="Arial"/>
        </w:rPr>
        <w:t xml:space="preserve"> </w:t>
      </w:r>
    </w:p>
    <w:p w14:paraId="65262DA5" w14:textId="77777777" w:rsidR="00F26965" w:rsidRPr="00352AA8" w:rsidRDefault="00F26965" w:rsidP="00913003">
      <w:pPr>
        <w:ind w:left="993"/>
        <w:rPr>
          <w:rFonts w:cs="Arial"/>
        </w:rPr>
      </w:pPr>
      <w:r w:rsidRPr="00352AA8">
        <w:rPr>
          <w:rFonts w:eastAsia="Arial" w:cs="Arial"/>
        </w:rPr>
        <w:t xml:space="preserve">Guidance on all responsibilities and document specifications is contained within the BCP. </w:t>
      </w:r>
    </w:p>
    <w:p w14:paraId="04B1F181" w14:textId="77777777" w:rsidR="00F26965" w:rsidRPr="00352AA8" w:rsidRDefault="00F26965" w:rsidP="00913003">
      <w:pPr>
        <w:ind w:left="993"/>
        <w:rPr>
          <w:rFonts w:cs="Arial"/>
        </w:rPr>
      </w:pPr>
      <w:r w:rsidRPr="00352AA8">
        <w:rPr>
          <w:rFonts w:eastAsia="Arial" w:cs="Arial"/>
        </w:rPr>
        <w:t xml:space="preserve"> </w:t>
      </w:r>
    </w:p>
    <w:p w14:paraId="398A9E2E" w14:textId="77777777" w:rsidR="00F26965" w:rsidRPr="00352AA8" w:rsidRDefault="00F26965" w:rsidP="00913003">
      <w:pPr>
        <w:ind w:left="993" w:right="74"/>
        <w:jc w:val="both"/>
        <w:rPr>
          <w:rFonts w:cs="Arial"/>
        </w:rPr>
      </w:pPr>
      <w:r w:rsidRPr="00352AA8">
        <w:rPr>
          <w:rFonts w:eastAsia="Arial" w:cs="Arial"/>
        </w:rPr>
        <w:t xml:space="preserve">The BCD appoints a BC Coordinator </w:t>
      </w:r>
      <w:r w:rsidR="00E331EC" w:rsidRPr="00352AA8">
        <w:rPr>
          <w:rFonts w:eastAsia="Arial" w:cs="Arial"/>
        </w:rPr>
        <w:t xml:space="preserve">who </w:t>
      </w:r>
      <w:r w:rsidRPr="00352AA8">
        <w:rPr>
          <w:rFonts w:eastAsia="Arial" w:cs="Arial"/>
        </w:rPr>
        <w:t xml:space="preserve">will both monitor and support the implementation, testing and management review process to ensure continual improvement and development in line with the BCMS.  </w:t>
      </w:r>
    </w:p>
    <w:p w14:paraId="15E32D05" w14:textId="77777777" w:rsidR="00F26965" w:rsidRPr="00352AA8" w:rsidRDefault="00F26965" w:rsidP="00913003">
      <w:pPr>
        <w:ind w:left="993"/>
        <w:rPr>
          <w:rFonts w:cs="Arial"/>
        </w:rPr>
      </w:pPr>
      <w:r w:rsidRPr="00352AA8">
        <w:rPr>
          <w:rFonts w:eastAsia="Arial" w:cs="Arial"/>
        </w:rPr>
        <w:t xml:space="preserve"> </w:t>
      </w:r>
    </w:p>
    <w:p w14:paraId="4742D848" w14:textId="77777777" w:rsidR="00F26965" w:rsidRPr="00352AA8" w:rsidRDefault="00F26965" w:rsidP="00913003">
      <w:pPr>
        <w:ind w:left="993"/>
        <w:jc w:val="both"/>
        <w:rPr>
          <w:rFonts w:cs="Arial"/>
        </w:rPr>
      </w:pPr>
      <w:r w:rsidRPr="00352AA8">
        <w:rPr>
          <w:rFonts w:eastAsia="Arial" w:cs="Arial"/>
        </w:rPr>
        <w:t xml:space="preserve">All staff are made aware of the existence of the BC Policy and those with a direct role in the implementation or response to an incident are provided with required information and guidance.  </w:t>
      </w:r>
    </w:p>
    <w:p w14:paraId="6A701639" w14:textId="77777777" w:rsidR="00F26965" w:rsidRPr="00352AA8" w:rsidRDefault="00F26965" w:rsidP="00913003">
      <w:pPr>
        <w:ind w:left="993"/>
        <w:rPr>
          <w:rFonts w:cs="Arial"/>
        </w:rPr>
      </w:pPr>
      <w:r w:rsidRPr="00352AA8">
        <w:rPr>
          <w:rFonts w:eastAsia="Arial" w:cs="Arial"/>
        </w:rPr>
        <w:t xml:space="preserve"> </w:t>
      </w:r>
    </w:p>
    <w:p w14:paraId="69118144" w14:textId="77777777" w:rsidR="00F26965" w:rsidRPr="00352AA8" w:rsidRDefault="00F26965" w:rsidP="00913003">
      <w:pPr>
        <w:ind w:left="993"/>
        <w:rPr>
          <w:rFonts w:cs="Arial"/>
        </w:rPr>
      </w:pPr>
      <w:r w:rsidRPr="00352AA8">
        <w:rPr>
          <w:rFonts w:eastAsia="Arial" w:cs="Arial"/>
        </w:rPr>
        <w:t xml:space="preserve">Signature: </w:t>
      </w:r>
    </w:p>
    <w:p w14:paraId="5F98F182" w14:textId="77777777" w:rsidR="00F26965" w:rsidRPr="00352AA8" w:rsidRDefault="00F26965" w:rsidP="00913003">
      <w:pPr>
        <w:ind w:left="993" w:right="6509"/>
        <w:rPr>
          <w:rFonts w:cs="Arial"/>
        </w:rPr>
      </w:pPr>
      <w:r w:rsidRPr="00352AA8">
        <w:rPr>
          <w:rFonts w:eastAsia="Arial" w:cs="Arial"/>
        </w:rPr>
        <w:t xml:space="preserve">Graham Luccock Chair of Corporation Date: </w:t>
      </w:r>
    </w:p>
    <w:p w14:paraId="0975DFF9" w14:textId="77777777" w:rsidR="00F26965" w:rsidRPr="00352AA8" w:rsidRDefault="00F26965" w:rsidP="00913003">
      <w:pPr>
        <w:ind w:left="993"/>
        <w:rPr>
          <w:rFonts w:cs="Arial"/>
        </w:rPr>
      </w:pPr>
      <w:r w:rsidRPr="00352AA8">
        <w:rPr>
          <w:rFonts w:eastAsia="Arial" w:cs="Arial"/>
        </w:rPr>
        <w:t xml:space="preserve"> </w:t>
      </w:r>
    </w:p>
    <w:p w14:paraId="0A1DFB79" w14:textId="77777777" w:rsidR="00F26965" w:rsidRPr="00352AA8" w:rsidRDefault="00F26965" w:rsidP="00913003">
      <w:pPr>
        <w:ind w:left="993"/>
        <w:rPr>
          <w:rFonts w:cs="Arial"/>
        </w:rPr>
      </w:pPr>
      <w:r w:rsidRPr="00352AA8">
        <w:rPr>
          <w:rFonts w:eastAsia="Arial" w:cs="Arial"/>
        </w:rPr>
        <w:t xml:space="preserve">Signature </w:t>
      </w:r>
    </w:p>
    <w:p w14:paraId="3B450449" w14:textId="364E9988" w:rsidR="00E331EC" w:rsidRPr="009959E5" w:rsidRDefault="003D4CE3" w:rsidP="00913003">
      <w:pPr>
        <w:pStyle w:val="BodyTextIndent"/>
        <w:spacing w:before="0" w:after="0"/>
        <w:ind w:left="993"/>
        <w:rPr>
          <w:rFonts w:eastAsia="Arial" w:cs="Arial"/>
        </w:rPr>
      </w:pPr>
      <w:r w:rsidRPr="009959E5">
        <w:rPr>
          <w:rFonts w:eastAsia="Arial" w:cs="Arial"/>
        </w:rPr>
        <w:t>James Scott</w:t>
      </w:r>
    </w:p>
    <w:p w14:paraId="61C22841" w14:textId="77777777" w:rsidR="00E331EC" w:rsidRPr="00352AA8" w:rsidRDefault="00F26965" w:rsidP="00913003">
      <w:pPr>
        <w:pStyle w:val="BodyTextIndent"/>
        <w:spacing w:before="0" w:after="0"/>
        <w:ind w:left="993"/>
        <w:rPr>
          <w:rFonts w:eastAsia="Arial" w:cs="Arial"/>
        </w:rPr>
      </w:pPr>
      <w:r w:rsidRPr="00352AA8">
        <w:rPr>
          <w:rFonts w:eastAsia="Arial" w:cs="Arial"/>
        </w:rPr>
        <w:t xml:space="preserve">Principal/Chief Executive </w:t>
      </w:r>
    </w:p>
    <w:p w14:paraId="708F273E" w14:textId="77777777" w:rsidR="00F26965" w:rsidRPr="00352AA8" w:rsidRDefault="00F26965" w:rsidP="00913003">
      <w:pPr>
        <w:pStyle w:val="BodyTextIndent"/>
        <w:spacing w:before="0" w:after="0"/>
        <w:ind w:left="993"/>
        <w:rPr>
          <w:rFonts w:eastAsia="Arial" w:cs="Arial"/>
        </w:rPr>
      </w:pPr>
      <w:r w:rsidRPr="00352AA8">
        <w:rPr>
          <w:rFonts w:eastAsia="Arial" w:cs="Arial"/>
        </w:rPr>
        <w:t>Date:</w:t>
      </w:r>
    </w:p>
    <w:p w14:paraId="3EE1695D" w14:textId="77777777" w:rsidR="00F26965" w:rsidRPr="00352AA8" w:rsidRDefault="00F26965" w:rsidP="00913003">
      <w:pPr>
        <w:pStyle w:val="BodyTextIndent"/>
        <w:spacing w:before="0" w:after="0"/>
        <w:ind w:left="993"/>
        <w:rPr>
          <w:rFonts w:cs="Arial"/>
        </w:rPr>
      </w:pPr>
    </w:p>
    <w:p w14:paraId="6893E7BB" w14:textId="77777777" w:rsidR="00F509DB" w:rsidRPr="00352AA8" w:rsidRDefault="00F509DB" w:rsidP="00913003">
      <w:pPr>
        <w:pStyle w:val="BodyTextIndent"/>
        <w:spacing w:before="0" w:after="0"/>
        <w:ind w:left="993"/>
        <w:rPr>
          <w:rFonts w:cs="Arial"/>
        </w:rPr>
      </w:pPr>
    </w:p>
    <w:p w14:paraId="0D2DCDB3" w14:textId="77777777" w:rsidR="00F509DB" w:rsidRPr="00352AA8" w:rsidRDefault="00F509DB" w:rsidP="00913003">
      <w:pPr>
        <w:pStyle w:val="BodyTextIndent"/>
        <w:spacing w:before="0" w:after="0"/>
        <w:ind w:left="993"/>
        <w:rPr>
          <w:rFonts w:cs="Arial"/>
        </w:rPr>
      </w:pPr>
    </w:p>
    <w:p w14:paraId="3138FA8F" w14:textId="77777777" w:rsidR="00F509DB" w:rsidRPr="00352AA8" w:rsidRDefault="00F509DB" w:rsidP="00913003">
      <w:pPr>
        <w:pStyle w:val="BodyTextIndent"/>
        <w:spacing w:before="0" w:after="0"/>
        <w:ind w:left="993"/>
        <w:rPr>
          <w:rFonts w:cs="Arial"/>
        </w:rPr>
      </w:pPr>
    </w:p>
    <w:p w14:paraId="71F11211" w14:textId="77777777" w:rsidR="00F509DB" w:rsidRPr="00352AA8" w:rsidRDefault="00F509DB" w:rsidP="00E461F5">
      <w:pPr>
        <w:pStyle w:val="BodyTextIndent"/>
        <w:spacing w:before="0" w:after="0"/>
        <w:rPr>
          <w:rFonts w:cs="Arial"/>
        </w:rPr>
      </w:pPr>
    </w:p>
    <w:p w14:paraId="484F1960" w14:textId="77777777" w:rsidR="00913003" w:rsidRPr="00352AA8" w:rsidRDefault="00913003">
      <w:pPr>
        <w:rPr>
          <w:rFonts w:cs="Arial"/>
        </w:rPr>
      </w:pPr>
      <w:r w:rsidRPr="00352AA8">
        <w:rPr>
          <w:rFonts w:cs="Arial"/>
        </w:rPr>
        <w:br w:type="page"/>
      </w:r>
    </w:p>
    <w:bookmarkEnd w:id="3"/>
    <w:bookmarkEnd w:id="4"/>
    <w:p w14:paraId="1D8D53D0" w14:textId="77777777" w:rsidR="00F40A32" w:rsidRPr="00352AA8" w:rsidRDefault="003307EA" w:rsidP="00913003">
      <w:pPr>
        <w:pStyle w:val="Heading1"/>
        <w:tabs>
          <w:tab w:val="clear" w:pos="432"/>
        </w:tabs>
        <w:spacing w:before="0" w:after="0"/>
        <w:rPr>
          <w:rFonts w:cs="Arial"/>
          <w:caps w:val="0"/>
        </w:rPr>
      </w:pPr>
      <w:r>
        <w:rPr>
          <w:rFonts w:cs="Arial"/>
          <w:caps w:val="0"/>
        </w:rPr>
        <w:lastRenderedPageBreak/>
        <w:t>SCOPE &amp; OBJECTIVES</w:t>
      </w:r>
    </w:p>
    <w:p w14:paraId="51D52788" w14:textId="77777777" w:rsidR="00913003" w:rsidRPr="00352AA8" w:rsidRDefault="00913003" w:rsidP="00913003">
      <w:pPr>
        <w:pStyle w:val="BodyTextIndent"/>
        <w:spacing w:before="0" w:after="0"/>
        <w:rPr>
          <w:rFonts w:cs="Arial"/>
        </w:rPr>
      </w:pPr>
    </w:p>
    <w:p w14:paraId="795A657E" w14:textId="77777777" w:rsidR="00913003" w:rsidRPr="00352AA8" w:rsidRDefault="00913003" w:rsidP="00913003">
      <w:pPr>
        <w:pStyle w:val="Heading2"/>
        <w:tabs>
          <w:tab w:val="clear" w:pos="720"/>
          <w:tab w:val="clear" w:pos="1144"/>
          <w:tab w:val="num" w:pos="858"/>
        </w:tabs>
        <w:spacing w:before="0" w:after="0"/>
        <w:ind w:left="1008"/>
        <w:rPr>
          <w:rFonts w:cs="Arial"/>
        </w:rPr>
      </w:pPr>
      <w:bookmarkStart w:id="30" w:name="_Ref354645587"/>
      <w:bookmarkStart w:id="31" w:name="_Toc460833292"/>
      <w:r w:rsidRPr="00352AA8">
        <w:rPr>
          <w:rFonts w:cs="Arial"/>
        </w:rPr>
        <w:t>Context of the O</w:t>
      </w:r>
      <w:r w:rsidR="00F40A32" w:rsidRPr="00352AA8">
        <w:rPr>
          <w:rFonts w:cs="Arial"/>
        </w:rPr>
        <w:t>rganisation</w:t>
      </w:r>
      <w:bookmarkEnd w:id="30"/>
      <w:bookmarkEnd w:id="31"/>
    </w:p>
    <w:p w14:paraId="1BF491DB" w14:textId="77777777" w:rsidR="00913003" w:rsidRPr="00352AA8" w:rsidRDefault="00913003" w:rsidP="00913003">
      <w:pPr>
        <w:jc w:val="both"/>
        <w:rPr>
          <w:rFonts w:cs="Arial"/>
        </w:rPr>
      </w:pPr>
    </w:p>
    <w:p w14:paraId="108C346F" w14:textId="3D6A33FA" w:rsidR="005179A5" w:rsidRPr="00352AA8" w:rsidRDefault="00610C09" w:rsidP="00913003">
      <w:pPr>
        <w:ind w:left="851"/>
        <w:jc w:val="both"/>
        <w:rPr>
          <w:rFonts w:cs="Arial"/>
        </w:rPr>
      </w:pPr>
      <w:r w:rsidRPr="00352AA8">
        <w:rPr>
          <w:rFonts w:cs="Arial"/>
        </w:rPr>
        <w:t xml:space="preserve">The </w:t>
      </w:r>
      <w:r w:rsidR="174B05C3" w:rsidRPr="00352AA8">
        <w:rPr>
          <w:rFonts w:cs="Arial"/>
        </w:rPr>
        <w:t xml:space="preserve">Trafford College Group is a leading provider of education and training services in Greater Manchester. Operating from three </w:t>
      </w:r>
      <w:r w:rsidR="00BA481E" w:rsidRPr="00352AA8">
        <w:rPr>
          <w:rFonts w:cs="Arial"/>
        </w:rPr>
        <w:t xml:space="preserve">main </w:t>
      </w:r>
      <w:r w:rsidR="174B05C3" w:rsidRPr="00352AA8">
        <w:rPr>
          <w:rFonts w:cs="Arial"/>
        </w:rPr>
        <w:t xml:space="preserve">campuses (Altrincham, Stockport and Talbot Road) and employing </w:t>
      </w:r>
      <w:r w:rsidR="174B05C3" w:rsidRPr="009959E5">
        <w:rPr>
          <w:rFonts w:cs="Arial"/>
        </w:rPr>
        <w:t xml:space="preserve">around </w:t>
      </w:r>
      <w:r w:rsidR="00DA3B86" w:rsidRPr="009959E5">
        <w:rPr>
          <w:rFonts w:cs="Arial"/>
        </w:rPr>
        <w:t xml:space="preserve">700 </w:t>
      </w:r>
      <w:r w:rsidR="174B05C3" w:rsidRPr="009959E5">
        <w:rPr>
          <w:rFonts w:cs="Arial"/>
        </w:rPr>
        <w:t xml:space="preserve">staff, </w:t>
      </w:r>
      <w:r w:rsidR="003D4CE3" w:rsidRPr="009959E5">
        <w:rPr>
          <w:rFonts w:cs="Arial"/>
        </w:rPr>
        <w:t xml:space="preserve">the </w:t>
      </w:r>
      <w:r w:rsidR="174B05C3" w:rsidRPr="009959E5">
        <w:rPr>
          <w:rFonts w:cs="Arial"/>
        </w:rPr>
        <w:t xml:space="preserve">Trafford </w:t>
      </w:r>
      <w:r w:rsidR="174B05C3" w:rsidRPr="00352AA8">
        <w:rPr>
          <w:rFonts w:cs="Arial"/>
        </w:rPr>
        <w:t xml:space="preserve">College Group provides services to a student population of around </w:t>
      </w:r>
      <w:r w:rsidR="00DA3B86" w:rsidRPr="00352AA8">
        <w:rPr>
          <w:rFonts w:cs="Arial"/>
        </w:rPr>
        <w:t>8</w:t>
      </w:r>
      <w:r w:rsidR="174B05C3" w:rsidRPr="00352AA8">
        <w:rPr>
          <w:rFonts w:cs="Arial"/>
        </w:rPr>
        <w:t>,000</w:t>
      </w:r>
      <w:r w:rsidR="174B05C3" w:rsidRPr="00352AA8">
        <w:rPr>
          <w:rFonts w:cs="Arial"/>
          <w:color w:val="FF0000"/>
        </w:rPr>
        <w:t>.</w:t>
      </w:r>
      <w:r w:rsidR="174B05C3" w:rsidRPr="00352AA8">
        <w:rPr>
          <w:rFonts w:cs="Arial"/>
        </w:rPr>
        <w:t xml:space="preserve"> The </w:t>
      </w:r>
      <w:r w:rsidR="00BA481E" w:rsidRPr="00352AA8">
        <w:rPr>
          <w:rFonts w:cs="Arial"/>
        </w:rPr>
        <w:t xml:space="preserve">Group has recently made the commitment to make a </w:t>
      </w:r>
      <w:r w:rsidR="174B05C3" w:rsidRPr="00352AA8">
        <w:rPr>
          <w:rFonts w:cs="Arial"/>
        </w:rPr>
        <w:t>significant investment</w:t>
      </w:r>
      <w:r w:rsidR="00BA481E" w:rsidRPr="00352AA8">
        <w:rPr>
          <w:rFonts w:cs="Arial"/>
        </w:rPr>
        <w:t xml:space="preserve"> of </w:t>
      </w:r>
      <w:r w:rsidR="00BA481E" w:rsidRPr="009959E5">
        <w:rPr>
          <w:rFonts w:cs="Arial"/>
        </w:rPr>
        <w:t>circa</w:t>
      </w:r>
      <w:r w:rsidR="174B05C3" w:rsidRPr="009959E5">
        <w:rPr>
          <w:rFonts w:cs="Arial"/>
        </w:rPr>
        <w:t xml:space="preserve"> </w:t>
      </w:r>
      <w:r w:rsidR="00DA3B86" w:rsidRPr="009959E5">
        <w:rPr>
          <w:rFonts w:cs="Arial"/>
        </w:rPr>
        <w:t>£2</w:t>
      </w:r>
      <w:r w:rsidR="003D4CE3" w:rsidRPr="009959E5">
        <w:rPr>
          <w:rFonts w:cs="Arial"/>
        </w:rPr>
        <w:t>4</w:t>
      </w:r>
      <w:r w:rsidR="00DA3B86" w:rsidRPr="009959E5">
        <w:rPr>
          <w:rFonts w:cs="Arial"/>
        </w:rPr>
        <w:t>m</w:t>
      </w:r>
      <w:r w:rsidR="174B05C3" w:rsidRPr="009959E5">
        <w:rPr>
          <w:rFonts w:cs="Arial"/>
        </w:rPr>
        <w:t xml:space="preserve"> in its infrastructure and has awards for achievement in respect to delivery of its services.</w:t>
      </w:r>
    </w:p>
    <w:p w14:paraId="6DC450CD" w14:textId="77777777" w:rsidR="00A25EBD" w:rsidRPr="00352AA8" w:rsidRDefault="00A25EBD" w:rsidP="00E461F5">
      <w:pPr>
        <w:jc w:val="both"/>
        <w:rPr>
          <w:rFonts w:cs="Arial"/>
        </w:rPr>
      </w:pPr>
    </w:p>
    <w:p w14:paraId="1F5CB772" w14:textId="77777777" w:rsidR="00A25EBD" w:rsidRPr="00352AA8" w:rsidRDefault="00A25EBD" w:rsidP="00913003">
      <w:pPr>
        <w:ind w:left="851"/>
        <w:jc w:val="both"/>
        <w:rPr>
          <w:rFonts w:cs="Arial"/>
        </w:rPr>
      </w:pPr>
      <w:r w:rsidRPr="00352AA8">
        <w:rPr>
          <w:rFonts w:cs="Arial"/>
        </w:rPr>
        <w:t xml:space="preserve">The </w:t>
      </w:r>
      <w:r w:rsidR="00BA481E" w:rsidRPr="00352AA8">
        <w:rPr>
          <w:rFonts w:cs="Arial"/>
        </w:rPr>
        <w:t>Group</w:t>
      </w:r>
      <w:r w:rsidRPr="00352AA8">
        <w:rPr>
          <w:rFonts w:cs="Arial"/>
        </w:rPr>
        <w:t xml:space="preserve"> offers </w:t>
      </w:r>
      <w:r w:rsidR="0096355A" w:rsidRPr="00352AA8">
        <w:rPr>
          <w:rFonts w:cs="Arial"/>
        </w:rPr>
        <w:t xml:space="preserve">a wide range of </w:t>
      </w:r>
      <w:r w:rsidRPr="00352AA8">
        <w:rPr>
          <w:rFonts w:cs="Arial"/>
        </w:rPr>
        <w:t>education and training in the following curriculum categories:</w:t>
      </w:r>
    </w:p>
    <w:p w14:paraId="42F64457" w14:textId="77777777" w:rsidR="00913003" w:rsidRPr="00352AA8" w:rsidRDefault="00913003" w:rsidP="00913003">
      <w:pPr>
        <w:ind w:left="851"/>
        <w:jc w:val="both"/>
        <w:rPr>
          <w:rFonts w:cs="Arial"/>
        </w:rPr>
      </w:pPr>
    </w:p>
    <w:p w14:paraId="7CA892B8" w14:textId="77777777" w:rsidR="00A25EBD" w:rsidRPr="00352AA8" w:rsidRDefault="00A25EBD" w:rsidP="00913003">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16 – 18 full and part time</w:t>
      </w:r>
    </w:p>
    <w:p w14:paraId="6A11AA3B" w14:textId="77777777" w:rsidR="00A25EBD" w:rsidRPr="00352AA8" w:rsidRDefault="00A25EBD" w:rsidP="00913003">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Apprenticeships</w:t>
      </w:r>
    </w:p>
    <w:p w14:paraId="42BC9058" w14:textId="77777777" w:rsidR="00A25EBD" w:rsidRPr="00352AA8" w:rsidRDefault="00A25EBD" w:rsidP="00913003">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Adult Courses</w:t>
      </w:r>
    </w:p>
    <w:p w14:paraId="56FA63EC" w14:textId="77777777" w:rsidR="00A25EBD" w:rsidRPr="00352AA8" w:rsidRDefault="00A25EBD" w:rsidP="00913003">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Higher Education</w:t>
      </w:r>
    </w:p>
    <w:p w14:paraId="5ED83A69" w14:textId="77777777" w:rsidR="00A25EBD" w:rsidRPr="00352AA8" w:rsidRDefault="00A25EBD" w:rsidP="00913003">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Business Training</w:t>
      </w:r>
    </w:p>
    <w:p w14:paraId="2845BAA4" w14:textId="77777777" w:rsidR="00913003" w:rsidRPr="00352AA8" w:rsidRDefault="00913003" w:rsidP="00913003">
      <w:pPr>
        <w:ind w:left="851"/>
        <w:jc w:val="both"/>
        <w:rPr>
          <w:rFonts w:cs="Arial"/>
        </w:rPr>
      </w:pPr>
    </w:p>
    <w:p w14:paraId="16160005" w14:textId="77777777" w:rsidR="003D7382" w:rsidRPr="00352AA8" w:rsidRDefault="003D7382" w:rsidP="00913003">
      <w:pPr>
        <w:ind w:left="851"/>
        <w:jc w:val="both"/>
        <w:rPr>
          <w:rFonts w:cs="Arial"/>
        </w:rPr>
      </w:pPr>
      <w:r w:rsidRPr="00352AA8">
        <w:rPr>
          <w:rFonts w:cs="Arial"/>
        </w:rPr>
        <w:t xml:space="preserve">The </w:t>
      </w:r>
      <w:r w:rsidR="00BA481E" w:rsidRPr="00352AA8">
        <w:rPr>
          <w:rFonts w:cs="Arial"/>
        </w:rPr>
        <w:t>executive</w:t>
      </w:r>
      <w:r w:rsidR="00016FCD" w:rsidRPr="00352AA8">
        <w:rPr>
          <w:rFonts w:cs="Arial"/>
        </w:rPr>
        <w:t xml:space="preserve"> </w:t>
      </w:r>
      <w:r w:rsidRPr="00352AA8">
        <w:rPr>
          <w:rFonts w:cs="Arial"/>
        </w:rPr>
        <w:t xml:space="preserve">leadership team </w:t>
      </w:r>
      <w:r w:rsidR="00016FCD" w:rsidRPr="00352AA8">
        <w:rPr>
          <w:rFonts w:cs="Arial"/>
        </w:rPr>
        <w:t>encompasses the following roles</w:t>
      </w:r>
      <w:r w:rsidRPr="00352AA8">
        <w:rPr>
          <w:rFonts w:cs="Arial"/>
        </w:rPr>
        <w:t>:</w:t>
      </w:r>
    </w:p>
    <w:p w14:paraId="650B7C82" w14:textId="77777777" w:rsidR="00913003" w:rsidRPr="00352AA8" w:rsidRDefault="00913003" w:rsidP="00913003">
      <w:pPr>
        <w:ind w:left="851"/>
        <w:jc w:val="both"/>
        <w:rPr>
          <w:rFonts w:cs="Arial"/>
        </w:rPr>
      </w:pPr>
    </w:p>
    <w:p w14:paraId="04B46604" w14:textId="77777777" w:rsidR="003D7382" w:rsidRPr="009959E5" w:rsidRDefault="00016FCD" w:rsidP="00913003">
      <w:pPr>
        <w:pStyle w:val="ListParagraph"/>
        <w:numPr>
          <w:ilvl w:val="0"/>
          <w:numId w:val="17"/>
        </w:numPr>
        <w:spacing w:after="0" w:line="240" w:lineRule="auto"/>
        <w:ind w:left="1211"/>
        <w:jc w:val="both"/>
        <w:rPr>
          <w:rFonts w:ascii="Arial" w:hAnsi="Arial" w:cs="Arial"/>
          <w:sz w:val="20"/>
          <w:szCs w:val="20"/>
        </w:rPr>
      </w:pPr>
      <w:r w:rsidRPr="009959E5">
        <w:rPr>
          <w:rFonts w:ascii="Arial" w:hAnsi="Arial" w:cs="Arial"/>
          <w:sz w:val="20"/>
          <w:szCs w:val="20"/>
        </w:rPr>
        <w:t>Principal/Chief Executive</w:t>
      </w:r>
    </w:p>
    <w:p w14:paraId="17BA5251" w14:textId="2E6F0E8B" w:rsidR="00016FCD" w:rsidRPr="009959E5" w:rsidRDefault="003D4CE3" w:rsidP="00913003">
      <w:pPr>
        <w:pStyle w:val="ListParagraph"/>
        <w:numPr>
          <w:ilvl w:val="0"/>
          <w:numId w:val="17"/>
        </w:numPr>
        <w:spacing w:after="0" w:line="240" w:lineRule="auto"/>
        <w:ind w:left="1211"/>
        <w:jc w:val="both"/>
        <w:rPr>
          <w:rFonts w:ascii="Arial" w:hAnsi="Arial" w:cs="Arial"/>
          <w:sz w:val="20"/>
          <w:szCs w:val="20"/>
        </w:rPr>
      </w:pPr>
      <w:r w:rsidRPr="009959E5">
        <w:rPr>
          <w:rFonts w:ascii="Arial" w:hAnsi="Arial" w:cs="Arial"/>
          <w:sz w:val="20"/>
          <w:szCs w:val="20"/>
        </w:rPr>
        <w:t>Deputy</w:t>
      </w:r>
      <w:r w:rsidR="00016FCD" w:rsidRPr="009959E5">
        <w:rPr>
          <w:rFonts w:ascii="Arial" w:hAnsi="Arial" w:cs="Arial"/>
          <w:sz w:val="20"/>
          <w:szCs w:val="20"/>
        </w:rPr>
        <w:t xml:space="preserve"> Principal Curriculum </w:t>
      </w:r>
      <w:r w:rsidR="00BA481E" w:rsidRPr="009959E5">
        <w:rPr>
          <w:rFonts w:ascii="Arial" w:hAnsi="Arial" w:cs="Arial"/>
          <w:sz w:val="20"/>
          <w:szCs w:val="20"/>
        </w:rPr>
        <w:t>(</w:t>
      </w:r>
      <w:r w:rsidRPr="009959E5">
        <w:rPr>
          <w:rFonts w:ascii="Arial" w:hAnsi="Arial" w:cs="Arial"/>
          <w:sz w:val="20"/>
          <w:szCs w:val="20"/>
        </w:rPr>
        <w:t>vacant</w:t>
      </w:r>
      <w:r w:rsidR="00BA481E" w:rsidRPr="009959E5">
        <w:rPr>
          <w:rFonts w:ascii="Arial" w:hAnsi="Arial" w:cs="Arial"/>
          <w:sz w:val="20"/>
          <w:szCs w:val="20"/>
        </w:rPr>
        <w:t>)</w:t>
      </w:r>
    </w:p>
    <w:p w14:paraId="61F49D01" w14:textId="77777777" w:rsidR="00016FCD" w:rsidRPr="009959E5" w:rsidRDefault="00DA3B86" w:rsidP="00913003">
      <w:pPr>
        <w:pStyle w:val="ListParagraph"/>
        <w:numPr>
          <w:ilvl w:val="0"/>
          <w:numId w:val="17"/>
        </w:numPr>
        <w:spacing w:after="0" w:line="240" w:lineRule="auto"/>
        <w:ind w:left="1211"/>
        <w:jc w:val="both"/>
        <w:rPr>
          <w:rFonts w:ascii="Arial" w:hAnsi="Arial" w:cs="Arial"/>
          <w:sz w:val="20"/>
          <w:szCs w:val="20"/>
        </w:rPr>
      </w:pPr>
      <w:r w:rsidRPr="009959E5">
        <w:rPr>
          <w:rFonts w:ascii="Arial" w:hAnsi="Arial" w:cs="Arial"/>
          <w:sz w:val="20"/>
          <w:szCs w:val="20"/>
        </w:rPr>
        <w:t>Director of Finance and Strategy</w:t>
      </w:r>
    </w:p>
    <w:p w14:paraId="00381652" w14:textId="47BCE30B" w:rsidR="00016FCD" w:rsidRPr="009959E5" w:rsidRDefault="00016FCD" w:rsidP="00913003">
      <w:pPr>
        <w:pStyle w:val="ListParagraph"/>
        <w:numPr>
          <w:ilvl w:val="0"/>
          <w:numId w:val="17"/>
        </w:numPr>
        <w:spacing w:after="0" w:line="240" w:lineRule="auto"/>
        <w:ind w:left="1211"/>
        <w:jc w:val="both"/>
        <w:rPr>
          <w:rFonts w:ascii="Arial" w:hAnsi="Arial" w:cs="Arial"/>
          <w:sz w:val="20"/>
          <w:szCs w:val="20"/>
        </w:rPr>
      </w:pPr>
      <w:r w:rsidRPr="009959E5">
        <w:rPr>
          <w:rFonts w:ascii="Arial" w:hAnsi="Arial" w:cs="Arial"/>
          <w:sz w:val="20"/>
          <w:szCs w:val="20"/>
        </w:rPr>
        <w:t xml:space="preserve">Vice Principal Corporate </w:t>
      </w:r>
      <w:r w:rsidR="003D4CE3" w:rsidRPr="009959E5">
        <w:rPr>
          <w:rFonts w:ascii="Arial" w:hAnsi="Arial" w:cs="Arial"/>
          <w:sz w:val="20"/>
          <w:szCs w:val="20"/>
        </w:rPr>
        <w:t xml:space="preserve">Services and </w:t>
      </w:r>
      <w:r w:rsidR="00BA481E" w:rsidRPr="009959E5">
        <w:rPr>
          <w:rFonts w:ascii="Arial" w:hAnsi="Arial" w:cs="Arial"/>
          <w:sz w:val="20"/>
          <w:szCs w:val="20"/>
        </w:rPr>
        <w:t xml:space="preserve">Planning </w:t>
      </w:r>
    </w:p>
    <w:p w14:paraId="02BCEAEF" w14:textId="77777777" w:rsidR="00913003" w:rsidRPr="00352AA8" w:rsidRDefault="00913003" w:rsidP="00913003">
      <w:pPr>
        <w:ind w:left="851"/>
        <w:jc w:val="both"/>
        <w:rPr>
          <w:rFonts w:cs="Arial"/>
        </w:rPr>
      </w:pPr>
    </w:p>
    <w:p w14:paraId="248D8D92" w14:textId="77777777" w:rsidR="00016FCD" w:rsidRPr="00352AA8" w:rsidRDefault="7F673189" w:rsidP="00913003">
      <w:pPr>
        <w:ind w:left="851"/>
        <w:jc w:val="both"/>
        <w:rPr>
          <w:rFonts w:cs="Arial"/>
        </w:rPr>
      </w:pPr>
      <w:r w:rsidRPr="00352AA8">
        <w:rPr>
          <w:rFonts w:cs="Arial"/>
        </w:rPr>
        <w:t xml:space="preserve">In addition to providing learning and training services the </w:t>
      </w:r>
      <w:r w:rsidR="00BA481E" w:rsidRPr="00352AA8">
        <w:rPr>
          <w:rFonts w:cs="Arial"/>
        </w:rPr>
        <w:t>Group</w:t>
      </w:r>
      <w:r w:rsidRPr="00352AA8">
        <w:rPr>
          <w:rFonts w:cs="Arial"/>
        </w:rPr>
        <w:t xml:space="preserve"> also operates (on campus) at Altrincham and Stockport the following facilities:</w:t>
      </w:r>
    </w:p>
    <w:p w14:paraId="657CEB79" w14:textId="77777777" w:rsidR="00610C09" w:rsidRPr="00352AA8" w:rsidRDefault="00610C09" w:rsidP="00E461F5">
      <w:pPr>
        <w:jc w:val="both"/>
        <w:rPr>
          <w:rFonts w:cs="Arial"/>
        </w:rPr>
      </w:pPr>
    </w:p>
    <w:p w14:paraId="04626BEC" w14:textId="77777777" w:rsidR="00A25EBD" w:rsidRPr="00352AA8" w:rsidRDefault="00A25EBD" w:rsidP="00352AA8">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Bar &amp; Restaurant*</w:t>
      </w:r>
    </w:p>
    <w:p w14:paraId="4ED2E831" w14:textId="77777777" w:rsidR="00A25EBD" w:rsidRPr="00352AA8" w:rsidRDefault="00A25EBD" w:rsidP="00352AA8">
      <w:pPr>
        <w:pStyle w:val="ListParagraph"/>
        <w:numPr>
          <w:ilvl w:val="0"/>
          <w:numId w:val="17"/>
        </w:numPr>
        <w:spacing w:after="0" w:line="240" w:lineRule="auto"/>
        <w:ind w:left="1211"/>
        <w:jc w:val="both"/>
        <w:rPr>
          <w:rFonts w:ascii="Arial" w:hAnsi="Arial" w:cs="Arial"/>
          <w:sz w:val="20"/>
          <w:szCs w:val="20"/>
        </w:rPr>
      </w:pPr>
      <w:r w:rsidRPr="00352AA8">
        <w:rPr>
          <w:rFonts w:ascii="Arial" w:hAnsi="Arial" w:cs="Arial"/>
          <w:sz w:val="20"/>
          <w:szCs w:val="20"/>
        </w:rPr>
        <w:t>Salon and Spa*</w:t>
      </w:r>
    </w:p>
    <w:p w14:paraId="0C228721" w14:textId="77777777" w:rsidR="00352AA8" w:rsidRPr="00352AA8" w:rsidRDefault="00352AA8" w:rsidP="00352AA8">
      <w:pPr>
        <w:pStyle w:val="ListParagraph"/>
        <w:spacing w:after="0" w:line="240" w:lineRule="auto"/>
        <w:ind w:left="1211"/>
        <w:jc w:val="both"/>
        <w:rPr>
          <w:rFonts w:ascii="Arial" w:hAnsi="Arial" w:cs="Arial"/>
          <w:sz w:val="20"/>
          <w:szCs w:val="20"/>
        </w:rPr>
      </w:pPr>
    </w:p>
    <w:p w14:paraId="23A6C2F9" w14:textId="77777777" w:rsidR="00A25EBD" w:rsidRPr="00352AA8" w:rsidRDefault="00A25EBD" w:rsidP="00352AA8">
      <w:pPr>
        <w:ind w:left="851"/>
        <w:jc w:val="both"/>
        <w:rPr>
          <w:rFonts w:cs="Arial"/>
        </w:rPr>
      </w:pPr>
      <w:r w:rsidRPr="00352AA8">
        <w:rPr>
          <w:rFonts w:cs="Arial"/>
        </w:rPr>
        <w:t>*Open to general public term times</w:t>
      </w:r>
    </w:p>
    <w:p w14:paraId="4F9296F5" w14:textId="77777777" w:rsidR="00BF2397" w:rsidRPr="00352AA8" w:rsidRDefault="00BF2397" w:rsidP="00E461F5">
      <w:pPr>
        <w:jc w:val="both"/>
        <w:rPr>
          <w:rFonts w:cs="Arial"/>
        </w:rPr>
      </w:pPr>
    </w:p>
    <w:p w14:paraId="45B6204D" w14:textId="77777777" w:rsidR="00352AA8" w:rsidRPr="00352AA8" w:rsidRDefault="00352AA8" w:rsidP="00352AA8">
      <w:pPr>
        <w:pStyle w:val="Heading2"/>
        <w:tabs>
          <w:tab w:val="clear" w:pos="1144"/>
          <w:tab w:val="left" w:pos="851"/>
          <w:tab w:val="num" w:pos="1296"/>
        </w:tabs>
        <w:spacing w:before="0" w:after="0"/>
        <w:ind w:left="1296" w:hanging="870"/>
        <w:rPr>
          <w:rFonts w:cs="Arial"/>
        </w:rPr>
      </w:pPr>
      <w:bookmarkStart w:id="32" w:name="_Ref349565341"/>
      <w:bookmarkStart w:id="33" w:name="_Ref349565350"/>
      <w:bookmarkStart w:id="34" w:name="_Ref349571658"/>
      <w:bookmarkStart w:id="35" w:name="_Toc460833293"/>
      <w:r w:rsidRPr="00352AA8">
        <w:rPr>
          <w:rFonts w:cs="Arial"/>
        </w:rPr>
        <w:tab/>
      </w:r>
      <w:r w:rsidR="00344850" w:rsidRPr="00352AA8">
        <w:rPr>
          <w:rFonts w:cs="Arial"/>
        </w:rPr>
        <w:t xml:space="preserve">Business Continuity </w:t>
      </w:r>
      <w:r w:rsidR="00F40A32" w:rsidRPr="00352AA8">
        <w:rPr>
          <w:rFonts w:cs="Arial"/>
        </w:rPr>
        <w:t>Objectives</w:t>
      </w:r>
      <w:bookmarkEnd w:id="32"/>
      <w:bookmarkEnd w:id="33"/>
      <w:bookmarkEnd w:id="34"/>
      <w:bookmarkEnd w:id="35"/>
    </w:p>
    <w:p w14:paraId="77020801" w14:textId="77777777" w:rsidR="00352AA8" w:rsidRPr="00352AA8" w:rsidRDefault="00352AA8" w:rsidP="00E461F5">
      <w:pPr>
        <w:jc w:val="both"/>
        <w:rPr>
          <w:rFonts w:cs="Arial"/>
        </w:rPr>
      </w:pPr>
    </w:p>
    <w:p w14:paraId="23FA0CFF" w14:textId="77777777" w:rsidR="0071440A" w:rsidRPr="00352AA8" w:rsidRDefault="174B05C3" w:rsidP="00352AA8">
      <w:pPr>
        <w:ind w:left="851"/>
        <w:jc w:val="both"/>
        <w:rPr>
          <w:rFonts w:cs="Arial"/>
        </w:rPr>
      </w:pPr>
      <w:r w:rsidRPr="00352AA8">
        <w:rPr>
          <w:rFonts w:cs="Arial"/>
        </w:rPr>
        <w:t xml:space="preserve">The Trafford College </w:t>
      </w:r>
      <w:r w:rsidR="00610C09" w:rsidRPr="00352AA8">
        <w:rPr>
          <w:rFonts w:cs="Arial"/>
        </w:rPr>
        <w:t xml:space="preserve">Group </w:t>
      </w:r>
      <w:r w:rsidRPr="00352AA8">
        <w:rPr>
          <w:rFonts w:cs="Arial"/>
        </w:rPr>
        <w:t>BCP supports the achievement of the following objectives;</w:t>
      </w:r>
    </w:p>
    <w:p w14:paraId="4AD14537" w14:textId="77777777" w:rsidR="0071440A" w:rsidRPr="00352AA8" w:rsidRDefault="0071440A" w:rsidP="00E461F5">
      <w:pPr>
        <w:jc w:val="both"/>
        <w:rPr>
          <w:rFonts w:cs="Arial"/>
        </w:rPr>
      </w:pPr>
    </w:p>
    <w:p w14:paraId="595919C2" w14:textId="77777777" w:rsidR="005866CE" w:rsidRPr="00352AA8" w:rsidRDefault="005866CE" w:rsidP="00352AA8">
      <w:pPr>
        <w:numPr>
          <w:ilvl w:val="0"/>
          <w:numId w:val="10"/>
        </w:numPr>
        <w:ind w:left="1211"/>
        <w:jc w:val="both"/>
        <w:rPr>
          <w:rFonts w:cs="Arial"/>
        </w:rPr>
      </w:pPr>
      <w:r w:rsidRPr="00352AA8">
        <w:rPr>
          <w:rFonts w:cs="Arial"/>
        </w:rPr>
        <w:t xml:space="preserve">Protect </w:t>
      </w:r>
      <w:r w:rsidR="00BA64C3" w:rsidRPr="00352AA8">
        <w:rPr>
          <w:rFonts w:cs="Arial"/>
        </w:rPr>
        <w:t>the s</w:t>
      </w:r>
      <w:r w:rsidRPr="00352AA8">
        <w:rPr>
          <w:rFonts w:cs="Arial"/>
        </w:rPr>
        <w:t xml:space="preserve">afety of employees </w:t>
      </w:r>
      <w:r w:rsidR="00DD1145" w:rsidRPr="00352AA8">
        <w:rPr>
          <w:rFonts w:cs="Arial"/>
        </w:rPr>
        <w:t>(contractors)</w:t>
      </w:r>
      <w:r w:rsidR="00F72F66" w:rsidRPr="00352AA8">
        <w:rPr>
          <w:rFonts w:cs="Arial"/>
        </w:rPr>
        <w:t>, students</w:t>
      </w:r>
      <w:r w:rsidR="00DD1145" w:rsidRPr="00352AA8">
        <w:rPr>
          <w:rFonts w:cs="Arial"/>
        </w:rPr>
        <w:t xml:space="preserve"> </w:t>
      </w:r>
      <w:r w:rsidRPr="00352AA8">
        <w:rPr>
          <w:rFonts w:cs="Arial"/>
        </w:rPr>
        <w:t>and visitors.</w:t>
      </w:r>
      <w:r w:rsidR="00F53E20" w:rsidRPr="00352AA8">
        <w:rPr>
          <w:rFonts w:cs="Arial"/>
        </w:rPr>
        <w:t xml:space="preserve"> </w:t>
      </w:r>
    </w:p>
    <w:p w14:paraId="4A3E0BF5" w14:textId="77777777" w:rsidR="005866CE" w:rsidRPr="00352AA8" w:rsidRDefault="005866CE" w:rsidP="00352AA8">
      <w:pPr>
        <w:numPr>
          <w:ilvl w:val="0"/>
          <w:numId w:val="10"/>
        </w:numPr>
        <w:ind w:left="1211"/>
        <w:jc w:val="both"/>
        <w:rPr>
          <w:rFonts w:cs="Arial"/>
        </w:rPr>
      </w:pPr>
      <w:r w:rsidRPr="00352AA8">
        <w:rPr>
          <w:rFonts w:cs="Arial"/>
        </w:rPr>
        <w:t>Manag</w:t>
      </w:r>
      <w:r w:rsidR="00BA481E" w:rsidRPr="00352AA8">
        <w:rPr>
          <w:rFonts w:cs="Arial"/>
        </w:rPr>
        <w:t>e</w:t>
      </w:r>
      <w:r w:rsidRPr="00352AA8">
        <w:rPr>
          <w:rFonts w:cs="Arial"/>
        </w:rPr>
        <w:t xml:space="preserve"> the threats and impacts associated with an interruption to critical operations.</w:t>
      </w:r>
      <w:r w:rsidR="00F53E20" w:rsidRPr="00352AA8">
        <w:rPr>
          <w:rFonts w:cs="Arial"/>
        </w:rPr>
        <w:t xml:space="preserve">  </w:t>
      </w:r>
    </w:p>
    <w:p w14:paraId="495D7FBC" w14:textId="77777777" w:rsidR="00DD1145" w:rsidRPr="00352AA8" w:rsidRDefault="00DD1145" w:rsidP="00352AA8">
      <w:pPr>
        <w:numPr>
          <w:ilvl w:val="0"/>
          <w:numId w:val="10"/>
        </w:numPr>
        <w:ind w:left="1211"/>
        <w:jc w:val="both"/>
        <w:rPr>
          <w:rFonts w:cs="Arial"/>
        </w:rPr>
      </w:pPr>
      <w:r w:rsidRPr="00352AA8">
        <w:rPr>
          <w:rFonts w:cs="Arial"/>
        </w:rPr>
        <w:t xml:space="preserve">Identify the maximum downtime tolerance for </w:t>
      </w:r>
      <w:r w:rsidR="00FD7ABD" w:rsidRPr="00352AA8">
        <w:rPr>
          <w:rFonts w:cs="Arial"/>
        </w:rPr>
        <w:t xml:space="preserve">key </w:t>
      </w:r>
      <w:r w:rsidRPr="00352AA8">
        <w:rPr>
          <w:rFonts w:cs="Arial"/>
        </w:rPr>
        <w:t>services</w:t>
      </w:r>
      <w:r w:rsidR="008F0A0C" w:rsidRPr="00352AA8">
        <w:rPr>
          <w:rFonts w:cs="Arial"/>
        </w:rPr>
        <w:t xml:space="preserve"> </w:t>
      </w:r>
    </w:p>
    <w:p w14:paraId="22FA1EF3" w14:textId="77777777" w:rsidR="005866CE" w:rsidRPr="00352AA8" w:rsidRDefault="005866CE" w:rsidP="00352AA8">
      <w:pPr>
        <w:numPr>
          <w:ilvl w:val="0"/>
          <w:numId w:val="10"/>
        </w:numPr>
        <w:ind w:left="1211"/>
        <w:jc w:val="both"/>
        <w:rPr>
          <w:rFonts w:cs="Arial"/>
        </w:rPr>
      </w:pPr>
      <w:r w:rsidRPr="00352AA8">
        <w:rPr>
          <w:rFonts w:cs="Arial"/>
        </w:rPr>
        <w:t>Reduc</w:t>
      </w:r>
      <w:r w:rsidR="00BA481E" w:rsidRPr="00352AA8">
        <w:rPr>
          <w:rFonts w:cs="Arial"/>
        </w:rPr>
        <w:t>e</w:t>
      </w:r>
      <w:r w:rsidRPr="00352AA8">
        <w:rPr>
          <w:rFonts w:cs="Arial"/>
        </w:rPr>
        <w:t xml:space="preserve"> business continuity risk </w:t>
      </w:r>
      <w:r w:rsidR="00F72F66" w:rsidRPr="00352AA8">
        <w:rPr>
          <w:rFonts w:cs="Arial"/>
        </w:rPr>
        <w:t>via:</w:t>
      </w:r>
      <w:r w:rsidR="00F53E20" w:rsidRPr="00352AA8">
        <w:rPr>
          <w:rFonts w:cs="Arial"/>
        </w:rPr>
        <w:t xml:space="preserve"> </w:t>
      </w:r>
    </w:p>
    <w:p w14:paraId="708206F9" w14:textId="77777777" w:rsidR="005866CE" w:rsidRPr="00352AA8" w:rsidRDefault="005866CE" w:rsidP="00352AA8">
      <w:pPr>
        <w:numPr>
          <w:ilvl w:val="1"/>
          <w:numId w:val="10"/>
        </w:numPr>
        <w:ind w:left="1571"/>
        <w:jc w:val="both"/>
        <w:rPr>
          <w:rFonts w:cs="Arial"/>
        </w:rPr>
      </w:pPr>
      <w:r w:rsidRPr="00352AA8">
        <w:rPr>
          <w:rFonts w:cs="Arial"/>
        </w:rPr>
        <w:t>A</w:t>
      </w:r>
      <w:r w:rsidR="00FD7ABD" w:rsidRPr="00352AA8">
        <w:rPr>
          <w:rFonts w:cs="Arial"/>
        </w:rPr>
        <w:t xml:space="preserve"> </w:t>
      </w:r>
      <w:r w:rsidRPr="00352AA8">
        <w:rPr>
          <w:rFonts w:cs="Arial"/>
        </w:rPr>
        <w:t xml:space="preserve">proactive control environment </w:t>
      </w:r>
      <w:r w:rsidR="00F72F66" w:rsidRPr="00352AA8">
        <w:rPr>
          <w:rFonts w:cs="Arial"/>
        </w:rPr>
        <w:t>(</w:t>
      </w:r>
      <w:r w:rsidRPr="00352AA8">
        <w:rPr>
          <w:rFonts w:cs="Arial"/>
        </w:rPr>
        <w:t>decrease the likelihood of a disruptive event</w:t>
      </w:r>
      <w:r w:rsidR="00F72F66" w:rsidRPr="00352AA8">
        <w:rPr>
          <w:rFonts w:cs="Arial"/>
        </w:rPr>
        <w:t>)</w:t>
      </w:r>
      <w:r w:rsidRPr="00352AA8">
        <w:rPr>
          <w:rFonts w:cs="Arial"/>
        </w:rPr>
        <w:t xml:space="preserve">; </w:t>
      </w:r>
    </w:p>
    <w:p w14:paraId="47526F39" w14:textId="77777777" w:rsidR="00DD1145" w:rsidRPr="00352AA8" w:rsidRDefault="00DD1145" w:rsidP="00352AA8">
      <w:pPr>
        <w:numPr>
          <w:ilvl w:val="1"/>
          <w:numId w:val="10"/>
        </w:numPr>
        <w:ind w:left="1571"/>
        <w:jc w:val="both"/>
        <w:rPr>
          <w:rFonts w:cs="Arial"/>
        </w:rPr>
      </w:pPr>
      <w:r w:rsidRPr="00352AA8">
        <w:rPr>
          <w:rFonts w:cs="Arial"/>
        </w:rPr>
        <w:t xml:space="preserve">Strategies to respond to a </w:t>
      </w:r>
      <w:r w:rsidR="00FD7ABD" w:rsidRPr="00352AA8">
        <w:rPr>
          <w:rFonts w:cs="Arial"/>
        </w:rPr>
        <w:t>disruptive incident</w:t>
      </w:r>
      <w:r w:rsidRPr="00352AA8">
        <w:rPr>
          <w:rFonts w:cs="Arial"/>
        </w:rPr>
        <w:t xml:space="preserve">; </w:t>
      </w:r>
    </w:p>
    <w:p w14:paraId="4081C5C8" w14:textId="77777777" w:rsidR="00DD1145" w:rsidRPr="00352AA8" w:rsidRDefault="00DD1145" w:rsidP="00352AA8">
      <w:pPr>
        <w:numPr>
          <w:ilvl w:val="1"/>
          <w:numId w:val="10"/>
        </w:numPr>
        <w:ind w:left="1571"/>
        <w:jc w:val="both"/>
        <w:rPr>
          <w:rFonts w:cs="Arial"/>
        </w:rPr>
      </w:pPr>
      <w:r w:rsidRPr="00352AA8">
        <w:rPr>
          <w:rFonts w:cs="Arial"/>
        </w:rPr>
        <w:t xml:space="preserve">Plans to recover critical business activities within stakeholder expectations; and </w:t>
      </w:r>
    </w:p>
    <w:p w14:paraId="4D8D6EF5" w14:textId="77777777" w:rsidR="00DD1145" w:rsidRPr="00352AA8" w:rsidRDefault="00DD1145" w:rsidP="00352AA8">
      <w:pPr>
        <w:numPr>
          <w:ilvl w:val="1"/>
          <w:numId w:val="10"/>
        </w:numPr>
        <w:ind w:left="1571"/>
        <w:jc w:val="both"/>
        <w:rPr>
          <w:rFonts w:cs="Arial"/>
        </w:rPr>
      </w:pPr>
      <w:r w:rsidRPr="00352AA8">
        <w:rPr>
          <w:rFonts w:cs="Arial"/>
        </w:rPr>
        <w:t xml:space="preserve">The ability to maintain communication with </w:t>
      </w:r>
      <w:r w:rsidR="000A6AE3" w:rsidRPr="00352AA8">
        <w:rPr>
          <w:rFonts w:cs="Arial"/>
        </w:rPr>
        <w:t>stakeholders as required</w:t>
      </w:r>
      <w:r w:rsidRPr="00352AA8">
        <w:rPr>
          <w:rFonts w:cs="Arial"/>
        </w:rPr>
        <w:t xml:space="preserve">. </w:t>
      </w:r>
    </w:p>
    <w:p w14:paraId="45E69D06" w14:textId="77777777" w:rsidR="00FD7ABD" w:rsidRPr="00352AA8" w:rsidRDefault="00FD7ABD" w:rsidP="00352AA8">
      <w:pPr>
        <w:numPr>
          <w:ilvl w:val="0"/>
          <w:numId w:val="10"/>
        </w:numPr>
        <w:ind w:left="1211"/>
        <w:jc w:val="both"/>
        <w:rPr>
          <w:rFonts w:cs="Arial"/>
        </w:rPr>
      </w:pPr>
      <w:r w:rsidRPr="00352AA8">
        <w:rPr>
          <w:rFonts w:cs="Arial"/>
        </w:rPr>
        <w:t>P</w:t>
      </w:r>
      <w:r w:rsidR="00FF17A7" w:rsidRPr="00352AA8">
        <w:rPr>
          <w:rFonts w:cs="Arial"/>
        </w:rPr>
        <w:t xml:space="preserve">rovide assurance to </w:t>
      </w:r>
      <w:r w:rsidR="000A6AE3" w:rsidRPr="00352AA8">
        <w:rPr>
          <w:rFonts w:cs="Arial"/>
        </w:rPr>
        <w:t xml:space="preserve">interested </w:t>
      </w:r>
      <w:r w:rsidR="00FF17A7" w:rsidRPr="00352AA8">
        <w:rPr>
          <w:rFonts w:cs="Arial"/>
        </w:rPr>
        <w:t>stakeholders of</w:t>
      </w:r>
      <w:r w:rsidR="009C5E0E" w:rsidRPr="00352AA8">
        <w:rPr>
          <w:rFonts w:cs="Arial"/>
        </w:rPr>
        <w:t xml:space="preserve"> </w:t>
      </w:r>
      <w:r w:rsidR="00FF17A7" w:rsidRPr="00352AA8">
        <w:rPr>
          <w:rFonts w:cs="Arial"/>
        </w:rPr>
        <w:t>the effectiveness of BC arrangements</w:t>
      </w:r>
      <w:r w:rsidRPr="00352AA8">
        <w:rPr>
          <w:rFonts w:cs="Arial"/>
        </w:rPr>
        <w:t>.</w:t>
      </w:r>
    </w:p>
    <w:p w14:paraId="3B22B7DC" w14:textId="77777777" w:rsidR="000A6AE3" w:rsidRPr="00352AA8" w:rsidRDefault="000A6AE3" w:rsidP="00352AA8">
      <w:pPr>
        <w:ind w:left="851"/>
        <w:jc w:val="both"/>
        <w:rPr>
          <w:rFonts w:cs="Arial"/>
        </w:rPr>
      </w:pPr>
    </w:p>
    <w:p w14:paraId="22C25244" w14:textId="77777777" w:rsidR="00352AA8" w:rsidRPr="00352AA8" w:rsidRDefault="00352AA8">
      <w:pPr>
        <w:rPr>
          <w:rFonts w:cs="Arial"/>
        </w:rPr>
      </w:pPr>
      <w:bookmarkStart w:id="36" w:name="_Toc460833295"/>
      <w:r w:rsidRPr="00352AA8">
        <w:rPr>
          <w:rFonts w:cs="Arial"/>
        </w:rPr>
        <w:br w:type="page"/>
      </w:r>
    </w:p>
    <w:bookmarkEnd w:id="36"/>
    <w:p w14:paraId="13DAC748" w14:textId="77777777" w:rsidR="004B0857" w:rsidRPr="00352AA8" w:rsidRDefault="004B0857" w:rsidP="00352AA8">
      <w:pPr>
        <w:pStyle w:val="Heading2"/>
        <w:tabs>
          <w:tab w:val="clear" w:pos="720"/>
          <w:tab w:val="clear" w:pos="1144"/>
          <w:tab w:val="num" w:pos="936"/>
        </w:tabs>
        <w:spacing w:before="0" w:after="0"/>
        <w:ind w:left="936"/>
        <w:rPr>
          <w:rFonts w:cs="Arial"/>
        </w:rPr>
      </w:pPr>
      <w:r w:rsidRPr="00352AA8">
        <w:rPr>
          <w:rFonts w:cs="Arial"/>
        </w:rPr>
        <w:lastRenderedPageBreak/>
        <w:t>BC Team</w:t>
      </w:r>
    </w:p>
    <w:p w14:paraId="4B1BE10F" w14:textId="77777777" w:rsidR="00352AA8" w:rsidRPr="00352AA8" w:rsidRDefault="00352AA8" w:rsidP="00352AA8">
      <w:pPr>
        <w:pStyle w:val="BodyTextIndent"/>
        <w:spacing w:before="0" w:after="0"/>
        <w:ind w:left="360"/>
        <w:rPr>
          <w:rFonts w:cs="Arial"/>
        </w:rPr>
      </w:pPr>
    </w:p>
    <w:p w14:paraId="0795D65E" w14:textId="4C1E6741" w:rsidR="004B0857" w:rsidRPr="009959E5" w:rsidRDefault="004B0857" w:rsidP="00352AA8">
      <w:pPr>
        <w:pStyle w:val="BodyTextIndent"/>
        <w:numPr>
          <w:ilvl w:val="0"/>
          <w:numId w:val="5"/>
        </w:numPr>
        <w:spacing w:before="0" w:after="0"/>
        <w:ind w:left="1296"/>
        <w:rPr>
          <w:rFonts w:cs="Arial"/>
        </w:rPr>
      </w:pPr>
      <w:r w:rsidRPr="00352AA8">
        <w:rPr>
          <w:rFonts w:cs="Arial"/>
        </w:rPr>
        <w:t xml:space="preserve">The Vice Principal of </w:t>
      </w:r>
      <w:r w:rsidRPr="009959E5">
        <w:rPr>
          <w:rFonts w:cs="Arial"/>
        </w:rPr>
        <w:t xml:space="preserve">Corporate </w:t>
      </w:r>
      <w:r w:rsidR="003D4CE3" w:rsidRPr="009959E5">
        <w:rPr>
          <w:rFonts w:cs="Arial"/>
        </w:rPr>
        <w:t xml:space="preserve">Services and </w:t>
      </w:r>
      <w:r w:rsidR="00BA481E" w:rsidRPr="009959E5">
        <w:rPr>
          <w:rFonts w:cs="Arial"/>
        </w:rPr>
        <w:t xml:space="preserve">Planning </w:t>
      </w:r>
      <w:r w:rsidRPr="009959E5">
        <w:rPr>
          <w:rFonts w:cs="Arial"/>
        </w:rPr>
        <w:t xml:space="preserve">is the lead focal point for Business Continuity within the Trafford College Group, the Vice Principal Corporate </w:t>
      </w:r>
      <w:r w:rsidR="00FB73A2" w:rsidRPr="009959E5">
        <w:rPr>
          <w:rFonts w:cs="Arial"/>
        </w:rPr>
        <w:t xml:space="preserve">Services and </w:t>
      </w:r>
      <w:r w:rsidR="00BA481E" w:rsidRPr="009959E5">
        <w:rPr>
          <w:rFonts w:cs="Arial"/>
        </w:rPr>
        <w:t xml:space="preserve">Planning </w:t>
      </w:r>
      <w:r w:rsidRPr="009959E5">
        <w:rPr>
          <w:rFonts w:cs="Arial"/>
        </w:rPr>
        <w:t xml:space="preserve">appoints a BC Coordinator. </w:t>
      </w:r>
    </w:p>
    <w:p w14:paraId="1A4D866E" w14:textId="77777777" w:rsidR="004B0857" w:rsidRPr="009959E5" w:rsidRDefault="004B0857" w:rsidP="00352AA8">
      <w:pPr>
        <w:pStyle w:val="BodyTextIndent"/>
        <w:numPr>
          <w:ilvl w:val="0"/>
          <w:numId w:val="5"/>
        </w:numPr>
        <w:spacing w:before="0" w:after="0"/>
        <w:ind w:left="1296"/>
        <w:rPr>
          <w:rFonts w:cs="Arial"/>
        </w:rPr>
      </w:pPr>
      <w:r w:rsidRPr="009959E5">
        <w:rPr>
          <w:rFonts w:cs="Arial"/>
        </w:rPr>
        <w:t>The BC Coordinator will develop the BC</w:t>
      </w:r>
      <w:r w:rsidR="00BA481E" w:rsidRPr="009959E5">
        <w:rPr>
          <w:rFonts w:cs="Arial"/>
        </w:rPr>
        <w:t>P</w:t>
      </w:r>
      <w:r w:rsidRPr="009959E5">
        <w:rPr>
          <w:rFonts w:cs="Arial"/>
        </w:rPr>
        <w:t xml:space="preserve"> in line with industry best practice and the needs of </w:t>
      </w:r>
      <w:r w:rsidR="00610C09" w:rsidRPr="009959E5">
        <w:rPr>
          <w:rFonts w:cs="Arial"/>
        </w:rPr>
        <w:t xml:space="preserve">The </w:t>
      </w:r>
      <w:r w:rsidRPr="009959E5">
        <w:rPr>
          <w:rFonts w:cs="Arial"/>
        </w:rPr>
        <w:t>Trafford College</w:t>
      </w:r>
      <w:r w:rsidR="00610C09" w:rsidRPr="009959E5">
        <w:rPr>
          <w:rFonts w:cs="Arial"/>
        </w:rPr>
        <w:t xml:space="preserve"> Group</w:t>
      </w:r>
      <w:r w:rsidRPr="009959E5">
        <w:rPr>
          <w:rFonts w:cs="Arial"/>
        </w:rPr>
        <w:t>. They will both</w:t>
      </w:r>
      <w:r w:rsidR="00610C09" w:rsidRPr="009959E5">
        <w:rPr>
          <w:rFonts w:cs="Arial"/>
        </w:rPr>
        <w:t xml:space="preserve"> </w:t>
      </w:r>
      <w:r w:rsidRPr="009959E5">
        <w:rPr>
          <w:rFonts w:cs="Arial"/>
        </w:rPr>
        <w:t>manage and monitor the implementation and adoption as well as ensure compliance with the BC</w:t>
      </w:r>
      <w:r w:rsidR="00BA481E" w:rsidRPr="009959E5">
        <w:rPr>
          <w:rFonts w:cs="Arial"/>
        </w:rPr>
        <w:t>P</w:t>
      </w:r>
      <w:r w:rsidRPr="009959E5">
        <w:rPr>
          <w:rFonts w:cs="Arial"/>
        </w:rPr>
        <w:t xml:space="preserve">. </w:t>
      </w:r>
    </w:p>
    <w:p w14:paraId="2B2AD8DE" w14:textId="1D595572" w:rsidR="004B0857" w:rsidRPr="009959E5" w:rsidRDefault="004B0857" w:rsidP="00352AA8">
      <w:pPr>
        <w:pStyle w:val="BodyTextIndent"/>
        <w:numPr>
          <w:ilvl w:val="0"/>
          <w:numId w:val="5"/>
        </w:numPr>
        <w:spacing w:before="0" w:after="0"/>
        <w:ind w:left="1296"/>
        <w:rPr>
          <w:rFonts w:cs="Arial"/>
        </w:rPr>
      </w:pPr>
      <w:r w:rsidRPr="009959E5">
        <w:rPr>
          <w:rFonts w:cs="Arial"/>
        </w:rPr>
        <w:t xml:space="preserve">The Vice Principal Corporate </w:t>
      </w:r>
      <w:r w:rsidR="00FB73A2" w:rsidRPr="009959E5">
        <w:rPr>
          <w:rFonts w:cs="Arial"/>
        </w:rPr>
        <w:t xml:space="preserve">Services and </w:t>
      </w:r>
      <w:r w:rsidR="00BA481E" w:rsidRPr="009959E5">
        <w:rPr>
          <w:rFonts w:cs="Arial"/>
        </w:rPr>
        <w:t xml:space="preserve">Planning </w:t>
      </w:r>
      <w:r w:rsidRPr="009959E5">
        <w:rPr>
          <w:rFonts w:cs="Arial"/>
        </w:rPr>
        <w:t>will carry the title of Business Continuity Director (BC Director) and appoint the following:</w:t>
      </w:r>
    </w:p>
    <w:p w14:paraId="25CE8B40" w14:textId="77777777" w:rsidR="004B0857" w:rsidRPr="00352AA8" w:rsidRDefault="004B0857" w:rsidP="00352AA8">
      <w:pPr>
        <w:pStyle w:val="BodyTextIndent"/>
        <w:numPr>
          <w:ilvl w:val="1"/>
          <w:numId w:val="5"/>
        </w:numPr>
        <w:spacing w:before="0" w:after="0"/>
        <w:ind w:left="1656"/>
        <w:rPr>
          <w:rFonts w:cs="Arial"/>
        </w:rPr>
      </w:pPr>
      <w:r w:rsidRPr="00352AA8">
        <w:rPr>
          <w:rFonts w:cs="Arial"/>
        </w:rPr>
        <w:t xml:space="preserve">A deputy to ensure fulfilment of his/her duties as BC Director </w:t>
      </w:r>
      <w:proofErr w:type="gramStart"/>
      <w:r w:rsidRPr="00352AA8">
        <w:rPr>
          <w:rFonts w:cs="Arial"/>
        </w:rPr>
        <w:t>at all times</w:t>
      </w:r>
      <w:proofErr w:type="gramEnd"/>
      <w:r w:rsidRPr="00352AA8">
        <w:rPr>
          <w:rFonts w:cs="Arial"/>
        </w:rPr>
        <w:t xml:space="preserve">. </w:t>
      </w:r>
    </w:p>
    <w:p w14:paraId="7FC0DE7A" w14:textId="77777777" w:rsidR="004B0857" w:rsidRPr="00352AA8" w:rsidRDefault="004B0857" w:rsidP="00352AA8">
      <w:pPr>
        <w:pStyle w:val="BodyTextIndent"/>
        <w:numPr>
          <w:ilvl w:val="1"/>
          <w:numId w:val="5"/>
        </w:numPr>
        <w:spacing w:before="0" w:after="0"/>
        <w:ind w:left="1656"/>
        <w:rPr>
          <w:rFonts w:cs="Arial"/>
        </w:rPr>
      </w:pPr>
      <w:r w:rsidRPr="00352AA8">
        <w:rPr>
          <w:rFonts w:cs="Arial"/>
        </w:rPr>
        <w:t xml:space="preserve">A Business Continuity Team (BCT) to assist with implementation activities and disruptive incident response. Each member of the BCT </w:t>
      </w:r>
      <w:proofErr w:type="gramStart"/>
      <w:r w:rsidRPr="00352AA8">
        <w:rPr>
          <w:rFonts w:cs="Arial"/>
        </w:rPr>
        <w:t>will in turn appoint a deputy to ensure fulfilment of duties at all times</w:t>
      </w:r>
      <w:proofErr w:type="gramEnd"/>
      <w:r w:rsidRPr="00352AA8">
        <w:rPr>
          <w:rFonts w:cs="Arial"/>
        </w:rPr>
        <w:t>.</w:t>
      </w:r>
    </w:p>
    <w:p w14:paraId="2523F26C" w14:textId="77777777" w:rsidR="004B0857" w:rsidRPr="00352AA8" w:rsidRDefault="004B0857" w:rsidP="00352AA8">
      <w:pPr>
        <w:pStyle w:val="BodyTextIndent"/>
        <w:numPr>
          <w:ilvl w:val="0"/>
          <w:numId w:val="5"/>
        </w:numPr>
        <w:spacing w:before="0" w:after="0"/>
        <w:ind w:left="1296"/>
        <w:rPr>
          <w:rFonts w:cs="Arial"/>
        </w:rPr>
      </w:pPr>
      <w:r w:rsidRPr="00352AA8">
        <w:rPr>
          <w:rFonts w:cs="Arial"/>
        </w:rPr>
        <w:t>The BC Director or his/her designee is authorised to invoke Business Continuity / IT Disaster recovery in accordance with the protocols set out in the regional documentation.</w:t>
      </w:r>
    </w:p>
    <w:p w14:paraId="6F17D5B3" w14:textId="77777777" w:rsidR="004B0857" w:rsidRPr="00352AA8" w:rsidRDefault="7F673189" w:rsidP="00352AA8">
      <w:pPr>
        <w:pStyle w:val="ListParagraph"/>
        <w:numPr>
          <w:ilvl w:val="0"/>
          <w:numId w:val="5"/>
        </w:numPr>
        <w:spacing w:after="0" w:line="240" w:lineRule="auto"/>
        <w:ind w:left="1296"/>
        <w:rPr>
          <w:rFonts w:ascii="Arial" w:hAnsi="Arial" w:cs="Arial"/>
          <w:color w:val="000000" w:themeColor="text1"/>
          <w:sz w:val="20"/>
          <w:szCs w:val="20"/>
        </w:rPr>
      </w:pPr>
      <w:r w:rsidRPr="00352AA8">
        <w:rPr>
          <w:rFonts w:ascii="Arial" w:hAnsi="Arial" w:cs="Arial"/>
          <w:color w:val="000000" w:themeColor="text1"/>
          <w:sz w:val="20"/>
          <w:szCs w:val="20"/>
        </w:rPr>
        <w:t>The Health and Building Safety Officer will carry the title of BC Coordinator.</w:t>
      </w:r>
    </w:p>
    <w:p w14:paraId="006E2446" w14:textId="77777777" w:rsidR="004B0857" w:rsidRPr="00352AA8" w:rsidRDefault="7F673189" w:rsidP="00352AA8">
      <w:pPr>
        <w:pStyle w:val="ListParagraph"/>
        <w:numPr>
          <w:ilvl w:val="0"/>
          <w:numId w:val="5"/>
        </w:numPr>
        <w:spacing w:after="0" w:line="240" w:lineRule="auto"/>
        <w:ind w:left="1296"/>
        <w:rPr>
          <w:rFonts w:ascii="Arial" w:hAnsi="Arial" w:cs="Arial"/>
          <w:color w:val="000000" w:themeColor="text1"/>
          <w:sz w:val="20"/>
          <w:szCs w:val="20"/>
        </w:rPr>
      </w:pPr>
      <w:r w:rsidRPr="00352AA8">
        <w:rPr>
          <w:rFonts w:ascii="Arial" w:hAnsi="Arial" w:cs="Arial"/>
          <w:color w:val="000000" w:themeColor="text1"/>
          <w:sz w:val="20"/>
          <w:szCs w:val="20"/>
        </w:rPr>
        <w:t>The Director of Premises will carry the title Deputy BC Director.</w:t>
      </w:r>
    </w:p>
    <w:p w14:paraId="1C7248CE" w14:textId="77777777" w:rsidR="00BF2397" w:rsidRPr="00773D5E" w:rsidRDefault="00BF2397" w:rsidP="00773D5E">
      <w:pPr>
        <w:rPr>
          <w:rFonts w:cs="Arial"/>
          <w:color w:val="000000" w:themeColor="text1"/>
        </w:rPr>
      </w:pPr>
    </w:p>
    <w:p w14:paraId="675FC33A" w14:textId="77777777" w:rsidR="00773D5E" w:rsidRPr="00773D5E" w:rsidRDefault="7F673189" w:rsidP="00773D5E">
      <w:pPr>
        <w:pStyle w:val="Heading2"/>
        <w:tabs>
          <w:tab w:val="clear" w:pos="720"/>
          <w:tab w:val="clear" w:pos="1144"/>
          <w:tab w:val="left" w:pos="851"/>
        </w:tabs>
        <w:ind w:left="576" w:hanging="150"/>
      </w:pPr>
      <w:r w:rsidRPr="00352AA8">
        <w:t>Scope of the BCP</w:t>
      </w:r>
    </w:p>
    <w:p w14:paraId="5FD17CD8" w14:textId="77777777" w:rsidR="00F464AD" w:rsidRPr="00352AA8" w:rsidRDefault="174B05C3" w:rsidP="00773D5E">
      <w:pPr>
        <w:ind w:left="851"/>
        <w:jc w:val="both"/>
        <w:rPr>
          <w:rFonts w:cs="Arial"/>
        </w:rPr>
      </w:pPr>
      <w:r w:rsidRPr="00352AA8">
        <w:rPr>
          <w:rFonts w:cs="Arial"/>
        </w:rPr>
        <w:t>As it matures the BC</w:t>
      </w:r>
      <w:r w:rsidR="00F6682F" w:rsidRPr="00352AA8">
        <w:rPr>
          <w:rFonts w:cs="Arial"/>
        </w:rPr>
        <w:t>P</w:t>
      </w:r>
      <w:r w:rsidRPr="00352AA8">
        <w:rPr>
          <w:rFonts w:cs="Arial"/>
        </w:rPr>
        <w:t xml:space="preserve"> will ultimately be applicable to all </w:t>
      </w:r>
      <w:r w:rsidR="00610C09" w:rsidRPr="00352AA8">
        <w:rPr>
          <w:rFonts w:cs="Arial"/>
        </w:rPr>
        <w:t xml:space="preserve">the </w:t>
      </w:r>
      <w:r w:rsidRPr="00352AA8">
        <w:rPr>
          <w:rFonts w:cs="Arial"/>
        </w:rPr>
        <w:t xml:space="preserve">Trafford College Group operations identified as being key to meet business objectives.  </w:t>
      </w:r>
    </w:p>
    <w:p w14:paraId="02AF5ADE" w14:textId="77777777" w:rsidR="00B60514" w:rsidRPr="00352AA8" w:rsidRDefault="00B60514" w:rsidP="00773D5E">
      <w:pPr>
        <w:ind w:left="851"/>
        <w:jc w:val="both"/>
        <w:rPr>
          <w:rFonts w:cs="Arial"/>
        </w:rPr>
      </w:pPr>
    </w:p>
    <w:p w14:paraId="1C3D9572" w14:textId="4F4F8B0E" w:rsidR="00F464AD" w:rsidRPr="00352AA8" w:rsidRDefault="174B05C3" w:rsidP="00773D5E">
      <w:pPr>
        <w:ind w:left="851"/>
        <w:jc w:val="both"/>
        <w:rPr>
          <w:rFonts w:cs="Arial"/>
        </w:rPr>
      </w:pPr>
      <w:r w:rsidRPr="00352AA8">
        <w:rPr>
          <w:rFonts w:cs="Arial"/>
        </w:rPr>
        <w:t>Outsourced services</w:t>
      </w:r>
      <w:r w:rsidR="00FB73A2">
        <w:rPr>
          <w:rFonts w:cs="Arial"/>
        </w:rPr>
        <w:t>,</w:t>
      </w:r>
      <w:r w:rsidRPr="00352AA8">
        <w:rPr>
          <w:rFonts w:cs="Arial"/>
        </w:rPr>
        <w:t xml:space="preserve"> where identified as critical</w:t>
      </w:r>
      <w:r w:rsidR="00FB73A2">
        <w:rPr>
          <w:rFonts w:cs="Arial"/>
        </w:rPr>
        <w:t>,</w:t>
      </w:r>
      <w:r w:rsidRPr="00352AA8">
        <w:rPr>
          <w:rFonts w:cs="Arial"/>
        </w:rPr>
        <w:t xml:space="preserve"> are included in risk identification and mitigation processes as required.</w:t>
      </w:r>
    </w:p>
    <w:p w14:paraId="019B02FF" w14:textId="77777777" w:rsidR="00BF2397" w:rsidRDefault="00BF2397" w:rsidP="00E461F5">
      <w:pPr>
        <w:jc w:val="both"/>
        <w:rPr>
          <w:rFonts w:cs="Arial"/>
        </w:rPr>
      </w:pPr>
    </w:p>
    <w:p w14:paraId="32CEAD2E" w14:textId="77777777" w:rsidR="00773D5E" w:rsidRPr="00352AA8" w:rsidRDefault="00773D5E" w:rsidP="00E461F5">
      <w:pPr>
        <w:jc w:val="both"/>
        <w:rPr>
          <w:rFonts w:cs="Arial"/>
        </w:rPr>
      </w:pPr>
    </w:p>
    <w:p w14:paraId="3DD68E8F" w14:textId="77777777" w:rsidR="00773D5E" w:rsidRDefault="002C1FE2" w:rsidP="00773D5E">
      <w:pPr>
        <w:pStyle w:val="Heading1"/>
        <w:spacing w:before="0" w:after="0"/>
        <w:rPr>
          <w:rFonts w:cs="Arial"/>
        </w:rPr>
      </w:pPr>
      <w:bookmarkStart w:id="37" w:name="_Ref359334821"/>
      <w:bookmarkStart w:id="38" w:name="_Ref359334828"/>
      <w:bookmarkStart w:id="39" w:name="_Ref365558899"/>
      <w:bookmarkStart w:id="40" w:name="_Toc460833305"/>
      <w:r w:rsidRPr="00352AA8">
        <w:rPr>
          <w:rFonts w:cs="Arial"/>
        </w:rPr>
        <w:t xml:space="preserve">Implementation </w:t>
      </w:r>
      <w:bookmarkEnd w:id="37"/>
      <w:bookmarkEnd w:id="38"/>
      <w:bookmarkEnd w:id="39"/>
      <w:r w:rsidR="0064247B" w:rsidRPr="00352AA8">
        <w:rPr>
          <w:rFonts w:cs="Arial"/>
        </w:rPr>
        <w:t>Planning</w:t>
      </w:r>
      <w:bookmarkEnd w:id="40"/>
    </w:p>
    <w:p w14:paraId="6B27E8EA" w14:textId="77777777" w:rsidR="00773D5E" w:rsidRPr="00773D5E" w:rsidRDefault="00773D5E" w:rsidP="00773D5E">
      <w:pPr>
        <w:pStyle w:val="BodyTextIndent"/>
        <w:spacing w:before="0" w:after="0"/>
      </w:pPr>
    </w:p>
    <w:p w14:paraId="751F3CCF" w14:textId="77777777" w:rsidR="002C1FE2" w:rsidRPr="00352AA8" w:rsidRDefault="002C1FE2" w:rsidP="00773D5E">
      <w:pPr>
        <w:pStyle w:val="Heading2"/>
        <w:tabs>
          <w:tab w:val="clear" w:pos="720"/>
          <w:tab w:val="clear" w:pos="1144"/>
        </w:tabs>
        <w:spacing w:before="0" w:after="0"/>
        <w:ind w:left="858" w:hanging="426"/>
        <w:rPr>
          <w:rFonts w:cs="Arial"/>
        </w:rPr>
      </w:pPr>
      <w:bookmarkStart w:id="41" w:name="_Toc460833306"/>
      <w:r w:rsidRPr="00352AA8">
        <w:rPr>
          <w:rFonts w:cs="Arial"/>
        </w:rPr>
        <w:t xml:space="preserve">Implementation </w:t>
      </w:r>
      <w:r w:rsidR="007D1B19" w:rsidRPr="00352AA8">
        <w:rPr>
          <w:rFonts w:cs="Arial"/>
        </w:rPr>
        <w:t>Cycle</w:t>
      </w:r>
      <w:bookmarkEnd w:id="41"/>
    </w:p>
    <w:p w14:paraId="4A6CCF4E" w14:textId="77777777" w:rsidR="00773D5E" w:rsidRDefault="00773D5E" w:rsidP="00E461F5">
      <w:pPr>
        <w:jc w:val="both"/>
        <w:rPr>
          <w:rFonts w:cs="Arial"/>
          <w:iCs/>
        </w:rPr>
      </w:pPr>
    </w:p>
    <w:p w14:paraId="4B59B1C9" w14:textId="77777777" w:rsidR="00522C14" w:rsidRPr="00352AA8" w:rsidRDefault="00867A5F" w:rsidP="00773D5E">
      <w:pPr>
        <w:ind w:left="858"/>
        <w:jc w:val="both"/>
        <w:rPr>
          <w:rFonts w:cs="Arial"/>
          <w:iCs/>
        </w:rPr>
      </w:pPr>
      <w:r w:rsidRPr="00352AA8">
        <w:rPr>
          <w:rFonts w:cs="Arial"/>
          <w:iCs/>
        </w:rPr>
        <w:t xml:space="preserve">The </w:t>
      </w:r>
      <w:r w:rsidR="00B019E7" w:rsidRPr="00352AA8">
        <w:rPr>
          <w:rFonts w:cs="Arial"/>
          <w:iCs/>
        </w:rPr>
        <w:t xml:space="preserve">implementation of business continuity is done in alignment to </w:t>
      </w:r>
      <w:r w:rsidRPr="00352AA8">
        <w:rPr>
          <w:rFonts w:cs="Arial"/>
          <w:iCs/>
        </w:rPr>
        <w:t xml:space="preserve">a continuous </w:t>
      </w:r>
      <w:r w:rsidR="00185A2F" w:rsidRPr="00352AA8">
        <w:rPr>
          <w:rFonts w:cs="Arial"/>
          <w:iCs/>
        </w:rPr>
        <w:t xml:space="preserve">improvement </w:t>
      </w:r>
      <w:r w:rsidR="00F33D24" w:rsidRPr="00352AA8">
        <w:rPr>
          <w:rFonts w:cs="Arial"/>
          <w:iCs/>
        </w:rPr>
        <w:t>cycle</w:t>
      </w:r>
      <w:r w:rsidR="0040316D" w:rsidRPr="00352AA8">
        <w:rPr>
          <w:rFonts w:cs="Arial"/>
          <w:iCs/>
        </w:rPr>
        <w:t xml:space="preserve">. </w:t>
      </w:r>
    </w:p>
    <w:p w14:paraId="4B064CAD" w14:textId="77777777" w:rsidR="00522C14" w:rsidRPr="00352AA8" w:rsidRDefault="00522C14" w:rsidP="00E461F5">
      <w:pPr>
        <w:jc w:val="both"/>
        <w:rPr>
          <w:rFonts w:cs="Arial"/>
          <w:iCs/>
        </w:rPr>
      </w:pPr>
    </w:p>
    <w:p w14:paraId="4BB86ED3" w14:textId="77777777" w:rsidR="00867A5F" w:rsidRPr="00352AA8" w:rsidRDefault="0040316D" w:rsidP="00773D5E">
      <w:pPr>
        <w:ind w:left="858"/>
        <w:jc w:val="both"/>
        <w:rPr>
          <w:rFonts w:cs="Arial"/>
          <w:iCs/>
        </w:rPr>
      </w:pPr>
      <w:r w:rsidRPr="00352AA8">
        <w:rPr>
          <w:rFonts w:cs="Arial"/>
          <w:iCs/>
        </w:rPr>
        <w:t>K</w:t>
      </w:r>
      <w:r w:rsidR="00F33D24" w:rsidRPr="00352AA8">
        <w:rPr>
          <w:rFonts w:cs="Arial"/>
          <w:iCs/>
        </w:rPr>
        <w:t xml:space="preserve">ey activities associated with each cycle are </w:t>
      </w:r>
      <w:r w:rsidR="004D45FE" w:rsidRPr="00352AA8">
        <w:rPr>
          <w:rFonts w:cs="Arial"/>
          <w:iCs/>
        </w:rPr>
        <w:t xml:space="preserve">summarised </w:t>
      </w:r>
      <w:r w:rsidR="00F33D24" w:rsidRPr="00352AA8">
        <w:rPr>
          <w:rFonts w:cs="Arial"/>
          <w:iCs/>
        </w:rPr>
        <w:t>as follows;</w:t>
      </w:r>
    </w:p>
    <w:p w14:paraId="7D8076A8" w14:textId="77777777" w:rsidR="00A90842" w:rsidRPr="00352AA8" w:rsidRDefault="00A90842" w:rsidP="00E461F5">
      <w:pPr>
        <w:jc w:val="both"/>
        <w:rPr>
          <w:rFonts w:cs="Arial"/>
          <w:iCs/>
        </w:rPr>
      </w:pPr>
    </w:p>
    <w:tbl>
      <w:tblPr>
        <w:tblStyle w:val="MediumGrid3-Accent1"/>
        <w:tblW w:w="8221"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7404"/>
      </w:tblGrid>
      <w:tr w:rsidR="00A90842" w:rsidRPr="00352AA8" w14:paraId="015CDA0A" w14:textId="77777777" w:rsidTr="00773D5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bottom w:val="none" w:sz="0" w:space="0" w:color="auto"/>
              <w:right w:val="none" w:sz="0" w:space="0" w:color="auto"/>
            </w:tcBorders>
            <w:vAlign w:val="center"/>
          </w:tcPr>
          <w:p w14:paraId="4454FB59" w14:textId="77777777" w:rsidR="00A90842" w:rsidRPr="00352AA8" w:rsidRDefault="00A90842" w:rsidP="00E461F5">
            <w:pPr>
              <w:rPr>
                <w:rFonts w:cs="Arial"/>
              </w:rPr>
            </w:pPr>
            <w:r w:rsidRPr="00352AA8">
              <w:rPr>
                <w:rFonts w:cs="Arial"/>
              </w:rPr>
              <w:t>Cycle</w:t>
            </w:r>
          </w:p>
        </w:tc>
        <w:tc>
          <w:tcPr>
            <w:tcW w:w="7596" w:type="dxa"/>
            <w:tcBorders>
              <w:top w:val="none" w:sz="0" w:space="0" w:color="auto"/>
              <w:left w:val="none" w:sz="0" w:space="0" w:color="auto"/>
              <w:bottom w:val="none" w:sz="0" w:space="0" w:color="auto"/>
              <w:right w:val="none" w:sz="0" w:space="0" w:color="auto"/>
            </w:tcBorders>
            <w:vAlign w:val="center"/>
          </w:tcPr>
          <w:p w14:paraId="0B3B69F7" w14:textId="77777777" w:rsidR="00A90842" w:rsidRPr="00352AA8" w:rsidRDefault="00A90842" w:rsidP="00E461F5">
            <w:pPr>
              <w:cnfStyle w:val="100000000000" w:firstRow="1" w:lastRow="0" w:firstColumn="0" w:lastColumn="0" w:oddVBand="0" w:evenVBand="0" w:oddHBand="0" w:evenHBand="0" w:firstRowFirstColumn="0" w:firstRowLastColumn="0" w:lastRowFirstColumn="0" w:lastRowLastColumn="0"/>
              <w:rPr>
                <w:rFonts w:cs="Arial"/>
              </w:rPr>
            </w:pPr>
            <w:r w:rsidRPr="00352AA8">
              <w:rPr>
                <w:rFonts w:cs="Arial"/>
              </w:rPr>
              <w:t>Key Activities</w:t>
            </w:r>
          </w:p>
        </w:tc>
      </w:tr>
      <w:tr w:rsidR="00A90842" w:rsidRPr="00352AA8" w14:paraId="745CCF7A" w14:textId="77777777" w:rsidTr="00773D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bottom w:val="none" w:sz="0" w:space="0" w:color="auto"/>
              <w:right w:val="none" w:sz="0" w:space="0" w:color="auto"/>
            </w:tcBorders>
            <w:vAlign w:val="center"/>
          </w:tcPr>
          <w:p w14:paraId="622552AD" w14:textId="77777777" w:rsidR="00A90842" w:rsidRPr="00352AA8" w:rsidRDefault="00A90842" w:rsidP="00E461F5">
            <w:pPr>
              <w:rPr>
                <w:rFonts w:cs="Arial"/>
              </w:rPr>
            </w:pPr>
            <w:r w:rsidRPr="00352AA8">
              <w:rPr>
                <w:rFonts w:cs="Arial"/>
              </w:rPr>
              <w:t>Plan</w:t>
            </w:r>
          </w:p>
        </w:tc>
        <w:tc>
          <w:tcPr>
            <w:tcW w:w="7596" w:type="dxa"/>
            <w:tcBorders>
              <w:top w:val="none" w:sz="0" w:space="0" w:color="auto"/>
              <w:left w:val="none" w:sz="0" w:space="0" w:color="auto"/>
              <w:bottom w:val="none" w:sz="0" w:space="0" w:color="auto"/>
              <w:right w:val="none" w:sz="0" w:space="0" w:color="auto"/>
            </w:tcBorders>
            <w:vAlign w:val="center"/>
          </w:tcPr>
          <w:p w14:paraId="4CE194A9" w14:textId="77777777" w:rsidR="00A90842" w:rsidRPr="00352AA8" w:rsidRDefault="00A90842"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Annual review and revision of the BC</w:t>
            </w:r>
            <w:r w:rsidR="005C6034" w:rsidRPr="00352AA8">
              <w:rPr>
                <w:rFonts w:cs="Arial"/>
              </w:rPr>
              <w:t>P</w:t>
            </w:r>
            <w:r w:rsidRPr="00352AA8">
              <w:rPr>
                <w:rFonts w:cs="Arial"/>
              </w:rPr>
              <w:t xml:space="preserve"> (including BC Policy Statement)</w:t>
            </w:r>
          </w:p>
          <w:p w14:paraId="0510E639" w14:textId="77777777" w:rsidR="00A90842" w:rsidRPr="00352AA8" w:rsidRDefault="00A90842"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Review and alignment of current BCMS requirements to organisation priorities</w:t>
            </w:r>
          </w:p>
        </w:tc>
      </w:tr>
      <w:tr w:rsidR="00A90842" w:rsidRPr="00352AA8" w14:paraId="2B62792F" w14:textId="77777777" w:rsidTr="00773D5E">
        <w:trPr>
          <w:trHeight w:val="68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bottom w:val="none" w:sz="0" w:space="0" w:color="auto"/>
              <w:right w:val="none" w:sz="0" w:space="0" w:color="auto"/>
            </w:tcBorders>
            <w:vAlign w:val="center"/>
          </w:tcPr>
          <w:p w14:paraId="2790730F" w14:textId="77777777" w:rsidR="00A90842" w:rsidRPr="00352AA8" w:rsidRDefault="00A90842" w:rsidP="00E461F5">
            <w:pPr>
              <w:rPr>
                <w:rFonts w:cs="Arial"/>
              </w:rPr>
            </w:pPr>
            <w:r w:rsidRPr="00352AA8">
              <w:rPr>
                <w:rFonts w:cs="Arial"/>
              </w:rPr>
              <w:t>Do</w:t>
            </w:r>
          </w:p>
        </w:tc>
        <w:tc>
          <w:tcPr>
            <w:tcW w:w="7596" w:type="dxa"/>
            <w:vAlign w:val="center"/>
          </w:tcPr>
          <w:p w14:paraId="6B9AC41D" w14:textId="77777777" w:rsidR="00A90842" w:rsidRPr="00352AA8" w:rsidRDefault="00A90842"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Achievement of BC</w:t>
            </w:r>
            <w:r w:rsidR="005C6034" w:rsidRPr="00352AA8">
              <w:rPr>
                <w:rFonts w:cs="Arial"/>
              </w:rPr>
              <w:t>P</w:t>
            </w:r>
            <w:r w:rsidRPr="00352AA8">
              <w:rPr>
                <w:rFonts w:cs="Arial"/>
              </w:rPr>
              <w:t xml:space="preserve"> objectives.</w:t>
            </w:r>
          </w:p>
        </w:tc>
      </w:tr>
      <w:tr w:rsidR="00A90842" w:rsidRPr="00352AA8" w14:paraId="0893B24E" w14:textId="77777777" w:rsidTr="00773D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bottom w:val="none" w:sz="0" w:space="0" w:color="auto"/>
              <w:right w:val="none" w:sz="0" w:space="0" w:color="auto"/>
            </w:tcBorders>
            <w:vAlign w:val="center"/>
          </w:tcPr>
          <w:p w14:paraId="7BCFC23C" w14:textId="77777777" w:rsidR="00A90842" w:rsidRPr="00352AA8" w:rsidRDefault="00A90842" w:rsidP="00E461F5">
            <w:pPr>
              <w:rPr>
                <w:rFonts w:cs="Arial"/>
              </w:rPr>
            </w:pPr>
            <w:r w:rsidRPr="00352AA8">
              <w:rPr>
                <w:rFonts w:cs="Arial"/>
              </w:rPr>
              <w:t>Check</w:t>
            </w:r>
          </w:p>
        </w:tc>
        <w:tc>
          <w:tcPr>
            <w:tcW w:w="7596" w:type="dxa"/>
            <w:tcBorders>
              <w:top w:val="none" w:sz="0" w:space="0" w:color="auto"/>
              <w:left w:val="none" w:sz="0" w:space="0" w:color="auto"/>
              <w:bottom w:val="none" w:sz="0" w:space="0" w:color="auto"/>
              <w:right w:val="none" w:sz="0" w:space="0" w:color="auto"/>
            </w:tcBorders>
            <w:vAlign w:val="center"/>
          </w:tcPr>
          <w:p w14:paraId="6C5B608B" w14:textId="77777777" w:rsidR="00A90842" w:rsidRPr="00352AA8" w:rsidRDefault="00A90842"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Annual review of achievement of BC</w:t>
            </w:r>
            <w:r w:rsidR="005C6034" w:rsidRPr="00352AA8">
              <w:rPr>
                <w:rFonts w:cs="Arial"/>
              </w:rPr>
              <w:t>P</w:t>
            </w:r>
            <w:r w:rsidRPr="00352AA8">
              <w:rPr>
                <w:rFonts w:cs="Arial"/>
              </w:rPr>
              <w:t xml:space="preserve"> objectives.</w:t>
            </w:r>
          </w:p>
        </w:tc>
      </w:tr>
      <w:tr w:rsidR="00A90842" w:rsidRPr="00352AA8" w14:paraId="3E80FE80" w14:textId="77777777" w:rsidTr="00773D5E">
        <w:trPr>
          <w:trHeight w:val="680"/>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right w:val="none" w:sz="0" w:space="0" w:color="auto"/>
            </w:tcBorders>
            <w:vAlign w:val="center"/>
          </w:tcPr>
          <w:p w14:paraId="252C0CEA" w14:textId="77777777" w:rsidR="00A90842" w:rsidRPr="00352AA8" w:rsidRDefault="00A90842" w:rsidP="00E461F5">
            <w:pPr>
              <w:rPr>
                <w:rFonts w:cs="Arial"/>
              </w:rPr>
            </w:pPr>
            <w:r w:rsidRPr="00352AA8">
              <w:rPr>
                <w:rFonts w:cs="Arial"/>
              </w:rPr>
              <w:t>Act</w:t>
            </w:r>
          </w:p>
        </w:tc>
        <w:tc>
          <w:tcPr>
            <w:tcW w:w="7596" w:type="dxa"/>
            <w:vAlign w:val="center"/>
          </w:tcPr>
          <w:p w14:paraId="25F837CA" w14:textId="77777777" w:rsidR="00A90842" w:rsidRPr="00352AA8" w:rsidRDefault="00A90842"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 xml:space="preserve">Tracking and monitoring of identified </w:t>
            </w:r>
            <w:r w:rsidR="004810C6" w:rsidRPr="00352AA8">
              <w:rPr>
                <w:rFonts w:cs="Arial"/>
              </w:rPr>
              <w:t>non-conformities</w:t>
            </w:r>
            <w:r w:rsidRPr="00352AA8">
              <w:rPr>
                <w:rFonts w:cs="Arial"/>
              </w:rPr>
              <w:t>, corrective actions and improvement activities.</w:t>
            </w:r>
          </w:p>
        </w:tc>
      </w:tr>
    </w:tbl>
    <w:p w14:paraId="75B03E3A" w14:textId="77777777" w:rsidR="00BF2397" w:rsidRPr="00352AA8" w:rsidRDefault="00BF2397" w:rsidP="00E461F5">
      <w:pPr>
        <w:jc w:val="both"/>
        <w:rPr>
          <w:rFonts w:cs="Arial"/>
          <w:iCs/>
        </w:rPr>
      </w:pPr>
    </w:p>
    <w:p w14:paraId="05502D16" w14:textId="77777777" w:rsidR="00BF2397" w:rsidRPr="00352AA8" w:rsidRDefault="00BF2397" w:rsidP="00E461F5">
      <w:pPr>
        <w:rPr>
          <w:rFonts w:cs="Arial"/>
          <w:iCs/>
        </w:rPr>
      </w:pPr>
      <w:r w:rsidRPr="00352AA8">
        <w:rPr>
          <w:rFonts w:cs="Arial"/>
          <w:iCs/>
        </w:rPr>
        <w:br w:type="page"/>
      </w:r>
    </w:p>
    <w:p w14:paraId="6FDE5BC3" w14:textId="77777777" w:rsidR="00867A5F" w:rsidRPr="00352AA8" w:rsidRDefault="00867A5F" w:rsidP="00E461F5">
      <w:pPr>
        <w:jc w:val="both"/>
        <w:rPr>
          <w:rFonts w:cs="Arial"/>
          <w:iCs/>
        </w:rPr>
      </w:pPr>
    </w:p>
    <w:p w14:paraId="40733F93" w14:textId="77777777" w:rsidR="003C5FB7" w:rsidRPr="00352AA8" w:rsidRDefault="007D1B19" w:rsidP="00773D5E">
      <w:pPr>
        <w:pStyle w:val="Heading2"/>
        <w:tabs>
          <w:tab w:val="clear" w:pos="720"/>
          <w:tab w:val="clear" w:pos="1144"/>
          <w:tab w:val="left" w:pos="851"/>
          <w:tab w:val="num" w:pos="1296"/>
        </w:tabs>
        <w:spacing w:before="0" w:after="0"/>
        <w:ind w:left="1296" w:hanging="870"/>
        <w:rPr>
          <w:rFonts w:cs="Arial"/>
        </w:rPr>
      </w:pPr>
      <w:bookmarkStart w:id="42" w:name="_Toc460833307"/>
      <w:r w:rsidRPr="00352AA8">
        <w:rPr>
          <w:rFonts w:cs="Arial"/>
        </w:rPr>
        <w:t xml:space="preserve">Achievement of </w:t>
      </w:r>
      <w:r w:rsidR="003C5FB7" w:rsidRPr="00352AA8">
        <w:rPr>
          <w:rFonts w:cs="Arial"/>
        </w:rPr>
        <w:t>Business Continuity Objectives</w:t>
      </w:r>
      <w:bookmarkEnd w:id="42"/>
    </w:p>
    <w:p w14:paraId="205ACE6F" w14:textId="77777777" w:rsidR="00ED76C0" w:rsidRPr="00352AA8" w:rsidRDefault="00ED76C0" w:rsidP="00E461F5">
      <w:pPr>
        <w:jc w:val="both"/>
        <w:rPr>
          <w:rFonts w:cs="Arial"/>
          <w:iCs/>
        </w:rPr>
      </w:pPr>
    </w:p>
    <w:p w14:paraId="56AE3E9B" w14:textId="77777777" w:rsidR="003C5FB7" w:rsidRPr="00352AA8" w:rsidRDefault="00A90842" w:rsidP="00773D5E">
      <w:pPr>
        <w:ind w:left="851"/>
        <w:jc w:val="both"/>
        <w:rPr>
          <w:rFonts w:cs="Arial"/>
          <w:iCs/>
        </w:rPr>
      </w:pPr>
      <w:r w:rsidRPr="00352AA8">
        <w:rPr>
          <w:rFonts w:cs="Arial"/>
          <w:iCs/>
        </w:rPr>
        <w:t>The objectives are</w:t>
      </w:r>
      <w:r w:rsidR="003C5FB7" w:rsidRPr="00352AA8">
        <w:rPr>
          <w:rFonts w:cs="Arial"/>
          <w:iCs/>
        </w:rPr>
        <w:t xml:space="preserve"> </w:t>
      </w:r>
      <w:r w:rsidR="00BA481E" w:rsidRPr="00352AA8">
        <w:rPr>
          <w:rFonts w:cs="Arial"/>
          <w:iCs/>
        </w:rPr>
        <w:t xml:space="preserve">mapped against the Business Continuity framework </w:t>
      </w:r>
      <w:r w:rsidR="003C5FB7" w:rsidRPr="00352AA8">
        <w:rPr>
          <w:rFonts w:cs="Arial"/>
          <w:iCs/>
        </w:rPr>
        <w:t>as follows</w:t>
      </w:r>
      <w:r w:rsidR="00BA481E" w:rsidRPr="00352AA8">
        <w:rPr>
          <w:rFonts w:cs="Arial"/>
          <w:iCs/>
        </w:rPr>
        <w:t>:</w:t>
      </w:r>
    </w:p>
    <w:p w14:paraId="75A4A8AE" w14:textId="77777777" w:rsidR="003C5FB7" w:rsidRPr="00352AA8" w:rsidRDefault="003C5FB7" w:rsidP="00E461F5">
      <w:pPr>
        <w:jc w:val="both"/>
        <w:rPr>
          <w:rFonts w:cs="Arial"/>
          <w:iCs/>
        </w:rPr>
      </w:pPr>
    </w:p>
    <w:tbl>
      <w:tblPr>
        <w:tblStyle w:val="MediumGrid3-Accent1"/>
        <w:tblW w:w="8286" w:type="dxa"/>
        <w:tblInd w:w="8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9"/>
        <w:gridCol w:w="3827"/>
      </w:tblGrid>
      <w:tr w:rsidR="005C6034" w:rsidRPr="00352AA8" w14:paraId="0FF8B5AF" w14:textId="77777777" w:rsidTr="00773D5E">
        <w:trPr>
          <w:cnfStyle w:val="100000000000" w:firstRow="1" w:lastRow="0" w:firstColumn="0" w:lastColumn="0" w:oddVBand="0" w:evenVBand="0" w:oddHBand="0" w:evenHBand="0" w:firstRowFirstColumn="0" w:firstRowLastColumn="0" w:lastRowFirstColumn="0" w:lastRowLastColumn="0"/>
          <w:trHeight w:val="42"/>
          <w:tblHeader/>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48E81C63" w14:textId="77777777" w:rsidR="005C6034" w:rsidRPr="00352AA8" w:rsidRDefault="005C6034" w:rsidP="00E461F5">
            <w:pPr>
              <w:rPr>
                <w:rFonts w:cs="Arial"/>
                <w:iCs/>
              </w:rPr>
            </w:pPr>
            <w:r w:rsidRPr="00352AA8">
              <w:rPr>
                <w:rFonts w:cs="Arial"/>
                <w:iCs/>
              </w:rPr>
              <w:t>Business Continuity Objective</w:t>
            </w:r>
          </w:p>
        </w:tc>
        <w:tc>
          <w:tcPr>
            <w:tcW w:w="3827" w:type="dxa"/>
            <w:vAlign w:val="center"/>
          </w:tcPr>
          <w:p w14:paraId="0B95E180" w14:textId="77777777" w:rsidR="005C6034" w:rsidRPr="00352AA8" w:rsidRDefault="005C6034" w:rsidP="00E461F5">
            <w:pPr>
              <w:cnfStyle w:val="100000000000" w:firstRow="1" w:lastRow="0" w:firstColumn="0" w:lastColumn="0" w:oddVBand="0" w:evenVBand="0" w:oddHBand="0" w:evenHBand="0" w:firstRowFirstColumn="0" w:firstRowLastColumn="0" w:lastRowFirstColumn="0" w:lastRowLastColumn="0"/>
              <w:rPr>
                <w:rFonts w:cs="Arial"/>
                <w:iCs/>
              </w:rPr>
            </w:pPr>
            <w:r w:rsidRPr="00352AA8">
              <w:rPr>
                <w:rFonts w:cs="Arial"/>
                <w:iCs/>
              </w:rPr>
              <w:t>Achieved via</w:t>
            </w:r>
          </w:p>
        </w:tc>
      </w:tr>
      <w:tr w:rsidR="005C6034" w:rsidRPr="00352AA8" w14:paraId="099C93ED" w14:textId="77777777" w:rsidTr="00773D5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535EA74E" w14:textId="77777777" w:rsidR="005C6034" w:rsidRPr="00352AA8" w:rsidRDefault="005C6034" w:rsidP="00E461F5">
            <w:pPr>
              <w:rPr>
                <w:rFonts w:cs="Arial"/>
                <w:b w:val="0"/>
                <w:iCs/>
              </w:rPr>
            </w:pPr>
            <w:r w:rsidRPr="00352AA8">
              <w:rPr>
                <w:rFonts w:cs="Arial"/>
                <w:b w:val="0"/>
              </w:rPr>
              <w:t>Protect Safety of employees (contractors), students and visitors</w:t>
            </w:r>
          </w:p>
        </w:tc>
        <w:tc>
          <w:tcPr>
            <w:tcW w:w="3827" w:type="dxa"/>
            <w:vAlign w:val="center"/>
          </w:tcPr>
          <w:p w14:paraId="71454608" w14:textId="77777777" w:rsidR="005C6034" w:rsidRPr="00352AA8" w:rsidRDefault="005C6034" w:rsidP="00E461F5">
            <w:pPr>
              <w:cnfStyle w:val="000000100000" w:firstRow="0" w:lastRow="0" w:firstColumn="0" w:lastColumn="0" w:oddVBand="0" w:evenVBand="0" w:oddHBand="1" w:evenHBand="0" w:firstRowFirstColumn="0" w:firstRowLastColumn="0" w:lastRowFirstColumn="0" w:lastRowLastColumn="0"/>
              <w:rPr>
                <w:rFonts w:cs="Arial"/>
                <w:iCs/>
              </w:rPr>
            </w:pPr>
            <w:r w:rsidRPr="00352AA8">
              <w:rPr>
                <w:rFonts w:cs="Arial"/>
                <w:iCs/>
              </w:rPr>
              <w:t>Incident Response Plan</w:t>
            </w:r>
          </w:p>
        </w:tc>
      </w:tr>
      <w:tr w:rsidR="005C6034" w:rsidRPr="00352AA8" w14:paraId="270B63A2" w14:textId="77777777" w:rsidTr="00773D5E">
        <w:trPr>
          <w:trHeight w:val="538"/>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56E397AE" w14:textId="77777777" w:rsidR="005C6034" w:rsidRPr="00352AA8" w:rsidRDefault="005C6034" w:rsidP="00E461F5">
            <w:pPr>
              <w:rPr>
                <w:rFonts w:cs="Arial"/>
                <w:b w:val="0"/>
              </w:rPr>
            </w:pPr>
            <w:r w:rsidRPr="00352AA8">
              <w:rPr>
                <w:rFonts w:cs="Arial"/>
                <w:b w:val="0"/>
              </w:rPr>
              <w:t>Managing the threats and impacts arising as a result of an incident / disruption</w:t>
            </w:r>
          </w:p>
        </w:tc>
        <w:tc>
          <w:tcPr>
            <w:tcW w:w="3827" w:type="dxa"/>
            <w:vAlign w:val="center"/>
          </w:tcPr>
          <w:p w14:paraId="743ECAF8"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r w:rsidRPr="00352AA8">
              <w:rPr>
                <w:rFonts w:cs="Arial"/>
                <w:iCs/>
              </w:rPr>
              <w:t>Incident Response Plan</w:t>
            </w:r>
          </w:p>
          <w:p w14:paraId="27FD875A"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p>
          <w:p w14:paraId="443E59E4"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r w:rsidRPr="00352AA8">
              <w:rPr>
                <w:rFonts w:cs="Arial"/>
                <w:iCs/>
              </w:rPr>
              <w:t>IT Disaster Recovery Plan</w:t>
            </w:r>
          </w:p>
        </w:tc>
      </w:tr>
      <w:tr w:rsidR="005C6034" w:rsidRPr="00352AA8" w14:paraId="1A0A3F0F" w14:textId="77777777" w:rsidTr="00773D5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7AFA1597" w14:textId="77777777" w:rsidR="005C6034" w:rsidRPr="00352AA8" w:rsidRDefault="005C6034" w:rsidP="00E461F5">
            <w:pPr>
              <w:rPr>
                <w:rFonts w:cs="Arial"/>
                <w:b w:val="0"/>
              </w:rPr>
            </w:pPr>
            <w:r w:rsidRPr="00352AA8">
              <w:rPr>
                <w:rFonts w:cs="Arial"/>
                <w:b w:val="0"/>
              </w:rPr>
              <w:t>Identifying the maximum downtime tolerance for key products and services</w:t>
            </w:r>
          </w:p>
        </w:tc>
        <w:tc>
          <w:tcPr>
            <w:tcW w:w="3827" w:type="dxa"/>
            <w:vAlign w:val="center"/>
          </w:tcPr>
          <w:p w14:paraId="671B3697" w14:textId="77777777" w:rsidR="005C6034" w:rsidRPr="00352AA8" w:rsidRDefault="005C6034" w:rsidP="00E461F5">
            <w:pPr>
              <w:cnfStyle w:val="000000100000" w:firstRow="0" w:lastRow="0" w:firstColumn="0" w:lastColumn="0" w:oddVBand="0" w:evenVBand="0" w:oddHBand="1" w:evenHBand="0" w:firstRowFirstColumn="0" w:firstRowLastColumn="0" w:lastRowFirstColumn="0" w:lastRowLastColumn="0"/>
              <w:rPr>
                <w:rFonts w:cs="Arial"/>
                <w:iCs/>
              </w:rPr>
            </w:pPr>
            <w:r w:rsidRPr="00352AA8">
              <w:rPr>
                <w:rFonts w:cs="Arial"/>
                <w:iCs/>
              </w:rPr>
              <w:t>Business Impact Analysis</w:t>
            </w:r>
          </w:p>
        </w:tc>
      </w:tr>
      <w:tr w:rsidR="005C6034" w:rsidRPr="00352AA8" w14:paraId="07012EE6" w14:textId="77777777" w:rsidTr="00773D5E">
        <w:trPr>
          <w:trHeight w:val="560"/>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1621F420" w14:textId="77777777" w:rsidR="005C6034" w:rsidRPr="00352AA8" w:rsidRDefault="005C6034" w:rsidP="00E461F5">
            <w:pPr>
              <w:rPr>
                <w:rFonts w:cs="Arial"/>
                <w:b w:val="0"/>
              </w:rPr>
            </w:pPr>
            <w:r w:rsidRPr="00352AA8">
              <w:rPr>
                <w:rFonts w:cs="Arial"/>
                <w:b w:val="0"/>
              </w:rPr>
              <w:t>Appropriate and proactive control environment</w:t>
            </w:r>
          </w:p>
        </w:tc>
        <w:tc>
          <w:tcPr>
            <w:tcW w:w="3827" w:type="dxa"/>
            <w:vAlign w:val="center"/>
          </w:tcPr>
          <w:p w14:paraId="2F9F22A7"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r w:rsidRPr="00352AA8">
              <w:rPr>
                <w:rFonts w:cs="Arial"/>
                <w:iCs/>
              </w:rPr>
              <w:t>Risk Management Process</w:t>
            </w:r>
          </w:p>
        </w:tc>
      </w:tr>
      <w:tr w:rsidR="005C6034" w:rsidRPr="00352AA8" w14:paraId="40DA60B6" w14:textId="77777777" w:rsidTr="00773D5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5370D2F1" w14:textId="77777777" w:rsidR="005C6034" w:rsidRPr="00352AA8" w:rsidRDefault="005C6034" w:rsidP="00E461F5">
            <w:pPr>
              <w:rPr>
                <w:rFonts w:cs="Arial"/>
                <w:b w:val="0"/>
              </w:rPr>
            </w:pPr>
            <w:r w:rsidRPr="00352AA8">
              <w:rPr>
                <w:rFonts w:cs="Arial"/>
                <w:b w:val="0"/>
              </w:rPr>
              <w:t>Strategies to effectively respond to a crisis</w:t>
            </w:r>
          </w:p>
        </w:tc>
        <w:tc>
          <w:tcPr>
            <w:tcW w:w="3827" w:type="dxa"/>
            <w:vAlign w:val="center"/>
          </w:tcPr>
          <w:p w14:paraId="2A5959E5" w14:textId="77777777" w:rsidR="005C6034" w:rsidRPr="00352AA8" w:rsidRDefault="005C6034" w:rsidP="00E461F5">
            <w:pPr>
              <w:cnfStyle w:val="000000100000" w:firstRow="0" w:lastRow="0" w:firstColumn="0" w:lastColumn="0" w:oddVBand="0" w:evenVBand="0" w:oddHBand="1" w:evenHBand="0" w:firstRowFirstColumn="0" w:firstRowLastColumn="0" w:lastRowFirstColumn="0" w:lastRowLastColumn="0"/>
              <w:rPr>
                <w:rFonts w:cs="Arial"/>
                <w:iCs/>
              </w:rPr>
            </w:pPr>
            <w:r w:rsidRPr="00352AA8">
              <w:rPr>
                <w:rFonts w:cs="Arial"/>
                <w:iCs/>
              </w:rPr>
              <w:t>Business Impact Analysis Review</w:t>
            </w:r>
          </w:p>
        </w:tc>
      </w:tr>
      <w:tr w:rsidR="005C6034" w:rsidRPr="00352AA8" w14:paraId="52750700" w14:textId="77777777" w:rsidTr="00773D5E">
        <w:trPr>
          <w:trHeight w:val="417"/>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14BCFAA4" w14:textId="77777777" w:rsidR="005C6034" w:rsidRPr="00352AA8" w:rsidRDefault="005C6034" w:rsidP="00E461F5">
            <w:pPr>
              <w:rPr>
                <w:rFonts w:cs="Arial"/>
                <w:b w:val="0"/>
              </w:rPr>
            </w:pPr>
            <w:r w:rsidRPr="00352AA8">
              <w:rPr>
                <w:rFonts w:cs="Arial"/>
                <w:b w:val="0"/>
              </w:rPr>
              <w:t>Plans to recover critical business activities within stakeholder expectations</w:t>
            </w:r>
          </w:p>
        </w:tc>
        <w:tc>
          <w:tcPr>
            <w:tcW w:w="3827" w:type="dxa"/>
            <w:vAlign w:val="center"/>
          </w:tcPr>
          <w:p w14:paraId="30E814DC"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r w:rsidRPr="00352AA8">
              <w:rPr>
                <w:rFonts w:cs="Arial"/>
                <w:iCs/>
              </w:rPr>
              <w:t>Business Continuity Plan(s)</w:t>
            </w:r>
          </w:p>
        </w:tc>
      </w:tr>
      <w:tr w:rsidR="005C6034" w:rsidRPr="00352AA8" w14:paraId="75764876" w14:textId="77777777" w:rsidTr="00773D5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6E9A64FD" w14:textId="77777777" w:rsidR="005C6034" w:rsidRPr="00352AA8" w:rsidRDefault="005C6034" w:rsidP="00E461F5">
            <w:pPr>
              <w:rPr>
                <w:rFonts w:cs="Arial"/>
                <w:b w:val="0"/>
              </w:rPr>
            </w:pPr>
            <w:r w:rsidRPr="00352AA8">
              <w:rPr>
                <w:rFonts w:cs="Arial"/>
                <w:b w:val="0"/>
              </w:rPr>
              <w:t>Ability to maintain consistent communication with employees and students</w:t>
            </w:r>
          </w:p>
        </w:tc>
        <w:tc>
          <w:tcPr>
            <w:tcW w:w="3827" w:type="dxa"/>
            <w:vAlign w:val="center"/>
          </w:tcPr>
          <w:p w14:paraId="34211D85" w14:textId="77777777" w:rsidR="005C6034" w:rsidRPr="00352AA8" w:rsidRDefault="005C6034" w:rsidP="00E461F5">
            <w:pPr>
              <w:cnfStyle w:val="000000100000" w:firstRow="0" w:lastRow="0" w:firstColumn="0" w:lastColumn="0" w:oddVBand="0" w:evenVBand="0" w:oddHBand="1" w:evenHBand="0" w:firstRowFirstColumn="0" w:firstRowLastColumn="0" w:lastRowFirstColumn="0" w:lastRowLastColumn="0"/>
              <w:rPr>
                <w:rFonts w:cs="Arial"/>
                <w:iCs/>
              </w:rPr>
            </w:pPr>
            <w:r w:rsidRPr="00352AA8">
              <w:rPr>
                <w:rFonts w:cs="Arial"/>
                <w:iCs/>
              </w:rPr>
              <w:t>Incident Response Plan</w:t>
            </w:r>
          </w:p>
        </w:tc>
      </w:tr>
      <w:tr w:rsidR="005C6034" w:rsidRPr="00352AA8" w14:paraId="564D799A" w14:textId="77777777" w:rsidTr="00773D5E">
        <w:trPr>
          <w:trHeight w:val="559"/>
        </w:trPr>
        <w:tc>
          <w:tcPr>
            <w:cnfStyle w:val="001000000000" w:firstRow="0" w:lastRow="0" w:firstColumn="1" w:lastColumn="0" w:oddVBand="0" w:evenVBand="0" w:oddHBand="0" w:evenHBand="0" w:firstRowFirstColumn="0" w:firstRowLastColumn="0" w:lastRowFirstColumn="0" w:lastRowLastColumn="0"/>
            <w:tcW w:w="4459" w:type="dxa"/>
            <w:vAlign w:val="center"/>
          </w:tcPr>
          <w:p w14:paraId="55C6CC34" w14:textId="77777777" w:rsidR="005C6034" w:rsidRPr="00352AA8" w:rsidRDefault="005C6034" w:rsidP="00E461F5">
            <w:pPr>
              <w:rPr>
                <w:rFonts w:cs="Arial"/>
                <w:b w:val="0"/>
              </w:rPr>
            </w:pPr>
            <w:r w:rsidRPr="00352AA8">
              <w:rPr>
                <w:rFonts w:cs="Arial"/>
                <w:b w:val="0"/>
              </w:rPr>
              <w:t>Ability to provide assurance to stakeholders of the effectiveness and improvement BC arrangements</w:t>
            </w:r>
          </w:p>
        </w:tc>
        <w:tc>
          <w:tcPr>
            <w:tcW w:w="3827" w:type="dxa"/>
            <w:vAlign w:val="center"/>
          </w:tcPr>
          <w:p w14:paraId="4694D21D" w14:textId="77777777" w:rsidR="005C6034" w:rsidRPr="00352AA8" w:rsidRDefault="005C6034" w:rsidP="00E461F5">
            <w:pPr>
              <w:cnfStyle w:val="000000000000" w:firstRow="0" w:lastRow="0" w:firstColumn="0" w:lastColumn="0" w:oddVBand="0" w:evenVBand="0" w:oddHBand="0" w:evenHBand="0" w:firstRowFirstColumn="0" w:firstRowLastColumn="0" w:lastRowFirstColumn="0" w:lastRowLastColumn="0"/>
              <w:rPr>
                <w:rFonts w:cs="Arial"/>
                <w:iCs/>
              </w:rPr>
            </w:pPr>
            <w:r w:rsidRPr="00352AA8">
              <w:rPr>
                <w:rFonts w:cs="Arial"/>
                <w:iCs/>
              </w:rPr>
              <w:t>Scorecard, Audit, Management Review</w:t>
            </w:r>
          </w:p>
        </w:tc>
      </w:tr>
    </w:tbl>
    <w:p w14:paraId="753EE554" w14:textId="77777777" w:rsidR="00522C14" w:rsidRPr="00352AA8" w:rsidRDefault="00522C14" w:rsidP="00E461F5">
      <w:pPr>
        <w:pStyle w:val="BodyTextIndent"/>
        <w:spacing w:before="0" w:after="0"/>
        <w:rPr>
          <w:rFonts w:cs="Arial"/>
        </w:rPr>
      </w:pPr>
      <w:bookmarkStart w:id="43" w:name="_Toc417021065"/>
      <w:bookmarkStart w:id="44" w:name="_Toc417038089"/>
      <w:bookmarkStart w:id="45" w:name="_Toc417021066"/>
      <w:bookmarkStart w:id="46" w:name="_Toc417038090"/>
      <w:bookmarkStart w:id="47" w:name="_Toc417021067"/>
      <w:bookmarkStart w:id="48" w:name="_Toc417038091"/>
      <w:bookmarkStart w:id="49" w:name="_Toc417021068"/>
      <w:bookmarkStart w:id="50" w:name="_Toc417038092"/>
      <w:bookmarkStart w:id="51" w:name="_Toc417021069"/>
      <w:bookmarkStart w:id="52" w:name="_Toc417038093"/>
      <w:bookmarkStart w:id="53" w:name="_Toc417021070"/>
      <w:bookmarkStart w:id="54" w:name="_Toc417038094"/>
      <w:bookmarkStart w:id="55" w:name="_Toc417021071"/>
      <w:bookmarkStart w:id="56" w:name="_Toc417038095"/>
      <w:bookmarkStart w:id="57" w:name="_Toc417021072"/>
      <w:bookmarkStart w:id="58" w:name="_Toc417038096"/>
      <w:bookmarkStart w:id="59" w:name="_Toc417021073"/>
      <w:bookmarkStart w:id="60" w:name="_Toc417038097"/>
      <w:bookmarkStart w:id="61" w:name="_Toc417021074"/>
      <w:bookmarkStart w:id="62" w:name="_Toc417038098"/>
      <w:bookmarkStart w:id="63" w:name="_Toc417021075"/>
      <w:bookmarkStart w:id="64" w:name="_Toc417038099"/>
      <w:bookmarkStart w:id="65" w:name="_Toc417021076"/>
      <w:bookmarkStart w:id="66" w:name="_Toc417038100"/>
      <w:bookmarkStart w:id="67" w:name="_Toc417021077"/>
      <w:bookmarkStart w:id="68" w:name="_Toc417038101"/>
      <w:bookmarkStart w:id="69" w:name="_Toc417021078"/>
      <w:bookmarkStart w:id="70" w:name="_Toc417038102"/>
      <w:bookmarkStart w:id="71" w:name="_Toc417021079"/>
      <w:bookmarkStart w:id="72" w:name="_Toc417038103"/>
      <w:bookmarkStart w:id="73" w:name="_Toc417021080"/>
      <w:bookmarkStart w:id="74" w:name="_Toc417038104"/>
      <w:bookmarkStart w:id="75" w:name="_Toc417021081"/>
      <w:bookmarkStart w:id="76" w:name="_Toc417038105"/>
      <w:bookmarkStart w:id="77" w:name="_Toc417021082"/>
      <w:bookmarkStart w:id="78" w:name="_Toc417038106"/>
      <w:bookmarkStart w:id="79" w:name="_Toc417021083"/>
      <w:bookmarkStart w:id="80" w:name="_Toc417038107"/>
      <w:bookmarkStart w:id="81" w:name="_Toc417021084"/>
      <w:bookmarkStart w:id="82" w:name="_Toc41703810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8F0C64C" w14:textId="77777777" w:rsidR="0088718A" w:rsidRPr="00352AA8" w:rsidRDefault="0088718A" w:rsidP="00773D5E">
      <w:pPr>
        <w:pStyle w:val="Heading2"/>
        <w:tabs>
          <w:tab w:val="clear" w:pos="720"/>
          <w:tab w:val="clear" w:pos="1144"/>
          <w:tab w:val="left" w:pos="851"/>
        </w:tabs>
        <w:spacing w:before="0" w:after="0"/>
        <w:ind w:left="576" w:hanging="150"/>
        <w:rPr>
          <w:rFonts w:cs="Arial"/>
        </w:rPr>
      </w:pPr>
      <w:bookmarkStart w:id="83" w:name="_Toc460833308"/>
      <w:r w:rsidRPr="00352AA8">
        <w:rPr>
          <w:rFonts w:cs="Arial"/>
        </w:rPr>
        <w:t>Key Implementation Risks</w:t>
      </w:r>
      <w:bookmarkEnd w:id="83"/>
    </w:p>
    <w:p w14:paraId="17F411FA" w14:textId="77777777" w:rsidR="00773D5E" w:rsidRDefault="00773D5E" w:rsidP="00E461F5">
      <w:pPr>
        <w:jc w:val="both"/>
        <w:rPr>
          <w:rFonts w:cs="Arial"/>
        </w:rPr>
      </w:pPr>
    </w:p>
    <w:p w14:paraId="0962586C" w14:textId="77777777" w:rsidR="0088718A" w:rsidRPr="00352AA8" w:rsidRDefault="00601EDD" w:rsidP="00773D5E">
      <w:pPr>
        <w:ind w:left="851"/>
        <w:jc w:val="both"/>
        <w:rPr>
          <w:rFonts w:cs="Arial"/>
        </w:rPr>
      </w:pPr>
      <w:r w:rsidRPr="00352AA8">
        <w:rPr>
          <w:rFonts w:cs="Arial"/>
        </w:rPr>
        <w:t>C</w:t>
      </w:r>
      <w:r w:rsidR="0088718A" w:rsidRPr="00352AA8">
        <w:rPr>
          <w:rFonts w:cs="Arial"/>
        </w:rPr>
        <w:t xml:space="preserve">onsideration of key risks associated with the implementation of the BCMS is </w:t>
      </w:r>
      <w:r w:rsidRPr="00352AA8">
        <w:rPr>
          <w:rFonts w:cs="Arial"/>
        </w:rPr>
        <w:t>as follows;</w:t>
      </w:r>
    </w:p>
    <w:p w14:paraId="1CE6EE58" w14:textId="77777777" w:rsidR="0088718A" w:rsidRPr="00352AA8" w:rsidRDefault="0088718A" w:rsidP="00E461F5">
      <w:pPr>
        <w:jc w:val="both"/>
        <w:rPr>
          <w:rFonts w:cs="Arial"/>
        </w:rPr>
      </w:pPr>
    </w:p>
    <w:tbl>
      <w:tblPr>
        <w:tblStyle w:val="MediumGrid3-Accent1"/>
        <w:tblW w:w="8788"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97"/>
        <w:gridCol w:w="3270"/>
        <w:gridCol w:w="1225"/>
        <w:gridCol w:w="924"/>
        <w:gridCol w:w="2572"/>
      </w:tblGrid>
      <w:tr w:rsidR="0088718A" w:rsidRPr="00352AA8" w14:paraId="17CC51FC" w14:textId="77777777" w:rsidTr="00773D5E">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797" w:type="dxa"/>
            <w:tcBorders>
              <w:top w:val="none" w:sz="0" w:space="0" w:color="auto"/>
              <w:left w:val="none" w:sz="0" w:space="0" w:color="auto"/>
              <w:bottom w:val="none" w:sz="0" w:space="0" w:color="auto"/>
              <w:right w:val="none" w:sz="0" w:space="0" w:color="auto"/>
            </w:tcBorders>
            <w:vAlign w:val="center"/>
          </w:tcPr>
          <w:p w14:paraId="625267E7" w14:textId="77777777" w:rsidR="0088718A" w:rsidRPr="00352AA8" w:rsidRDefault="0088718A" w:rsidP="00E461F5">
            <w:pPr>
              <w:rPr>
                <w:rFonts w:cs="Arial"/>
                <w:b w:val="0"/>
                <w:bCs w:val="0"/>
              </w:rPr>
            </w:pPr>
            <w:r w:rsidRPr="00352AA8">
              <w:rPr>
                <w:rFonts w:cs="Arial"/>
                <w:b w:val="0"/>
                <w:bCs w:val="0"/>
              </w:rPr>
              <w:t>Risk ID</w:t>
            </w:r>
          </w:p>
        </w:tc>
        <w:tc>
          <w:tcPr>
            <w:tcW w:w="3270" w:type="dxa"/>
            <w:tcBorders>
              <w:top w:val="none" w:sz="0" w:space="0" w:color="auto"/>
              <w:left w:val="none" w:sz="0" w:space="0" w:color="auto"/>
              <w:bottom w:val="none" w:sz="0" w:space="0" w:color="auto"/>
              <w:right w:val="none" w:sz="0" w:space="0" w:color="auto"/>
            </w:tcBorders>
            <w:vAlign w:val="center"/>
          </w:tcPr>
          <w:p w14:paraId="0E690321"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Description</w:t>
            </w:r>
          </w:p>
        </w:tc>
        <w:tc>
          <w:tcPr>
            <w:tcW w:w="1225" w:type="dxa"/>
            <w:tcBorders>
              <w:top w:val="none" w:sz="0" w:space="0" w:color="auto"/>
              <w:left w:val="none" w:sz="0" w:space="0" w:color="auto"/>
              <w:bottom w:val="none" w:sz="0" w:space="0" w:color="auto"/>
              <w:right w:val="none" w:sz="0" w:space="0" w:color="auto"/>
            </w:tcBorders>
            <w:vAlign w:val="center"/>
          </w:tcPr>
          <w:p w14:paraId="6DA9C647"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Likelihood</w:t>
            </w:r>
          </w:p>
          <w:p w14:paraId="252881F6"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Low</w:t>
            </w:r>
          </w:p>
          <w:p w14:paraId="1E0E9110"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Med</w:t>
            </w:r>
          </w:p>
          <w:p w14:paraId="2FDFCC5C"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High</w:t>
            </w:r>
          </w:p>
        </w:tc>
        <w:tc>
          <w:tcPr>
            <w:tcW w:w="924" w:type="dxa"/>
            <w:tcBorders>
              <w:top w:val="none" w:sz="0" w:space="0" w:color="auto"/>
              <w:left w:val="none" w:sz="0" w:space="0" w:color="auto"/>
              <w:bottom w:val="none" w:sz="0" w:space="0" w:color="auto"/>
              <w:right w:val="none" w:sz="0" w:space="0" w:color="auto"/>
            </w:tcBorders>
            <w:vAlign w:val="center"/>
          </w:tcPr>
          <w:p w14:paraId="37AFAC15"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Impact</w:t>
            </w:r>
          </w:p>
          <w:p w14:paraId="6969601E"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Low</w:t>
            </w:r>
          </w:p>
          <w:p w14:paraId="0A994B79"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Med</w:t>
            </w:r>
          </w:p>
          <w:p w14:paraId="35F11C00"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High</w:t>
            </w:r>
          </w:p>
        </w:tc>
        <w:tc>
          <w:tcPr>
            <w:tcW w:w="2572" w:type="dxa"/>
            <w:tcBorders>
              <w:top w:val="none" w:sz="0" w:space="0" w:color="auto"/>
              <w:left w:val="none" w:sz="0" w:space="0" w:color="auto"/>
              <w:bottom w:val="none" w:sz="0" w:space="0" w:color="auto"/>
              <w:right w:val="none" w:sz="0" w:space="0" w:color="auto"/>
            </w:tcBorders>
            <w:vAlign w:val="center"/>
          </w:tcPr>
          <w:p w14:paraId="7DCC0AEE" w14:textId="77777777" w:rsidR="0088718A" w:rsidRPr="00352AA8" w:rsidRDefault="0088718A" w:rsidP="00E461F5">
            <w:pPr>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Mitigation</w:t>
            </w:r>
          </w:p>
        </w:tc>
      </w:tr>
      <w:tr w:rsidR="0088718A" w:rsidRPr="00352AA8" w14:paraId="6B36DF84" w14:textId="77777777" w:rsidTr="00773D5E">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797" w:type="dxa"/>
            <w:tcBorders>
              <w:top w:val="none" w:sz="0" w:space="0" w:color="auto"/>
              <w:left w:val="none" w:sz="0" w:space="0" w:color="auto"/>
              <w:bottom w:val="none" w:sz="0" w:space="0" w:color="auto"/>
              <w:right w:val="none" w:sz="0" w:space="0" w:color="auto"/>
            </w:tcBorders>
            <w:vAlign w:val="center"/>
          </w:tcPr>
          <w:p w14:paraId="1471FE66" w14:textId="77777777" w:rsidR="0088718A" w:rsidRPr="00352AA8" w:rsidRDefault="0088718A" w:rsidP="00E461F5">
            <w:pPr>
              <w:rPr>
                <w:rFonts w:cs="Arial"/>
                <w:b w:val="0"/>
                <w:bCs w:val="0"/>
              </w:rPr>
            </w:pPr>
            <w:r w:rsidRPr="00352AA8">
              <w:rPr>
                <w:rFonts w:cs="Arial"/>
                <w:b w:val="0"/>
                <w:bCs w:val="0"/>
              </w:rPr>
              <w:t>001</w:t>
            </w:r>
          </w:p>
        </w:tc>
        <w:tc>
          <w:tcPr>
            <w:tcW w:w="3270" w:type="dxa"/>
            <w:tcBorders>
              <w:top w:val="none" w:sz="0" w:space="0" w:color="auto"/>
              <w:left w:val="none" w:sz="0" w:space="0" w:color="auto"/>
              <w:bottom w:val="none" w:sz="0" w:space="0" w:color="auto"/>
              <w:right w:val="none" w:sz="0" w:space="0" w:color="auto"/>
            </w:tcBorders>
            <w:vAlign w:val="center"/>
          </w:tcPr>
          <w:p w14:paraId="74395E53" w14:textId="77777777" w:rsidR="0088718A" w:rsidRPr="00352AA8" w:rsidRDefault="0088718A"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Conflicting / competing priorities</w:t>
            </w:r>
          </w:p>
        </w:tc>
        <w:tc>
          <w:tcPr>
            <w:tcW w:w="1225" w:type="dxa"/>
            <w:tcBorders>
              <w:top w:val="none" w:sz="0" w:space="0" w:color="auto"/>
              <w:left w:val="none" w:sz="0" w:space="0" w:color="auto"/>
              <w:bottom w:val="none" w:sz="0" w:space="0" w:color="auto"/>
              <w:right w:val="none" w:sz="0" w:space="0" w:color="auto"/>
            </w:tcBorders>
            <w:vAlign w:val="center"/>
          </w:tcPr>
          <w:p w14:paraId="57E49D19" w14:textId="77777777" w:rsidR="0088718A" w:rsidRPr="00352AA8" w:rsidRDefault="00A33525"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924" w:type="dxa"/>
            <w:tcBorders>
              <w:top w:val="none" w:sz="0" w:space="0" w:color="auto"/>
              <w:left w:val="none" w:sz="0" w:space="0" w:color="auto"/>
              <w:bottom w:val="none" w:sz="0" w:space="0" w:color="auto"/>
              <w:right w:val="none" w:sz="0" w:space="0" w:color="auto"/>
            </w:tcBorders>
            <w:vAlign w:val="center"/>
          </w:tcPr>
          <w:p w14:paraId="786BA72A" w14:textId="77777777" w:rsidR="0088718A" w:rsidRPr="00352AA8" w:rsidRDefault="00A33525"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2572" w:type="dxa"/>
            <w:tcBorders>
              <w:top w:val="none" w:sz="0" w:space="0" w:color="auto"/>
              <w:left w:val="none" w:sz="0" w:space="0" w:color="auto"/>
              <w:bottom w:val="none" w:sz="0" w:space="0" w:color="auto"/>
              <w:right w:val="none" w:sz="0" w:space="0" w:color="auto"/>
            </w:tcBorders>
            <w:vAlign w:val="center"/>
          </w:tcPr>
          <w:p w14:paraId="54F8E35A" w14:textId="77777777" w:rsidR="0088718A" w:rsidRPr="00352AA8" w:rsidRDefault="00A33525"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Centrally managed project with realistic timescales / objectives identified.</w:t>
            </w:r>
          </w:p>
        </w:tc>
      </w:tr>
      <w:tr w:rsidR="0088718A" w:rsidRPr="00352AA8" w14:paraId="100F3E6F" w14:textId="77777777" w:rsidTr="00773D5E">
        <w:trPr>
          <w:trHeight w:val="639"/>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bottom w:val="none" w:sz="0" w:space="0" w:color="auto"/>
              <w:right w:val="none" w:sz="0" w:space="0" w:color="auto"/>
            </w:tcBorders>
            <w:vAlign w:val="center"/>
          </w:tcPr>
          <w:p w14:paraId="3329B367" w14:textId="77777777" w:rsidR="0088718A" w:rsidRPr="00352AA8" w:rsidRDefault="0088718A" w:rsidP="00E461F5">
            <w:pPr>
              <w:rPr>
                <w:rFonts w:cs="Arial"/>
                <w:b w:val="0"/>
                <w:bCs w:val="0"/>
              </w:rPr>
            </w:pPr>
            <w:r w:rsidRPr="00352AA8">
              <w:rPr>
                <w:rFonts w:cs="Arial"/>
                <w:b w:val="0"/>
                <w:bCs w:val="0"/>
              </w:rPr>
              <w:t>002</w:t>
            </w:r>
          </w:p>
        </w:tc>
        <w:tc>
          <w:tcPr>
            <w:tcW w:w="3270" w:type="dxa"/>
            <w:vAlign w:val="center"/>
          </w:tcPr>
          <w:p w14:paraId="61D45859" w14:textId="77777777" w:rsidR="0088718A" w:rsidRPr="00352AA8" w:rsidRDefault="0088718A"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 xml:space="preserve">Resource availability </w:t>
            </w:r>
          </w:p>
        </w:tc>
        <w:tc>
          <w:tcPr>
            <w:tcW w:w="1225" w:type="dxa"/>
            <w:vAlign w:val="center"/>
          </w:tcPr>
          <w:p w14:paraId="2A4E37AF" w14:textId="77777777" w:rsidR="0088718A" w:rsidRPr="00352AA8" w:rsidRDefault="00A33525"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HIGH</w:t>
            </w:r>
          </w:p>
        </w:tc>
        <w:tc>
          <w:tcPr>
            <w:tcW w:w="924" w:type="dxa"/>
            <w:vAlign w:val="center"/>
          </w:tcPr>
          <w:p w14:paraId="15BAF6E3" w14:textId="77777777" w:rsidR="0088718A" w:rsidRPr="00352AA8" w:rsidRDefault="00A33525"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MED</w:t>
            </w:r>
          </w:p>
        </w:tc>
        <w:tc>
          <w:tcPr>
            <w:tcW w:w="2572" w:type="dxa"/>
            <w:vAlign w:val="center"/>
          </w:tcPr>
          <w:p w14:paraId="409E32CA" w14:textId="77777777" w:rsidR="0088718A" w:rsidRPr="00352AA8" w:rsidRDefault="00A33525"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Centrally managed project with realistic timescales / objectives identified.</w:t>
            </w:r>
          </w:p>
        </w:tc>
      </w:tr>
      <w:tr w:rsidR="0088718A" w:rsidRPr="00352AA8" w14:paraId="63C06891" w14:textId="77777777" w:rsidTr="00773D5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97" w:type="dxa"/>
            <w:tcBorders>
              <w:top w:val="none" w:sz="0" w:space="0" w:color="auto"/>
              <w:left w:val="none" w:sz="0" w:space="0" w:color="auto"/>
              <w:bottom w:val="none" w:sz="0" w:space="0" w:color="auto"/>
              <w:right w:val="none" w:sz="0" w:space="0" w:color="auto"/>
            </w:tcBorders>
            <w:vAlign w:val="center"/>
          </w:tcPr>
          <w:p w14:paraId="33DAF401" w14:textId="77777777" w:rsidR="0088718A" w:rsidRPr="00352AA8" w:rsidRDefault="0088718A" w:rsidP="00E461F5">
            <w:pPr>
              <w:rPr>
                <w:rFonts w:cs="Arial"/>
                <w:b w:val="0"/>
                <w:bCs w:val="0"/>
              </w:rPr>
            </w:pPr>
            <w:r w:rsidRPr="00352AA8">
              <w:rPr>
                <w:rFonts w:cs="Arial"/>
                <w:b w:val="0"/>
                <w:bCs w:val="0"/>
              </w:rPr>
              <w:t>003</w:t>
            </w:r>
          </w:p>
        </w:tc>
        <w:tc>
          <w:tcPr>
            <w:tcW w:w="3270" w:type="dxa"/>
            <w:tcBorders>
              <w:top w:val="none" w:sz="0" w:space="0" w:color="auto"/>
              <w:left w:val="none" w:sz="0" w:space="0" w:color="auto"/>
              <w:bottom w:val="none" w:sz="0" w:space="0" w:color="auto"/>
              <w:right w:val="none" w:sz="0" w:space="0" w:color="auto"/>
            </w:tcBorders>
            <w:vAlign w:val="center"/>
          </w:tcPr>
          <w:p w14:paraId="71CF8F5F" w14:textId="77777777" w:rsidR="0088718A" w:rsidRPr="00352AA8" w:rsidRDefault="0088718A"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Business Continuity / IT DR skills &amp; experience (spread thinly, non-existing)</w:t>
            </w:r>
          </w:p>
        </w:tc>
        <w:tc>
          <w:tcPr>
            <w:tcW w:w="1225" w:type="dxa"/>
            <w:tcBorders>
              <w:top w:val="none" w:sz="0" w:space="0" w:color="auto"/>
              <w:left w:val="none" w:sz="0" w:space="0" w:color="auto"/>
              <w:bottom w:val="none" w:sz="0" w:space="0" w:color="auto"/>
              <w:right w:val="none" w:sz="0" w:space="0" w:color="auto"/>
            </w:tcBorders>
            <w:vAlign w:val="center"/>
          </w:tcPr>
          <w:p w14:paraId="42BC1484"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924" w:type="dxa"/>
            <w:tcBorders>
              <w:top w:val="none" w:sz="0" w:space="0" w:color="auto"/>
              <w:left w:val="none" w:sz="0" w:space="0" w:color="auto"/>
              <w:bottom w:val="none" w:sz="0" w:space="0" w:color="auto"/>
              <w:right w:val="none" w:sz="0" w:space="0" w:color="auto"/>
            </w:tcBorders>
            <w:vAlign w:val="center"/>
          </w:tcPr>
          <w:p w14:paraId="446BE019"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2572" w:type="dxa"/>
            <w:tcBorders>
              <w:top w:val="none" w:sz="0" w:space="0" w:color="auto"/>
              <w:left w:val="none" w:sz="0" w:space="0" w:color="auto"/>
              <w:bottom w:val="none" w:sz="0" w:space="0" w:color="auto"/>
              <w:right w:val="none" w:sz="0" w:space="0" w:color="auto"/>
            </w:tcBorders>
            <w:vAlign w:val="center"/>
          </w:tcPr>
          <w:p w14:paraId="7980F83E"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Centrally managed project with adequate external (specialised) resource.</w:t>
            </w:r>
          </w:p>
        </w:tc>
      </w:tr>
      <w:tr w:rsidR="0088718A" w:rsidRPr="00352AA8" w14:paraId="052E9B5E" w14:textId="77777777" w:rsidTr="00773D5E">
        <w:trPr>
          <w:trHeight w:val="234"/>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bottom w:val="none" w:sz="0" w:space="0" w:color="auto"/>
              <w:right w:val="none" w:sz="0" w:space="0" w:color="auto"/>
            </w:tcBorders>
            <w:vAlign w:val="center"/>
          </w:tcPr>
          <w:p w14:paraId="6778813A" w14:textId="77777777" w:rsidR="0088718A" w:rsidRPr="00352AA8" w:rsidRDefault="0088718A" w:rsidP="00E461F5">
            <w:pPr>
              <w:rPr>
                <w:rFonts w:cs="Arial"/>
                <w:b w:val="0"/>
                <w:bCs w:val="0"/>
              </w:rPr>
            </w:pPr>
            <w:r w:rsidRPr="00352AA8">
              <w:rPr>
                <w:rFonts w:cs="Arial"/>
                <w:b w:val="0"/>
                <w:bCs w:val="0"/>
              </w:rPr>
              <w:t>004</w:t>
            </w:r>
          </w:p>
        </w:tc>
        <w:tc>
          <w:tcPr>
            <w:tcW w:w="3270" w:type="dxa"/>
            <w:vAlign w:val="center"/>
          </w:tcPr>
          <w:p w14:paraId="15028642" w14:textId="77777777" w:rsidR="0088718A" w:rsidRPr="00352AA8" w:rsidRDefault="0088718A"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Lack of consistency of implementation</w:t>
            </w:r>
          </w:p>
        </w:tc>
        <w:tc>
          <w:tcPr>
            <w:tcW w:w="1225" w:type="dxa"/>
            <w:vAlign w:val="center"/>
          </w:tcPr>
          <w:p w14:paraId="1CE552F1"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MED</w:t>
            </w:r>
          </w:p>
        </w:tc>
        <w:tc>
          <w:tcPr>
            <w:tcW w:w="924" w:type="dxa"/>
            <w:vAlign w:val="center"/>
          </w:tcPr>
          <w:p w14:paraId="24ABAD89"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MED</w:t>
            </w:r>
          </w:p>
        </w:tc>
        <w:tc>
          <w:tcPr>
            <w:tcW w:w="2572" w:type="dxa"/>
            <w:vAlign w:val="center"/>
          </w:tcPr>
          <w:p w14:paraId="692D2D45"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Centrally managed project supported by BCMS.</w:t>
            </w:r>
          </w:p>
        </w:tc>
      </w:tr>
      <w:tr w:rsidR="0088718A" w:rsidRPr="00352AA8" w14:paraId="08D5E3E5" w14:textId="77777777" w:rsidTr="00773D5E">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797" w:type="dxa"/>
            <w:tcBorders>
              <w:top w:val="none" w:sz="0" w:space="0" w:color="auto"/>
              <w:left w:val="none" w:sz="0" w:space="0" w:color="auto"/>
              <w:bottom w:val="none" w:sz="0" w:space="0" w:color="auto"/>
              <w:right w:val="none" w:sz="0" w:space="0" w:color="auto"/>
            </w:tcBorders>
            <w:vAlign w:val="center"/>
          </w:tcPr>
          <w:p w14:paraId="680B1CD1" w14:textId="77777777" w:rsidR="0088718A" w:rsidRPr="00352AA8" w:rsidRDefault="0088718A" w:rsidP="00E461F5">
            <w:pPr>
              <w:rPr>
                <w:rFonts w:cs="Arial"/>
                <w:b w:val="0"/>
                <w:bCs w:val="0"/>
              </w:rPr>
            </w:pPr>
            <w:r w:rsidRPr="00352AA8">
              <w:rPr>
                <w:rFonts w:cs="Arial"/>
                <w:b w:val="0"/>
                <w:bCs w:val="0"/>
              </w:rPr>
              <w:t>005</w:t>
            </w:r>
          </w:p>
        </w:tc>
        <w:tc>
          <w:tcPr>
            <w:tcW w:w="3270" w:type="dxa"/>
            <w:tcBorders>
              <w:top w:val="none" w:sz="0" w:space="0" w:color="auto"/>
              <w:left w:val="none" w:sz="0" w:space="0" w:color="auto"/>
              <w:bottom w:val="none" w:sz="0" w:space="0" w:color="auto"/>
              <w:right w:val="none" w:sz="0" w:space="0" w:color="auto"/>
            </w:tcBorders>
            <w:vAlign w:val="center"/>
          </w:tcPr>
          <w:p w14:paraId="0D5D7C8F" w14:textId="77777777" w:rsidR="0088718A" w:rsidRPr="00352AA8" w:rsidRDefault="0088718A"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Embedding of BCM within the organisation not achieved</w:t>
            </w:r>
          </w:p>
        </w:tc>
        <w:tc>
          <w:tcPr>
            <w:tcW w:w="1225" w:type="dxa"/>
            <w:tcBorders>
              <w:top w:val="none" w:sz="0" w:space="0" w:color="auto"/>
              <w:left w:val="none" w:sz="0" w:space="0" w:color="auto"/>
              <w:bottom w:val="none" w:sz="0" w:space="0" w:color="auto"/>
              <w:right w:val="none" w:sz="0" w:space="0" w:color="auto"/>
            </w:tcBorders>
            <w:vAlign w:val="center"/>
          </w:tcPr>
          <w:p w14:paraId="56802C60"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924" w:type="dxa"/>
            <w:tcBorders>
              <w:top w:val="none" w:sz="0" w:space="0" w:color="auto"/>
              <w:left w:val="none" w:sz="0" w:space="0" w:color="auto"/>
              <w:bottom w:val="none" w:sz="0" w:space="0" w:color="auto"/>
              <w:right w:val="none" w:sz="0" w:space="0" w:color="auto"/>
            </w:tcBorders>
            <w:vAlign w:val="center"/>
          </w:tcPr>
          <w:p w14:paraId="0E334215"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MED</w:t>
            </w:r>
          </w:p>
        </w:tc>
        <w:tc>
          <w:tcPr>
            <w:tcW w:w="2572" w:type="dxa"/>
            <w:tcBorders>
              <w:top w:val="none" w:sz="0" w:space="0" w:color="auto"/>
              <w:left w:val="none" w:sz="0" w:space="0" w:color="auto"/>
              <w:bottom w:val="none" w:sz="0" w:space="0" w:color="auto"/>
              <w:right w:val="none" w:sz="0" w:space="0" w:color="auto"/>
            </w:tcBorders>
            <w:vAlign w:val="center"/>
          </w:tcPr>
          <w:p w14:paraId="5F7AE5FC" w14:textId="77777777" w:rsidR="0088718A" w:rsidRPr="00352AA8" w:rsidRDefault="00196109" w:rsidP="00E461F5">
            <w:pPr>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Centrally managed project, communications plan for implementation.</w:t>
            </w:r>
          </w:p>
        </w:tc>
      </w:tr>
      <w:tr w:rsidR="0088718A" w:rsidRPr="00352AA8" w14:paraId="5A1CCBFC" w14:textId="77777777" w:rsidTr="00773D5E">
        <w:trPr>
          <w:trHeight w:val="629"/>
        </w:trPr>
        <w:tc>
          <w:tcPr>
            <w:cnfStyle w:val="001000000000" w:firstRow="0" w:lastRow="0" w:firstColumn="1" w:lastColumn="0" w:oddVBand="0" w:evenVBand="0" w:oddHBand="0" w:evenHBand="0" w:firstRowFirstColumn="0" w:firstRowLastColumn="0" w:lastRowFirstColumn="0" w:lastRowLastColumn="0"/>
            <w:tcW w:w="797" w:type="dxa"/>
            <w:tcBorders>
              <w:left w:val="none" w:sz="0" w:space="0" w:color="auto"/>
              <w:right w:val="none" w:sz="0" w:space="0" w:color="auto"/>
            </w:tcBorders>
            <w:vAlign w:val="center"/>
          </w:tcPr>
          <w:p w14:paraId="10947886" w14:textId="77777777" w:rsidR="0088718A" w:rsidRPr="00352AA8" w:rsidRDefault="0088718A" w:rsidP="00E461F5">
            <w:pPr>
              <w:rPr>
                <w:rFonts w:cs="Arial"/>
                <w:b w:val="0"/>
                <w:bCs w:val="0"/>
              </w:rPr>
            </w:pPr>
            <w:r w:rsidRPr="00352AA8">
              <w:rPr>
                <w:rFonts w:cs="Arial"/>
                <w:b w:val="0"/>
                <w:bCs w:val="0"/>
              </w:rPr>
              <w:t>006</w:t>
            </w:r>
          </w:p>
        </w:tc>
        <w:tc>
          <w:tcPr>
            <w:tcW w:w="3270" w:type="dxa"/>
            <w:vAlign w:val="center"/>
          </w:tcPr>
          <w:p w14:paraId="2AE0663A" w14:textId="77777777" w:rsidR="0088718A" w:rsidRPr="00352AA8" w:rsidRDefault="0088718A"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IT DR planning not carried out in alignment with BC planning</w:t>
            </w:r>
          </w:p>
        </w:tc>
        <w:tc>
          <w:tcPr>
            <w:tcW w:w="1225" w:type="dxa"/>
            <w:vAlign w:val="center"/>
          </w:tcPr>
          <w:p w14:paraId="7DBE85B9"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MED</w:t>
            </w:r>
          </w:p>
        </w:tc>
        <w:tc>
          <w:tcPr>
            <w:tcW w:w="924" w:type="dxa"/>
            <w:vAlign w:val="center"/>
          </w:tcPr>
          <w:p w14:paraId="111D156D"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HIGH</w:t>
            </w:r>
          </w:p>
        </w:tc>
        <w:tc>
          <w:tcPr>
            <w:tcW w:w="2572" w:type="dxa"/>
            <w:vAlign w:val="center"/>
          </w:tcPr>
          <w:p w14:paraId="23CBBCF5" w14:textId="77777777" w:rsidR="0088718A" w:rsidRPr="00352AA8" w:rsidRDefault="00196109" w:rsidP="00E461F5">
            <w:pPr>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 xml:space="preserve">IT identified as key stakeholder within the BIA process. </w:t>
            </w:r>
          </w:p>
        </w:tc>
      </w:tr>
    </w:tbl>
    <w:p w14:paraId="1DCA593E" w14:textId="77777777" w:rsidR="00F55B66" w:rsidRPr="00352AA8" w:rsidRDefault="00F55B66" w:rsidP="00E461F5">
      <w:pPr>
        <w:rPr>
          <w:rFonts w:cs="Arial"/>
        </w:rPr>
      </w:pPr>
      <w:bookmarkStart w:id="84" w:name="_Toc412007722"/>
      <w:bookmarkStart w:id="85" w:name="_Toc412007843"/>
      <w:bookmarkStart w:id="86" w:name="_Toc412007957"/>
      <w:bookmarkStart w:id="87" w:name="_Toc413407017"/>
      <w:bookmarkStart w:id="88" w:name="_Toc412007725"/>
      <w:bookmarkStart w:id="89" w:name="_Toc412007846"/>
      <w:bookmarkStart w:id="90" w:name="_Toc412007959"/>
      <w:bookmarkStart w:id="91" w:name="_Toc413407019"/>
      <w:bookmarkStart w:id="92" w:name="_Toc412007726"/>
      <w:bookmarkStart w:id="93" w:name="_Toc412007847"/>
      <w:bookmarkStart w:id="94" w:name="_Toc412007960"/>
      <w:bookmarkStart w:id="95" w:name="_Toc413407020"/>
      <w:bookmarkStart w:id="96" w:name="_Toc412007727"/>
      <w:bookmarkStart w:id="97" w:name="_Toc412007848"/>
      <w:bookmarkStart w:id="98" w:name="_Toc412007961"/>
      <w:bookmarkStart w:id="99" w:name="_Toc41340702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6CE5911" w14:textId="77777777" w:rsidR="00D82893" w:rsidRPr="00352AA8" w:rsidRDefault="00D82893" w:rsidP="00E461F5">
      <w:pPr>
        <w:rPr>
          <w:rFonts w:cs="Arial"/>
        </w:rPr>
      </w:pPr>
    </w:p>
    <w:p w14:paraId="653BCE32" w14:textId="77777777" w:rsidR="00D82893" w:rsidRPr="00352AA8" w:rsidRDefault="00D82893" w:rsidP="00E461F5">
      <w:pPr>
        <w:rPr>
          <w:rFonts w:cs="Arial"/>
        </w:rPr>
      </w:pPr>
    </w:p>
    <w:p w14:paraId="42623918" w14:textId="77777777" w:rsidR="00D82893" w:rsidRPr="00352AA8" w:rsidRDefault="00D82893" w:rsidP="00E461F5">
      <w:pPr>
        <w:rPr>
          <w:rFonts w:cs="Arial"/>
        </w:rPr>
      </w:pPr>
    </w:p>
    <w:p w14:paraId="4D351AE5" w14:textId="77777777" w:rsidR="00F40A32" w:rsidRDefault="00AA3C7B" w:rsidP="00773D5E">
      <w:pPr>
        <w:pStyle w:val="Heading1"/>
        <w:tabs>
          <w:tab w:val="clear" w:pos="432"/>
        </w:tabs>
        <w:spacing w:before="0" w:after="0"/>
        <w:rPr>
          <w:rFonts w:cs="Arial"/>
        </w:rPr>
      </w:pPr>
      <w:bookmarkStart w:id="100" w:name="_Toc413666001"/>
      <w:bookmarkStart w:id="101" w:name="_Toc413666002"/>
      <w:bookmarkStart w:id="102" w:name="_Ref354644468"/>
      <w:bookmarkStart w:id="103" w:name="_Ref354644476"/>
      <w:bookmarkStart w:id="104" w:name="_Toc460833309"/>
      <w:bookmarkEnd w:id="100"/>
      <w:bookmarkEnd w:id="101"/>
      <w:r w:rsidRPr="00352AA8">
        <w:rPr>
          <w:rFonts w:cs="Arial"/>
        </w:rPr>
        <w:lastRenderedPageBreak/>
        <w:t xml:space="preserve">Resources &amp; </w:t>
      </w:r>
      <w:r w:rsidR="00F40A32" w:rsidRPr="00352AA8">
        <w:rPr>
          <w:rFonts w:cs="Arial"/>
        </w:rPr>
        <w:t>Support</w:t>
      </w:r>
      <w:bookmarkEnd w:id="102"/>
      <w:bookmarkEnd w:id="103"/>
      <w:bookmarkEnd w:id="104"/>
    </w:p>
    <w:p w14:paraId="0955A07B" w14:textId="77777777" w:rsidR="00773D5E" w:rsidRPr="00773D5E" w:rsidRDefault="00773D5E" w:rsidP="00773D5E">
      <w:pPr>
        <w:pStyle w:val="BodyTextIndent"/>
        <w:spacing w:before="0" w:after="0"/>
      </w:pPr>
    </w:p>
    <w:p w14:paraId="34FA47A1" w14:textId="55ACC97B" w:rsidR="00F40A32" w:rsidRPr="00352AA8" w:rsidRDefault="003A71F0" w:rsidP="00773D5E">
      <w:pPr>
        <w:pStyle w:val="Heading2"/>
        <w:tabs>
          <w:tab w:val="clear" w:pos="720"/>
          <w:tab w:val="clear" w:pos="1144"/>
          <w:tab w:val="left" w:pos="851"/>
          <w:tab w:val="num" w:pos="1008"/>
        </w:tabs>
        <w:spacing w:before="0" w:after="0"/>
        <w:ind w:left="1008"/>
        <w:rPr>
          <w:rFonts w:cs="Arial"/>
        </w:rPr>
      </w:pPr>
      <w:bookmarkStart w:id="105" w:name="_Toc460833311"/>
      <w:r w:rsidRPr="00352AA8">
        <w:rPr>
          <w:rFonts w:cs="Arial"/>
        </w:rPr>
        <w:t xml:space="preserve">Skills and </w:t>
      </w:r>
      <w:r w:rsidR="008E28B4">
        <w:rPr>
          <w:rFonts w:cs="Arial"/>
        </w:rPr>
        <w:t>C</w:t>
      </w:r>
      <w:r w:rsidR="00F40A32" w:rsidRPr="00352AA8">
        <w:rPr>
          <w:rFonts w:cs="Arial"/>
          <w:kern w:val="28"/>
        </w:rPr>
        <w:t>ompetence</w:t>
      </w:r>
      <w:r w:rsidRPr="00352AA8">
        <w:rPr>
          <w:rFonts w:cs="Arial"/>
          <w:kern w:val="28"/>
        </w:rPr>
        <w:t>s</w:t>
      </w:r>
      <w:bookmarkEnd w:id="105"/>
    </w:p>
    <w:p w14:paraId="009AC721" w14:textId="77777777" w:rsidR="00773D5E" w:rsidRDefault="00773D5E" w:rsidP="00E461F5">
      <w:pPr>
        <w:jc w:val="both"/>
        <w:rPr>
          <w:rFonts w:cs="Arial"/>
        </w:rPr>
      </w:pPr>
    </w:p>
    <w:p w14:paraId="4CD5F615" w14:textId="77777777" w:rsidR="00754623" w:rsidRPr="00352AA8" w:rsidRDefault="00754623" w:rsidP="00773D5E">
      <w:pPr>
        <w:ind w:left="851"/>
        <w:jc w:val="both"/>
        <w:rPr>
          <w:rFonts w:cs="Arial"/>
        </w:rPr>
      </w:pPr>
      <w:r w:rsidRPr="00352AA8">
        <w:rPr>
          <w:rFonts w:cs="Arial"/>
        </w:rPr>
        <w:t>A summary of competences required to establish, implement, maintain and operate the BC</w:t>
      </w:r>
      <w:r w:rsidR="005C6034" w:rsidRPr="00352AA8">
        <w:rPr>
          <w:rFonts w:cs="Arial"/>
        </w:rPr>
        <w:t>P</w:t>
      </w:r>
      <w:r w:rsidRPr="00352AA8">
        <w:rPr>
          <w:rFonts w:cs="Arial"/>
        </w:rPr>
        <w:t xml:space="preserve"> is provided as follows:</w:t>
      </w:r>
    </w:p>
    <w:p w14:paraId="474E6D34" w14:textId="77777777" w:rsidR="00D30D54" w:rsidRPr="00352AA8" w:rsidRDefault="00D30D54" w:rsidP="00E461F5">
      <w:pPr>
        <w:jc w:val="both"/>
        <w:rPr>
          <w:rFonts w:cs="Arial"/>
        </w:rPr>
      </w:pPr>
    </w:p>
    <w:tbl>
      <w:tblPr>
        <w:tblStyle w:val="MediumGrid3-Accent1"/>
        <w:tblW w:w="0" w:type="auto"/>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4"/>
        <w:gridCol w:w="4582"/>
      </w:tblGrid>
      <w:tr w:rsidR="00754623" w:rsidRPr="00352AA8" w14:paraId="3A51E2CC" w14:textId="77777777" w:rsidTr="00773D5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504" w:type="dxa"/>
            <w:tcBorders>
              <w:top w:val="none" w:sz="0" w:space="0" w:color="auto"/>
              <w:left w:val="none" w:sz="0" w:space="0" w:color="auto"/>
              <w:bottom w:val="none" w:sz="0" w:space="0" w:color="auto"/>
              <w:right w:val="none" w:sz="0" w:space="0" w:color="auto"/>
            </w:tcBorders>
            <w:vAlign w:val="center"/>
          </w:tcPr>
          <w:p w14:paraId="26C04693" w14:textId="77777777" w:rsidR="00754623" w:rsidRPr="00352AA8" w:rsidRDefault="005F471A" w:rsidP="00E461F5">
            <w:pPr>
              <w:pStyle w:val="BodyTextIndent"/>
              <w:spacing w:before="0" w:after="0"/>
              <w:ind w:hanging="578"/>
              <w:jc w:val="left"/>
              <w:rPr>
                <w:rFonts w:cs="Arial"/>
                <w:b w:val="0"/>
                <w:bCs w:val="0"/>
              </w:rPr>
            </w:pPr>
            <w:r w:rsidRPr="00352AA8">
              <w:rPr>
                <w:rFonts w:cs="Arial"/>
                <w:b w:val="0"/>
                <w:bCs w:val="0"/>
              </w:rPr>
              <w:t xml:space="preserve"> </w:t>
            </w:r>
            <w:r w:rsidR="00754623" w:rsidRPr="00352AA8">
              <w:rPr>
                <w:rFonts w:cs="Arial"/>
                <w:b w:val="0"/>
                <w:bCs w:val="0"/>
              </w:rPr>
              <w:t>Phase</w:t>
            </w:r>
          </w:p>
        </w:tc>
        <w:tc>
          <w:tcPr>
            <w:tcW w:w="4582" w:type="dxa"/>
            <w:tcBorders>
              <w:top w:val="none" w:sz="0" w:space="0" w:color="auto"/>
              <w:left w:val="none" w:sz="0" w:space="0" w:color="auto"/>
              <w:bottom w:val="none" w:sz="0" w:space="0" w:color="auto"/>
              <w:right w:val="none" w:sz="0" w:space="0" w:color="auto"/>
            </w:tcBorders>
            <w:vAlign w:val="center"/>
          </w:tcPr>
          <w:p w14:paraId="39603159" w14:textId="77777777" w:rsidR="00754623" w:rsidRPr="00352AA8" w:rsidRDefault="00754623" w:rsidP="00E461F5">
            <w:pPr>
              <w:pStyle w:val="BodyTextIndent"/>
              <w:spacing w:before="0" w:after="0"/>
              <w:ind w:left="317" w:hanging="141"/>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352AA8">
              <w:rPr>
                <w:rFonts w:cs="Arial"/>
                <w:b w:val="0"/>
                <w:bCs w:val="0"/>
              </w:rPr>
              <w:t>Summary of Competences Required</w:t>
            </w:r>
          </w:p>
        </w:tc>
      </w:tr>
      <w:tr w:rsidR="00754623" w:rsidRPr="00352AA8" w14:paraId="787B719A" w14:textId="77777777" w:rsidTr="00773D5E">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504" w:type="dxa"/>
            <w:tcBorders>
              <w:top w:val="none" w:sz="0" w:space="0" w:color="auto"/>
              <w:left w:val="none" w:sz="0" w:space="0" w:color="auto"/>
              <w:bottom w:val="none" w:sz="0" w:space="0" w:color="auto"/>
              <w:right w:val="none" w:sz="0" w:space="0" w:color="auto"/>
            </w:tcBorders>
            <w:vAlign w:val="center"/>
          </w:tcPr>
          <w:p w14:paraId="7276802D" w14:textId="77777777" w:rsidR="00754623" w:rsidRPr="00352AA8" w:rsidRDefault="00A90842" w:rsidP="00E461F5">
            <w:pPr>
              <w:pStyle w:val="BodyTextIndent"/>
              <w:spacing w:before="0" w:after="0"/>
              <w:ind w:hanging="578"/>
              <w:jc w:val="left"/>
              <w:rPr>
                <w:rFonts w:cs="Arial"/>
                <w:b w:val="0"/>
                <w:bCs w:val="0"/>
              </w:rPr>
            </w:pPr>
            <w:r w:rsidRPr="00352AA8" w:rsidDel="00A90842">
              <w:rPr>
                <w:rFonts w:cs="Arial"/>
                <w:b w:val="0"/>
                <w:bCs w:val="0"/>
              </w:rPr>
              <w:t xml:space="preserve"> </w:t>
            </w:r>
            <w:r w:rsidR="00754623" w:rsidRPr="00352AA8">
              <w:rPr>
                <w:rFonts w:cs="Arial"/>
                <w:b w:val="0"/>
                <w:bCs w:val="0"/>
              </w:rPr>
              <w:t>Plan</w:t>
            </w:r>
          </w:p>
        </w:tc>
        <w:tc>
          <w:tcPr>
            <w:tcW w:w="4582" w:type="dxa"/>
            <w:tcBorders>
              <w:top w:val="none" w:sz="0" w:space="0" w:color="auto"/>
              <w:left w:val="none" w:sz="0" w:space="0" w:color="auto"/>
              <w:bottom w:val="none" w:sz="0" w:space="0" w:color="auto"/>
              <w:right w:val="none" w:sz="0" w:space="0" w:color="auto"/>
            </w:tcBorders>
            <w:vAlign w:val="center"/>
          </w:tcPr>
          <w:p w14:paraId="472036E8" w14:textId="77777777" w:rsidR="00754623" w:rsidRPr="00352AA8" w:rsidRDefault="00754623"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Familiarity with standards requirements</w:t>
            </w:r>
          </w:p>
          <w:p w14:paraId="39E74629" w14:textId="77777777" w:rsidR="00754623" w:rsidRPr="00352AA8" w:rsidRDefault="00754623"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Initiation of and establishment of BCMS</w:t>
            </w:r>
          </w:p>
        </w:tc>
      </w:tr>
      <w:tr w:rsidR="00754623" w:rsidRPr="00352AA8" w14:paraId="45E4A44C" w14:textId="77777777" w:rsidTr="00773D5E">
        <w:tc>
          <w:tcPr>
            <w:cnfStyle w:val="001000000000" w:firstRow="0" w:lastRow="0" w:firstColumn="1" w:lastColumn="0" w:oddVBand="0" w:evenVBand="0" w:oddHBand="0" w:evenHBand="0" w:firstRowFirstColumn="0" w:firstRowLastColumn="0" w:lastRowFirstColumn="0" w:lastRowLastColumn="0"/>
            <w:tcW w:w="1504" w:type="dxa"/>
            <w:tcBorders>
              <w:left w:val="none" w:sz="0" w:space="0" w:color="auto"/>
              <w:bottom w:val="none" w:sz="0" w:space="0" w:color="auto"/>
              <w:right w:val="none" w:sz="0" w:space="0" w:color="auto"/>
            </w:tcBorders>
            <w:vAlign w:val="center"/>
          </w:tcPr>
          <w:p w14:paraId="32C21190" w14:textId="77777777" w:rsidR="00754623" w:rsidRPr="00352AA8" w:rsidRDefault="00A90842" w:rsidP="00E461F5">
            <w:pPr>
              <w:pStyle w:val="BodyTextIndent"/>
              <w:spacing w:before="0" w:after="0"/>
              <w:ind w:hanging="578"/>
              <w:jc w:val="left"/>
              <w:rPr>
                <w:rFonts w:cs="Arial"/>
                <w:b w:val="0"/>
                <w:bCs w:val="0"/>
              </w:rPr>
            </w:pPr>
            <w:r w:rsidRPr="00352AA8" w:rsidDel="00A90842">
              <w:rPr>
                <w:rFonts w:cs="Arial"/>
                <w:b w:val="0"/>
                <w:bCs w:val="0"/>
              </w:rPr>
              <w:t xml:space="preserve"> </w:t>
            </w:r>
            <w:r w:rsidR="00754623" w:rsidRPr="00352AA8">
              <w:rPr>
                <w:rFonts w:cs="Arial"/>
                <w:b w:val="0"/>
                <w:bCs w:val="0"/>
              </w:rPr>
              <w:t>Do</w:t>
            </w:r>
          </w:p>
        </w:tc>
        <w:tc>
          <w:tcPr>
            <w:tcW w:w="4582" w:type="dxa"/>
            <w:vAlign w:val="center"/>
          </w:tcPr>
          <w:p w14:paraId="5A289B73" w14:textId="77777777" w:rsidR="00754623" w:rsidRPr="00352AA8" w:rsidRDefault="00785844"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Business Impact Analysis</w:t>
            </w:r>
            <w:r w:rsidR="00754623" w:rsidRPr="00352AA8">
              <w:rPr>
                <w:rFonts w:cs="Arial"/>
              </w:rPr>
              <w:t xml:space="preserve"> / Risk Assessment</w:t>
            </w:r>
          </w:p>
          <w:p w14:paraId="62E07852" w14:textId="77777777" w:rsidR="00754623" w:rsidRPr="00352AA8" w:rsidRDefault="00754623"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 xml:space="preserve">Developing BCM </w:t>
            </w:r>
            <w:r w:rsidR="00785844" w:rsidRPr="00352AA8">
              <w:rPr>
                <w:rFonts w:cs="Arial"/>
              </w:rPr>
              <w:t>response s</w:t>
            </w:r>
            <w:r w:rsidRPr="00352AA8">
              <w:rPr>
                <w:rFonts w:cs="Arial"/>
              </w:rPr>
              <w:t>trategies</w:t>
            </w:r>
          </w:p>
          <w:p w14:paraId="5874D10E" w14:textId="77777777" w:rsidR="00754623" w:rsidRPr="00352AA8" w:rsidRDefault="00754623"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Developing and implementing plans</w:t>
            </w:r>
          </w:p>
          <w:p w14:paraId="1484FC2D" w14:textId="77777777" w:rsidR="00754623" w:rsidRPr="00352AA8" w:rsidRDefault="00754623"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Incident Communication</w:t>
            </w:r>
          </w:p>
          <w:p w14:paraId="4CCB0803" w14:textId="77777777" w:rsidR="00785844" w:rsidRPr="00352AA8" w:rsidRDefault="7F673189"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Media Training (Director of Marketing)</w:t>
            </w:r>
          </w:p>
          <w:p w14:paraId="23FF47BD" w14:textId="77777777" w:rsidR="00754623" w:rsidRPr="00352AA8" w:rsidRDefault="00754623"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 xml:space="preserve">Exercising </w:t>
            </w:r>
            <w:r w:rsidR="00785844" w:rsidRPr="00352AA8">
              <w:rPr>
                <w:rFonts w:cs="Arial"/>
              </w:rPr>
              <w:t>p</w:t>
            </w:r>
            <w:r w:rsidRPr="00352AA8">
              <w:rPr>
                <w:rFonts w:cs="Arial"/>
              </w:rPr>
              <w:t>lans</w:t>
            </w:r>
          </w:p>
          <w:p w14:paraId="136FDFAD" w14:textId="77777777" w:rsidR="00754623" w:rsidRPr="00352AA8" w:rsidRDefault="00754623"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Awareness</w:t>
            </w:r>
            <w:r w:rsidR="00785844" w:rsidRPr="00352AA8">
              <w:rPr>
                <w:rFonts w:cs="Arial"/>
              </w:rPr>
              <w:t xml:space="preserve"> / c</w:t>
            </w:r>
            <w:r w:rsidRPr="00352AA8">
              <w:rPr>
                <w:rFonts w:cs="Arial"/>
              </w:rPr>
              <w:t>ommunications</w:t>
            </w:r>
          </w:p>
        </w:tc>
      </w:tr>
      <w:tr w:rsidR="00754623" w:rsidRPr="00352AA8" w14:paraId="08A58D82" w14:textId="77777777" w:rsidTr="00773D5E">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504" w:type="dxa"/>
            <w:tcBorders>
              <w:top w:val="none" w:sz="0" w:space="0" w:color="auto"/>
              <w:left w:val="none" w:sz="0" w:space="0" w:color="auto"/>
              <w:bottom w:val="none" w:sz="0" w:space="0" w:color="auto"/>
              <w:right w:val="none" w:sz="0" w:space="0" w:color="auto"/>
            </w:tcBorders>
            <w:vAlign w:val="center"/>
          </w:tcPr>
          <w:p w14:paraId="6F7FD724" w14:textId="77777777" w:rsidR="00754623" w:rsidRPr="00352AA8" w:rsidRDefault="00A90842" w:rsidP="00E461F5">
            <w:pPr>
              <w:pStyle w:val="BodyTextIndent"/>
              <w:spacing w:before="0" w:after="0"/>
              <w:ind w:hanging="578"/>
              <w:jc w:val="left"/>
              <w:rPr>
                <w:rFonts w:cs="Arial"/>
                <w:b w:val="0"/>
                <w:bCs w:val="0"/>
              </w:rPr>
            </w:pPr>
            <w:r w:rsidRPr="00352AA8" w:rsidDel="00A90842">
              <w:rPr>
                <w:rFonts w:cs="Arial"/>
                <w:b w:val="0"/>
                <w:bCs w:val="0"/>
              </w:rPr>
              <w:t xml:space="preserve"> </w:t>
            </w:r>
            <w:r w:rsidR="00754623" w:rsidRPr="00352AA8">
              <w:rPr>
                <w:rFonts w:cs="Arial"/>
                <w:b w:val="0"/>
                <w:bCs w:val="0"/>
              </w:rPr>
              <w:t>Check</w:t>
            </w:r>
          </w:p>
        </w:tc>
        <w:tc>
          <w:tcPr>
            <w:tcW w:w="4582" w:type="dxa"/>
            <w:tcBorders>
              <w:top w:val="none" w:sz="0" w:space="0" w:color="auto"/>
              <w:left w:val="none" w:sz="0" w:space="0" w:color="auto"/>
              <w:bottom w:val="none" w:sz="0" w:space="0" w:color="auto"/>
              <w:right w:val="none" w:sz="0" w:space="0" w:color="auto"/>
            </w:tcBorders>
            <w:vAlign w:val="center"/>
          </w:tcPr>
          <w:p w14:paraId="166D70A0" w14:textId="77777777" w:rsidR="00754623" w:rsidRPr="00352AA8" w:rsidRDefault="00754623"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Performance Evaluation</w:t>
            </w:r>
          </w:p>
          <w:p w14:paraId="7F865701" w14:textId="77777777" w:rsidR="00754623" w:rsidRPr="00352AA8" w:rsidRDefault="003E4A70"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 xml:space="preserve">BC </w:t>
            </w:r>
            <w:r w:rsidR="00754623" w:rsidRPr="00352AA8">
              <w:rPr>
                <w:rFonts w:cs="Arial"/>
              </w:rPr>
              <w:t>Monitoring</w:t>
            </w:r>
          </w:p>
          <w:p w14:paraId="5FC4B9FF" w14:textId="77777777" w:rsidR="00754623" w:rsidRPr="00352AA8" w:rsidRDefault="003E4A70"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 xml:space="preserve">BC </w:t>
            </w:r>
            <w:r w:rsidR="00754623" w:rsidRPr="00352AA8">
              <w:rPr>
                <w:rFonts w:cs="Arial"/>
              </w:rPr>
              <w:t>Review</w:t>
            </w:r>
          </w:p>
          <w:p w14:paraId="19205690" w14:textId="77777777" w:rsidR="007D685D" w:rsidRPr="00352AA8" w:rsidRDefault="007D685D" w:rsidP="00E461F5">
            <w:pPr>
              <w:pStyle w:val="BodyTextIndent"/>
              <w:numPr>
                <w:ilvl w:val="0"/>
                <w:numId w:val="6"/>
              </w:numPr>
              <w:spacing w:before="0" w:after="0"/>
              <w:ind w:left="317" w:hanging="141"/>
              <w:jc w:val="left"/>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BC Audit</w:t>
            </w:r>
          </w:p>
        </w:tc>
      </w:tr>
      <w:tr w:rsidR="00754623" w:rsidRPr="00352AA8" w14:paraId="474CF43F" w14:textId="77777777" w:rsidTr="00773D5E">
        <w:trPr>
          <w:trHeight w:val="999"/>
        </w:trPr>
        <w:tc>
          <w:tcPr>
            <w:cnfStyle w:val="001000000000" w:firstRow="0" w:lastRow="0" w:firstColumn="1" w:lastColumn="0" w:oddVBand="0" w:evenVBand="0" w:oddHBand="0" w:evenHBand="0" w:firstRowFirstColumn="0" w:firstRowLastColumn="0" w:lastRowFirstColumn="0" w:lastRowLastColumn="0"/>
            <w:tcW w:w="1504" w:type="dxa"/>
            <w:tcBorders>
              <w:left w:val="none" w:sz="0" w:space="0" w:color="auto"/>
              <w:right w:val="none" w:sz="0" w:space="0" w:color="auto"/>
            </w:tcBorders>
            <w:vAlign w:val="center"/>
          </w:tcPr>
          <w:p w14:paraId="52327ABC" w14:textId="77777777" w:rsidR="00754623" w:rsidRPr="00352AA8" w:rsidRDefault="00A90842" w:rsidP="00E461F5">
            <w:pPr>
              <w:pStyle w:val="BodyTextIndent"/>
              <w:spacing w:before="0" w:after="0"/>
              <w:ind w:hanging="578"/>
              <w:jc w:val="left"/>
              <w:rPr>
                <w:rFonts w:cs="Arial"/>
                <w:b w:val="0"/>
                <w:bCs w:val="0"/>
              </w:rPr>
            </w:pPr>
            <w:r w:rsidRPr="00352AA8" w:rsidDel="00A90842">
              <w:rPr>
                <w:rFonts w:cs="Arial"/>
                <w:b w:val="0"/>
                <w:bCs w:val="0"/>
              </w:rPr>
              <w:t xml:space="preserve"> </w:t>
            </w:r>
            <w:r w:rsidR="00754623" w:rsidRPr="00352AA8">
              <w:rPr>
                <w:rFonts w:cs="Arial"/>
                <w:b w:val="0"/>
                <w:bCs w:val="0"/>
              </w:rPr>
              <w:t>Act</w:t>
            </w:r>
          </w:p>
        </w:tc>
        <w:tc>
          <w:tcPr>
            <w:tcW w:w="4582" w:type="dxa"/>
            <w:vAlign w:val="center"/>
          </w:tcPr>
          <w:p w14:paraId="759B5536" w14:textId="77777777" w:rsidR="003E4A70" w:rsidRPr="00352AA8" w:rsidRDefault="003E4A70"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BC Review</w:t>
            </w:r>
            <w:r w:rsidR="007D685D" w:rsidRPr="00352AA8">
              <w:rPr>
                <w:rFonts w:cs="Arial"/>
              </w:rPr>
              <w:t xml:space="preserve"> result implementation </w:t>
            </w:r>
          </w:p>
          <w:p w14:paraId="6320ED6E" w14:textId="77777777" w:rsidR="003E4A70" w:rsidRPr="00352AA8" w:rsidRDefault="003E4A70"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BC Audit</w:t>
            </w:r>
            <w:r w:rsidR="007D685D" w:rsidRPr="00352AA8">
              <w:rPr>
                <w:rFonts w:cs="Arial"/>
              </w:rPr>
              <w:t xml:space="preserve"> Corrective action implementation</w:t>
            </w:r>
          </w:p>
          <w:p w14:paraId="014175B3" w14:textId="77777777" w:rsidR="00754623" w:rsidRPr="00352AA8" w:rsidRDefault="007D685D" w:rsidP="00E461F5">
            <w:pPr>
              <w:pStyle w:val="BodyTextIndent"/>
              <w:numPr>
                <w:ilvl w:val="0"/>
                <w:numId w:val="6"/>
              </w:numPr>
              <w:spacing w:before="0" w:after="0"/>
              <w:ind w:left="317" w:hanging="141"/>
              <w:jc w:val="left"/>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Action planning</w:t>
            </w:r>
          </w:p>
        </w:tc>
      </w:tr>
    </w:tbl>
    <w:p w14:paraId="6E42F2C5" w14:textId="77777777" w:rsidR="00482307" w:rsidRPr="00352AA8" w:rsidRDefault="00482307" w:rsidP="00773D5E">
      <w:pPr>
        <w:pStyle w:val="BodyTextIndent"/>
        <w:spacing w:before="0" w:after="0"/>
        <w:ind w:left="1440"/>
        <w:rPr>
          <w:rFonts w:cs="Arial"/>
        </w:rPr>
      </w:pPr>
    </w:p>
    <w:p w14:paraId="19686BBA" w14:textId="77777777" w:rsidR="00F40A32" w:rsidRDefault="00F40A32" w:rsidP="00773D5E">
      <w:pPr>
        <w:pStyle w:val="Heading2"/>
        <w:tabs>
          <w:tab w:val="clear" w:pos="720"/>
          <w:tab w:val="clear" w:pos="1144"/>
          <w:tab w:val="left" w:pos="851"/>
          <w:tab w:val="num" w:pos="1296"/>
        </w:tabs>
        <w:spacing w:before="0" w:after="0"/>
        <w:ind w:left="1296" w:hanging="870"/>
        <w:rPr>
          <w:rFonts w:cs="Arial"/>
        </w:rPr>
      </w:pPr>
      <w:bookmarkStart w:id="106" w:name="_Toc460833312"/>
      <w:r w:rsidRPr="00352AA8">
        <w:rPr>
          <w:rFonts w:cs="Arial"/>
        </w:rPr>
        <w:t>Awareness</w:t>
      </w:r>
      <w:r w:rsidR="0043572D" w:rsidRPr="00352AA8">
        <w:rPr>
          <w:rFonts w:cs="Arial"/>
        </w:rPr>
        <w:t xml:space="preserve"> and Knowledge Management</w:t>
      </w:r>
      <w:bookmarkEnd w:id="106"/>
    </w:p>
    <w:p w14:paraId="55F9714C" w14:textId="77777777" w:rsidR="00773D5E" w:rsidRDefault="00773D5E" w:rsidP="00773D5E">
      <w:pPr>
        <w:ind w:left="720"/>
        <w:jc w:val="both"/>
        <w:rPr>
          <w:rFonts w:cs="Arial"/>
        </w:rPr>
      </w:pPr>
    </w:p>
    <w:p w14:paraId="5D7C4953" w14:textId="77777777" w:rsidR="00AF2906" w:rsidRPr="00352AA8" w:rsidRDefault="003E4A70" w:rsidP="00773D5E">
      <w:pPr>
        <w:ind w:left="851"/>
        <w:jc w:val="both"/>
        <w:rPr>
          <w:rFonts w:cs="Arial"/>
        </w:rPr>
      </w:pPr>
      <w:r w:rsidRPr="00352AA8">
        <w:rPr>
          <w:rFonts w:cs="Arial"/>
        </w:rPr>
        <w:t>In general, p</w:t>
      </w:r>
      <w:r w:rsidR="00754623" w:rsidRPr="00352AA8">
        <w:rPr>
          <w:rFonts w:cs="Arial"/>
        </w:rPr>
        <w:t xml:space="preserve">ersons doing work under </w:t>
      </w:r>
      <w:r w:rsidR="00D82893" w:rsidRPr="00352AA8">
        <w:rPr>
          <w:rFonts w:cs="Arial"/>
        </w:rPr>
        <w:t xml:space="preserve">The </w:t>
      </w:r>
      <w:r w:rsidR="00AF2906" w:rsidRPr="00352AA8">
        <w:rPr>
          <w:rFonts w:cs="Arial"/>
        </w:rPr>
        <w:t>Trafford College</w:t>
      </w:r>
      <w:r w:rsidR="00377908" w:rsidRPr="00352AA8">
        <w:rPr>
          <w:rFonts w:cs="Arial"/>
        </w:rPr>
        <w:t xml:space="preserve"> Group</w:t>
      </w:r>
      <w:r w:rsidR="00AF2906" w:rsidRPr="00352AA8">
        <w:rPr>
          <w:rFonts w:cs="Arial"/>
        </w:rPr>
        <w:t xml:space="preserve">s </w:t>
      </w:r>
      <w:r w:rsidR="00754623" w:rsidRPr="00352AA8">
        <w:rPr>
          <w:rFonts w:cs="Arial"/>
        </w:rPr>
        <w:t>control shall be aware of</w:t>
      </w:r>
      <w:r w:rsidR="00EA5A7A" w:rsidRPr="00352AA8">
        <w:rPr>
          <w:rFonts w:cs="Arial"/>
        </w:rPr>
        <w:t xml:space="preserve"> the e</w:t>
      </w:r>
      <w:r w:rsidR="00482307" w:rsidRPr="00352AA8">
        <w:rPr>
          <w:rFonts w:cs="Arial"/>
        </w:rPr>
        <w:t xml:space="preserve">xistence of the </w:t>
      </w:r>
      <w:r w:rsidR="005020B8" w:rsidRPr="00352AA8">
        <w:rPr>
          <w:rFonts w:cs="Arial"/>
        </w:rPr>
        <w:t>Business Continuity Policy</w:t>
      </w:r>
      <w:r w:rsidR="00377908" w:rsidRPr="00352AA8">
        <w:rPr>
          <w:rFonts w:cs="Arial"/>
        </w:rPr>
        <w:t xml:space="preserve"> and trained via the implementation</w:t>
      </w:r>
    </w:p>
    <w:p w14:paraId="0415D165" w14:textId="77777777" w:rsidR="00BF2397" w:rsidRPr="00352AA8" w:rsidRDefault="00BF2397" w:rsidP="00773D5E">
      <w:pPr>
        <w:jc w:val="both"/>
        <w:rPr>
          <w:rFonts w:cs="Arial"/>
        </w:rPr>
      </w:pPr>
    </w:p>
    <w:p w14:paraId="540EB3CE" w14:textId="77777777" w:rsidR="00F40A32" w:rsidRPr="00352AA8" w:rsidRDefault="00F40A32" w:rsidP="0039464B">
      <w:pPr>
        <w:pStyle w:val="Heading3"/>
        <w:tabs>
          <w:tab w:val="clear" w:pos="720"/>
          <w:tab w:val="num" w:pos="1418"/>
        </w:tabs>
        <w:spacing w:before="0" w:after="0"/>
        <w:ind w:left="1571"/>
        <w:rPr>
          <w:rFonts w:cs="Arial"/>
          <w:i w:val="0"/>
        </w:rPr>
      </w:pPr>
      <w:bookmarkStart w:id="107" w:name="_Ref354644429"/>
      <w:bookmarkStart w:id="108" w:name="_Ref354644436"/>
      <w:r w:rsidRPr="00352AA8">
        <w:rPr>
          <w:rFonts w:cs="Arial"/>
          <w:i w:val="0"/>
        </w:rPr>
        <w:t>Communication</w:t>
      </w:r>
      <w:bookmarkEnd w:id="107"/>
      <w:bookmarkEnd w:id="108"/>
      <w:r w:rsidR="005020B8" w:rsidRPr="00352AA8">
        <w:rPr>
          <w:rFonts w:cs="Arial"/>
          <w:i w:val="0"/>
        </w:rPr>
        <w:t>s</w:t>
      </w:r>
    </w:p>
    <w:p w14:paraId="5314D4CE" w14:textId="77777777" w:rsidR="00773D5E" w:rsidRDefault="00773D5E" w:rsidP="00773D5E">
      <w:pPr>
        <w:ind w:left="1440"/>
        <w:jc w:val="both"/>
        <w:rPr>
          <w:rFonts w:cs="Arial"/>
        </w:rPr>
      </w:pPr>
    </w:p>
    <w:p w14:paraId="6134BD0C" w14:textId="77777777" w:rsidR="005020B8" w:rsidRPr="00352AA8" w:rsidRDefault="005020B8" w:rsidP="00773D5E">
      <w:pPr>
        <w:ind w:left="1440"/>
        <w:jc w:val="both"/>
        <w:rPr>
          <w:rFonts w:cs="Arial"/>
        </w:rPr>
      </w:pPr>
      <w:r w:rsidRPr="00352AA8">
        <w:rPr>
          <w:rFonts w:cs="Arial"/>
        </w:rPr>
        <w:t xml:space="preserve">Communications and awareness activities are divided </w:t>
      </w:r>
      <w:r w:rsidR="00AF2906" w:rsidRPr="00352AA8">
        <w:rPr>
          <w:rFonts w:cs="Arial"/>
        </w:rPr>
        <w:t xml:space="preserve">into </w:t>
      </w:r>
      <w:r w:rsidRPr="00352AA8">
        <w:rPr>
          <w:rFonts w:cs="Arial"/>
        </w:rPr>
        <w:t xml:space="preserve">pre-disruptive </w:t>
      </w:r>
      <w:r w:rsidR="00AF2906" w:rsidRPr="00352AA8">
        <w:rPr>
          <w:rFonts w:cs="Arial"/>
        </w:rPr>
        <w:t xml:space="preserve">event </w:t>
      </w:r>
      <w:r w:rsidRPr="00352AA8">
        <w:rPr>
          <w:rFonts w:cs="Arial"/>
        </w:rPr>
        <w:t>and actions and activities to take place during a disruptive event.</w:t>
      </w:r>
    </w:p>
    <w:p w14:paraId="3F4569E0" w14:textId="77777777" w:rsidR="005020B8" w:rsidRPr="00352AA8" w:rsidRDefault="005020B8" w:rsidP="00773D5E">
      <w:pPr>
        <w:ind w:left="720"/>
        <w:jc w:val="both"/>
        <w:rPr>
          <w:rFonts w:cs="Arial"/>
        </w:rPr>
      </w:pPr>
    </w:p>
    <w:p w14:paraId="64FB7B28" w14:textId="77777777" w:rsidR="00BF2397" w:rsidRPr="00352AA8" w:rsidRDefault="00BF2397" w:rsidP="00773D5E">
      <w:pPr>
        <w:ind w:left="720"/>
        <w:jc w:val="both"/>
        <w:rPr>
          <w:rFonts w:cs="Arial"/>
        </w:rPr>
      </w:pPr>
    </w:p>
    <w:p w14:paraId="1EB0A3FF" w14:textId="77777777" w:rsidR="005020B8" w:rsidRPr="00352AA8" w:rsidRDefault="0039464B" w:rsidP="0039464B">
      <w:pPr>
        <w:pStyle w:val="Heading4"/>
        <w:tabs>
          <w:tab w:val="clear" w:pos="864"/>
          <w:tab w:val="num" w:pos="2304"/>
        </w:tabs>
        <w:spacing w:before="0" w:after="0"/>
        <w:ind w:left="2304"/>
        <w:rPr>
          <w:rFonts w:cs="Arial"/>
          <w:b/>
          <w:i w:val="0"/>
        </w:rPr>
      </w:pPr>
      <w:r>
        <w:rPr>
          <w:rFonts w:cs="Arial"/>
          <w:b/>
          <w:i w:val="0"/>
        </w:rPr>
        <w:t>Pre-disruptive Activity C</w:t>
      </w:r>
      <w:r w:rsidR="005020B8" w:rsidRPr="00352AA8">
        <w:rPr>
          <w:rFonts w:cs="Arial"/>
          <w:b/>
          <w:i w:val="0"/>
        </w:rPr>
        <w:t>ommunications</w:t>
      </w:r>
    </w:p>
    <w:p w14:paraId="799027C7" w14:textId="77777777" w:rsidR="005020B8" w:rsidRPr="00352AA8" w:rsidRDefault="005020B8" w:rsidP="00773D5E">
      <w:pPr>
        <w:ind w:left="720"/>
        <w:jc w:val="both"/>
        <w:rPr>
          <w:rFonts w:cs="Arial"/>
        </w:rPr>
      </w:pPr>
    </w:p>
    <w:p w14:paraId="2A52FBB3" w14:textId="77777777" w:rsidR="00AD6CED" w:rsidRPr="00352AA8" w:rsidRDefault="003E4A70" w:rsidP="0039464B">
      <w:pPr>
        <w:ind w:left="2304"/>
        <w:jc w:val="both"/>
        <w:rPr>
          <w:rFonts w:cs="Arial"/>
        </w:rPr>
      </w:pPr>
      <w:r w:rsidRPr="00352AA8">
        <w:rPr>
          <w:rFonts w:cs="Arial"/>
        </w:rPr>
        <w:t>Business Continuity a</w:t>
      </w:r>
      <w:r w:rsidR="00AD6CED" w:rsidRPr="00352AA8">
        <w:rPr>
          <w:rFonts w:cs="Arial"/>
        </w:rPr>
        <w:t>wareness will be achieved through a combination of the following measures:</w:t>
      </w:r>
    </w:p>
    <w:p w14:paraId="4C8EC5FD" w14:textId="77777777" w:rsidR="00AD6CED" w:rsidRPr="00352AA8" w:rsidRDefault="00AD6CED" w:rsidP="00773D5E">
      <w:pPr>
        <w:ind w:left="720"/>
        <w:jc w:val="both"/>
        <w:rPr>
          <w:rFonts w:cs="Arial"/>
        </w:rPr>
      </w:pPr>
    </w:p>
    <w:p w14:paraId="1C4E4B16" w14:textId="77777777" w:rsidR="00AD6CED" w:rsidRPr="00352AA8" w:rsidRDefault="00121168" w:rsidP="0039464B">
      <w:pPr>
        <w:pStyle w:val="BodyTextIndent"/>
        <w:numPr>
          <w:ilvl w:val="0"/>
          <w:numId w:val="7"/>
        </w:numPr>
        <w:spacing w:before="0" w:after="0"/>
        <w:ind w:left="2661" w:hanging="357"/>
        <w:rPr>
          <w:rFonts w:cs="Arial"/>
        </w:rPr>
      </w:pPr>
      <w:r w:rsidRPr="00352AA8">
        <w:rPr>
          <w:rFonts w:cs="Arial"/>
        </w:rPr>
        <w:t>A</w:t>
      </w:r>
      <w:r w:rsidR="00185A2F" w:rsidRPr="00352AA8">
        <w:rPr>
          <w:rFonts w:cs="Arial"/>
        </w:rPr>
        <w:t xml:space="preserve">rticle(s) covering introduction of key concepts of business continuity at </w:t>
      </w:r>
      <w:r w:rsidR="00377908" w:rsidRPr="00352AA8">
        <w:rPr>
          <w:rFonts w:cs="Arial"/>
        </w:rPr>
        <w:t xml:space="preserve">the </w:t>
      </w:r>
      <w:r w:rsidR="00AF2906" w:rsidRPr="00352AA8">
        <w:rPr>
          <w:rFonts w:cs="Arial"/>
        </w:rPr>
        <w:t>Trafford College</w:t>
      </w:r>
      <w:r w:rsidR="00185A2F" w:rsidRPr="00352AA8">
        <w:rPr>
          <w:rFonts w:cs="Arial"/>
        </w:rPr>
        <w:t xml:space="preserve"> </w:t>
      </w:r>
      <w:r w:rsidR="00377908" w:rsidRPr="00352AA8">
        <w:rPr>
          <w:rFonts w:cs="Arial"/>
        </w:rPr>
        <w:t xml:space="preserve">Group </w:t>
      </w:r>
      <w:r w:rsidR="00185A2F" w:rsidRPr="00352AA8">
        <w:rPr>
          <w:rFonts w:cs="Arial"/>
        </w:rPr>
        <w:t xml:space="preserve">including incident reporting and general employee self-help / awareness </w:t>
      </w:r>
    </w:p>
    <w:p w14:paraId="02A34C1C" w14:textId="77777777" w:rsidR="00185A2F" w:rsidRPr="00352AA8" w:rsidRDefault="00635AB8" w:rsidP="0039464B">
      <w:pPr>
        <w:pStyle w:val="BodyTextIndent"/>
        <w:numPr>
          <w:ilvl w:val="0"/>
          <w:numId w:val="7"/>
        </w:numPr>
        <w:spacing w:before="0" w:after="0"/>
        <w:ind w:left="2661" w:hanging="357"/>
        <w:rPr>
          <w:rFonts w:cs="Arial"/>
        </w:rPr>
      </w:pPr>
      <w:r w:rsidRPr="00352AA8">
        <w:rPr>
          <w:rFonts w:cs="Arial"/>
        </w:rPr>
        <w:t>S</w:t>
      </w:r>
      <w:r w:rsidR="00185A2F" w:rsidRPr="00352AA8">
        <w:rPr>
          <w:rFonts w:cs="Arial"/>
        </w:rPr>
        <w:t xml:space="preserve">pecific advice, training and guidance on </w:t>
      </w:r>
      <w:r w:rsidRPr="00352AA8">
        <w:rPr>
          <w:rFonts w:cs="Arial"/>
        </w:rPr>
        <w:t xml:space="preserve">the </w:t>
      </w:r>
      <w:r w:rsidR="00CA3CD0" w:rsidRPr="00352AA8">
        <w:rPr>
          <w:rFonts w:cs="Arial"/>
        </w:rPr>
        <w:t xml:space="preserve">BCMS to members of the BCT </w:t>
      </w:r>
    </w:p>
    <w:p w14:paraId="4DAB7BBA" w14:textId="77777777" w:rsidR="005020B8" w:rsidRPr="00352AA8" w:rsidRDefault="005020B8" w:rsidP="00773D5E">
      <w:pPr>
        <w:pStyle w:val="BodyTextIndent"/>
        <w:spacing w:before="0" w:after="0"/>
        <w:ind w:left="1440"/>
        <w:rPr>
          <w:rFonts w:cs="Arial"/>
          <w:highlight w:val="yellow"/>
        </w:rPr>
      </w:pPr>
    </w:p>
    <w:p w14:paraId="46B67932" w14:textId="77777777" w:rsidR="005020B8" w:rsidRPr="00352AA8" w:rsidRDefault="0039464B" w:rsidP="0039464B">
      <w:pPr>
        <w:pStyle w:val="Heading4"/>
        <w:tabs>
          <w:tab w:val="clear" w:pos="864"/>
          <w:tab w:val="num" w:pos="2304"/>
        </w:tabs>
        <w:spacing w:before="0" w:after="0"/>
        <w:ind w:left="2304"/>
        <w:rPr>
          <w:rFonts w:cs="Arial"/>
          <w:b/>
          <w:i w:val="0"/>
        </w:rPr>
      </w:pPr>
      <w:r>
        <w:rPr>
          <w:rFonts w:cs="Arial"/>
          <w:b/>
          <w:i w:val="0"/>
        </w:rPr>
        <w:t>Disruptive Event C</w:t>
      </w:r>
      <w:r w:rsidR="005020B8" w:rsidRPr="00352AA8">
        <w:rPr>
          <w:rFonts w:cs="Arial"/>
          <w:b/>
          <w:i w:val="0"/>
        </w:rPr>
        <w:t>ommunications</w:t>
      </w:r>
    </w:p>
    <w:p w14:paraId="61544FD9" w14:textId="77777777" w:rsidR="005020B8" w:rsidRPr="00352AA8" w:rsidRDefault="005020B8" w:rsidP="00773D5E">
      <w:pPr>
        <w:ind w:left="720"/>
        <w:jc w:val="both"/>
        <w:rPr>
          <w:rFonts w:cs="Arial"/>
        </w:rPr>
      </w:pPr>
    </w:p>
    <w:p w14:paraId="7A882C1E" w14:textId="77777777" w:rsidR="005020B8" w:rsidRPr="00352AA8" w:rsidRDefault="005020B8" w:rsidP="0039464B">
      <w:pPr>
        <w:ind w:left="2304"/>
        <w:jc w:val="both"/>
        <w:rPr>
          <w:rFonts w:cs="Arial"/>
        </w:rPr>
      </w:pPr>
      <w:r w:rsidRPr="00352AA8">
        <w:rPr>
          <w:rFonts w:cs="Arial"/>
        </w:rPr>
        <w:t>Communications to interested stakeholders (including employees)</w:t>
      </w:r>
      <w:r w:rsidR="0039464B">
        <w:rPr>
          <w:rFonts w:cs="Arial"/>
        </w:rPr>
        <w:t>.</w:t>
      </w:r>
      <w:r w:rsidRPr="00352AA8">
        <w:rPr>
          <w:rFonts w:cs="Arial"/>
        </w:rPr>
        <w:t xml:space="preserve"> </w:t>
      </w:r>
    </w:p>
    <w:p w14:paraId="55117781" w14:textId="77777777" w:rsidR="005F471A" w:rsidRPr="00352AA8" w:rsidRDefault="005F471A" w:rsidP="00773D5E">
      <w:pPr>
        <w:ind w:left="720"/>
        <w:jc w:val="both"/>
        <w:rPr>
          <w:rFonts w:cs="Arial"/>
        </w:rPr>
      </w:pPr>
    </w:p>
    <w:p w14:paraId="1A226C67" w14:textId="77777777" w:rsidR="005020B8" w:rsidRPr="00352AA8" w:rsidRDefault="005020B8" w:rsidP="0039464B">
      <w:pPr>
        <w:ind w:left="2304"/>
        <w:jc w:val="both"/>
        <w:rPr>
          <w:rFonts w:cs="Arial"/>
        </w:rPr>
      </w:pPr>
      <w:r w:rsidRPr="00352AA8">
        <w:rPr>
          <w:rFonts w:cs="Arial"/>
        </w:rPr>
        <w:t>The BCT have at their disposal a combination of the following means of communication;</w:t>
      </w:r>
    </w:p>
    <w:p w14:paraId="35A56B68" w14:textId="77777777" w:rsidR="005020B8" w:rsidRPr="00352AA8" w:rsidRDefault="005020B8" w:rsidP="00773D5E">
      <w:pPr>
        <w:ind w:left="720"/>
        <w:jc w:val="both"/>
        <w:rPr>
          <w:rFonts w:cs="Arial"/>
        </w:rPr>
      </w:pPr>
    </w:p>
    <w:p w14:paraId="26165345" w14:textId="77777777" w:rsidR="005020B8" w:rsidRPr="00352AA8" w:rsidRDefault="005020B8" w:rsidP="0039464B">
      <w:pPr>
        <w:pStyle w:val="ListParagraph"/>
        <w:numPr>
          <w:ilvl w:val="0"/>
          <w:numId w:val="14"/>
        </w:numPr>
        <w:spacing w:after="0" w:line="240" w:lineRule="auto"/>
        <w:ind w:left="2661" w:hanging="357"/>
        <w:jc w:val="both"/>
        <w:rPr>
          <w:rFonts w:ascii="Arial" w:hAnsi="Arial" w:cs="Arial"/>
          <w:sz w:val="20"/>
          <w:szCs w:val="20"/>
        </w:rPr>
      </w:pPr>
      <w:r w:rsidRPr="00352AA8">
        <w:rPr>
          <w:rFonts w:ascii="Arial" w:hAnsi="Arial" w:cs="Arial"/>
          <w:sz w:val="20"/>
          <w:szCs w:val="20"/>
        </w:rPr>
        <w:lastRenderedPageBreak/>
        <w:t xml:space="preserve">Email </w:t>
      </w:r>
      <w:r w:rsidR="005B59AF" w:rsidRPr="00352AA8">
        <w:rPr>
          <w:rFonts w:ascii="Arial" w:hAnsi="Arial" w:cs="Arial"/>
          <w:sz w:val="20"/>
          <w:szCs w:val="20"/>
        </w:rPr>
        <w:t xml:space="preserve">platform with </w:t>
      </w:r>
      <w:r w:rsidRPr="00352AA8">
        <w:rPr>
          <w:rFonts w:ascii="Arial" w:hAnsi="Arial" w:cs="Arial"/>
          <w:sz w:val="20"/>
          <w:szCs w:val="20"/>
        </w:rPr>
        <w:t>distribution groups for all employees</w:t>
      </w:r>
      <w:r w:rsidR="005B59AF" w:rsidRPr="00352AA8">
        <w:rPr>
          <w:rFonts w:ascii="Arial" w:hAnsi="Arial" w:cs="Arial"/>
          <w:sz w:val="20"/>
          <w:szCs w:val="20"/>
        </w:rPr>
        <w:t xml:space="preserve"> and other stakeholders</w:t>
      </w:r>
    </w:p>
    <w:p w14:paraId="4185336A" w14:textId="77777777" w:rsidR="005020B8" w:rsidRPr="00352AA8" w:rsidRDefault="005020B8" w:rsidP="0039464B">
      <w:pPr>
        <w:pStyle w:val="ListParagraph"/>
        <w:numPr>
          <w:ilvl w:val="0"/>
          <w:numId w:val="14"/>
        </w:numPr>
        <w:spacing w:after="0" w:line="240" w:lineRule="auto"/>
        <w:ind w:left="2661" w:hanging="357"/>
        <w:jc w:val="both"/>
        <w:rPr>
          <w:rFonts w:ascii="Arial" w:hAnsi="Arial" w:cs="Arial"/>
          <w:sz w:val="20"/>
          <w:szCs w:val="20"/>
        </w:rPr>
      </w:pPr>
      <w:r w:rsidRPr="00352AA8">
        <w:rPr>
          <w:rFonts w:ascii="Arial" w:hAnsi="Arial" w:cs="Arial"/>
          <w:sz w:val="20"/>
          <w:szCs w:val="20"/>
        </w:rPr>
        <w:t>SMS notification platform for employees</w:t>
      </w:r>
      <w:r w:rsidR="0064739C" w:rsidRPr="00352AA8">
        <w:rPr>
          <w:rFonts w:ascii="Arial" w:hAnsi="Arial" w:cs="Arial"/>
          <w:sz w:val="20"/>
          <w:szCs w:val="20"/>
        </w:rPr>
        <w:t>.</w:t>
      </w:r>
    </w:p>
    <w:p w14:paraId="2E124FF0" w14:textId="77777777" w:rsidR="005B59AF" w:rsidRPr="00352AA8" w:rsidRDefault="005B59AF" w:rsidP="0039464B">
      <w:pPr>
        <w:pStyle w:val="ListParagraph"/>
        <w:numPr>
          <w:ilvl w:val="0"/>
          <w:numId w:val="14"/>
        </w:numPr>
        <w:spacing w:after="0" w:line="240" w:lineRule="auto"/>
        <w:ind w:left="2661" w:hanging="357"/>
        <w:jc w:val="both"/>
        <w:rPr>
          <w:rFonts w:ascii="Arial" w:hAnsi="Arial" w:cs="Arial"/>
          <w:sz w:val="20"/>
          <w:szCs w:val="20"/>
        </w:rPr>
      </w:pPr>
      <w:r w:rsidRPr="00352AA8">
        <w:rPr>
          <w:rFonts w:ascii="Arial" w:hAnsi="Arial" w:cs="Arial"/>
          <w:sz w:val="20"/>
          <w:szCs w:val="20"/>
        </w:rPr>
        <w:t>Access to Corporate Communications Team for Crisis Communications support</w:t>
      </w:r>
    </w:p>
    <w:p w14:paraId="0F916948" w14:textId="77777777" w:rsidR="005A0648" w:rsidRPr="00352AA8" w:rsidRDefault="005A0648" w:rsidP="00E461F5">
      <w:pPr>
        <w:pStyle w:val="ListParagraph"/>
        <w:spacing w:after="0" w:line="240" w:lineRule="auto"/>
        <w:ind w:left="714"/>
        <w:jc w:val="both"/>
        <w:rPr>
          <w:rFonts w:ascii="Arial" w:hAnsi="Arial" w:cs="Arial"/>
          <w:sz w:val="20"/>
          <w:szCs w:val="20"/>
        </w:rPr>
      </w:pPr>
    </w:p>
    <w:p w14:paraId="5995B667" w14:textId="77777777" w:rsidR="00BF2397" w:rsidRPr="00352AA8" w:rsidRDefault="00BF2397" w:rsidP="00E461F5">
      <w:pPr>
        <w:jc w:val="both"/>
        <w:rPr>
          <w:rFonts w:cs="Arial"/>
        </w:rPr>
      </w:pPr>
    </w:p>
    <w:p w14:paraId="5F836F59" w14:textId="77777777" w:rsidR="00164CB0" w:rsidRPr="00352AA8" w:rsidRDefault="00164CB0" w:rsidP="0039464B">
      <w:pPr>
        <w:pStyle w:val="Heading3"/>
        <w:tabs>
          <w:tab w:val="clear" w:pos="720"/>
          <w:tab w:val="num" w:pos="1440"/>
        </w:tabs>
        <w:spacing w:before="0" w:after="0"/>
        <w:ind w:left="1440" w:hanging="589"/>
        <w:rPr>
          <w:rFonts w:cs="Arial"/>
          <w:i w:val="0"/>
        </w:rPr>
      </w:pPr>
      <w:r w:rsidRPr="00352AA8">
        <w:rPr>
          <w:rFonts w:cs="Arial"/>
          <w:i w:val="0"/>
        </w:rPr>
        <w:t xml:space="preserve">Document Publication </w:t>
      </w:r>
    </w:p>
    <w:p w14:paraId="505392AE" w14:textId="77777777" w:rsidR="0039464B" w:rsidRDefault="0039464B" w:rsidP="00E461F5">
      <w:pPr>
        <w:rPr>
          <w:rFonts w:cs="Arial"/>
        </w:rPr>
      </w:pPr>
    </w:p>
    <w:p w14:paraId="312F05E3" w14:textId="77777777" w:rsidR="0061161D" w:rsidRPr="00352AA8" w:rsidRDefault="00A22719" w:rsidP="0039464B">
      <w:pPr>
        <w:ind w:left="1440"/>
        <w:rPr>
          <w:rFonts w:cs="Arial"/>
        </w:rPr>
      </w:pPr>
      <w:r w:rsidRPr="00352AA8">
        <w:rPr>
          <w:rFonts w:cs="Arial"/>
        </w:rPr>
        <w:t xml:space="preserve">BCMS documentation </w:t>
      </w:r>
      <w:r w:rsidR="00635AB8" w:rsidRPr="00352AA8">
        <w:rPr>
          <w:rFonts w:cs="Arial"/>
        </w:rPr>
        <w:t xml:space="preserve">is </w:t>
      </w:r>
      <w:r w:rsidR="0061161D" w:rsidRPr="00352AA8">
        <w:rPr>
          <w:rFonts w:cs="Arial"/>
        </w:rPr>
        <w:t xml:space="preserve">maintained electronically </w:t>
      </w:r>
      <w:r w:rsidR="00A63F81" w:rsidRPr="00352AA8">
        <w:rPr>
          <w:rFonts w:cs="Arial"/>
        </w:rPr>
        <w:t>and distributed as follows</w:t>
      </w:r>
      <w:r w:rsidR="0061161D" w:rsidRPr="00352AA8">
        <w:rPr>
          <w:rFonts w:cs="Arial"/>
        </w:rPr>
        <w:t>:</w:t>
      </w:r>
    </w:p>
    <w:p w14:paraId="7401A5C9" w14:textId="77777777" w:rsidR="0061161D" w:rsidRPr="00352AA8" w:rsidRDefault="0061161D" w:rsidP="00E461F5">
      <w:pPr>
        <w:rPr>
          <w:rFonts w:cs="Arial"/>
        </w:rPr>
      </w:pPr>
    </w:p>
    <w:p w14:paraId="7E42056E" w14:textId="77777777" w:rsidR="00A63F81" w:rsidRPr="00352AA8" w:rsidRDefault="00A63F81" w:rsidP="0039464B">
      <w:pPr>
        <w:pStyle w:val="BodyTextIndent"/>
        <w:numPr>
          <w:ilvl w:val="0"/>
          <w:numId w:val="7"/>
        </w:numPr>
        <w:spacing w:before="0" w:after="0"/>
        <w:ind w:left="1800"/>
        <w:rPr>
          <w:rFonts w:cs="Arial"/>
        </w:rPr>
      </w:pPr>
      <w:r w:rsidRPr="00352AA8">
        <w:rPr>
          <w:rFonts w:cs="Arial"/>
        </w:rPr>
        <w:t>Master Copy</w:t>
      </w:r>
      <w:r w:rsidR="00F8368E" w:rsidRPr="00352AA8">
        <w:rPr>
          <w:rFonts w:cs="Arial"/>
        </w:rPr>
        <w:t xml:space="preserve"> (</w:t>
      </w:r>
      <w:r w:rsidR="004E73D2" w:rsidRPr="00352AA8">
        <w:rPr>
          <w:rFonts w:cs="Arial"/>
        </w:rPr>
        <w:t>BC Coordinator</w:t>
      </w:r>
      <w:r w:rsidR="00F8368E" w:rsidRPr="00352AA8">
        <w:rPr>
          <w:rFonts w:cs="Arial"/>
        </w:rPr>
        <w:t>)</w:t>
      </w:r>
    </w:p>
    <w:p w14:paraId="45D73F14" w14:textId="77777777" w:rsidR="00A61D22" w:rsidRPr="00352AA8" w:rsidRDefault="00D82893" w:rsidP="0039464B">
      <w:pPr>
        <w:pStyle w:val="BodyTextIndent"/>
        <w:numPr>
          <w:ilvl w:val="0"/>
          <w:numId w:val="7"/>
        </w:numPr>
        <w:spacing w:before="0" w:after="0"/>
        <w:ind w:left="1800"/>
        <w:rPr>
          <w:rFonts w:cs="Arial"/>
        </w:rPr>
      </w:pPr>
      <w:r w:rsidRPr="00352AA8">
        <w:rPr>
          <w:rFonts w:cs="Arial"/>
        </w:rPr>
        <w:t>Word to: Teams</w:t>
      </w:r>
    </w:p>
    <w:p w14:paraId="6D9BAE51" w14:textId="77777777" w:rsidR="00635AB8" w:rsidRPr="00352AA8" w:rsidRDefault="00635AB8" w:rsidP="0039464B">
      <w:pPr>
        <w:pStyle w:val="BodyTextIndent"/>
        <w:numPr>
          <w:ilvl w:val="0"/>
          <w:numId w:val="7"/>
        </w:numPr>
        <w:spacing w:before="0" w:after="0"/>
        <w:ind w:left="1800"/>
        <w:rPr>
          <w:rFonts w:cs="Arial"/>
        </w:rPr>
      </w:pPr>
      <w:r w:rsidRPr="00352AA8">
        <w:rPr>
          <w:rFonts w:cs="Arial"/>
        </w:rPr>
        <w:t xml:space="preserve">Hard copy maintained </w:t>
      </w:r>
      <w:r w:rsidR="0061161D" w:rsidRPr="00352AA8">
        <w:rPr>
          <w:rFonts w:cs="Arial"/>
        </w:rPr>
        <w:t xml:space="preserve">in </w:t>
      </w:r>
      <w:r w:rsidR="00D82893" w:rsidRPr="00352AA8">
        <w:rPr>
          <w:rFonts w:cs="Arial"/>
        </w:rPr>
        <w:t>all</w:t>
      </w:r>
      <w:r w:rsidR="00A63F81" w:rsidRPr="00352AA8">
        <w:rPr>
          <w:rFonts w:cs="Arial"/>
        </w:rPr>
        <w:t xml:space="preserve"> </w:t>
      </w:r>
      <w:r w:rsidRPr="00352AA8">
        <w:rPr>
          <w:rFonts w:cs="Arial"/>
        </w:rPr>
        <w:t xml:space="preserve">campus </w:t>
      </w:r>
      <w:r w:rsidR="0061161D" w:rsidRPr="00352AA8">
        <w:rPr>
          <w:rFonts w:cs="Arial"/>
        </w:rPr>
        <w:t>locations</w:t>
      </w:r>
    </w:p>
    <w:p w14:paraId="087B4148" w14:textId="77777777" w:rsidR="005F471A" w:rsidRDefault="005F471A" w:rsidP="00E461F5">
      <w:pPr>
        <w:jc w:val="both"/>
        <w:rPr>
          <w:rFonts w:cs="Arial"/>
        </w:rPr>
      </w:pPr>
    </w:p>
    <w:p w14:paraId="7B841156" w14:textId="77777777" w:rsidR="0039464B" w:rsidRDefault="0039464B" w:rsidP="0039464B">
      <w:pPr>
        <w:ind w:left="1440"/>
        <w:jc w:val="both"/>
        <w:rPr>
          <w:rFonts w:cs="Arial"/>
        </w:rPr>
      </w:pPr>
      <w:r>
        <w:rPr>
          <w:rFonts w:cs="Arial"/>
        </w:rPr>
        <w:t>Operation of BCMS</w:t>
      </w:r>
    </w:p>
    <w:p w14:paraId="149A1A90" w14:textId="77777777" w:rsidR="0039464B" w:rsidRPr="00352AA8" w:rsidRDefault="0039464B" w:rsidP="0039464B">
      <w:pPr>
        <w:ind w:left="1440"/>
        <w:jc w:val="both"/>
        <w:rPr>
          <w:rFonts w:cs="Arial"/>
        </w:rPr>
      </w:pPr>
    </w:p>
    <w:p w14:paraId="76F9C5C6" w14:textId="23D8F0E2" w:rsidR="00D82893" w:rsidRPr="00352AA8" w:rsidRDefault="00143A58" w:rsidP="0039464B">
      <w:pPr>
        <w:pStyle w:val="BodyTextIndent"/>
        <w:numPr>
          <w:ilvl w:val="0"/>
          <w:numId w:val="5"/>
        </w:numPr>
        <w:spacing w:before="0" w:after="0"/>
        <w:ind w:left="1800"/>
        <w:rPr>
          <w:rFonts w:cs="Arial"/>
        </w:rPr>
      </w:pPr>
      <w:r w:rsidRPr="00352AA8">
        <w:rPr>
          <w:rFonts w:cs="Arial"/>
        </w:rPr>
        <w:t xml:space="preserve">The BC </w:t>
      </w:r>
      <w:r w:rsidR="00D82893" w:rsidRPr="00352AA8">
        <w:rPr>
          <w:rFonts w:cs="Arial"/>
        </w:rPr>
        <w:t>Co-ordinator</w:t>
      </w:r>
      <w:r w:rsidR="00635AB8" w:rsidRPr="00352AA8">
        <w:rPr>
          <w:rFonts w:cs="Arial"/>
        </w:rPr>
        <w:t xml:space="preserve"> </w:t>
      </w:r>
      <w:r w:rsidRPr="00352AA8">
        <w:rPr>
          <w:rFonts w:cs="Arial"/>
        </w:rPr>
        <w:t xml:space="preserve">is responsible for ensuring that the BCMS is implemented </w:t>
      </w:r>
      <w:r w:rsidR="00164CB0" w:rsidRPr="00352AA8">
        <w:rPr>
          <w:rFonts w:cs="Arial"/>
        </w:rPr>
        <w:t xml:space="preserve">and operated </w:t>
      </w:r>
      <w:r w:rsidRPr="00352AA8">
        <w:rPr>
          <w:rFonts w:cs="Arial"/>
        </w:rPr>
        <w:t>in alignment with the BC</w:t>
      </w:r>
      <w:r w:rsidR="00867491" w:rsidRPr="00352AA8">
        <w:rPr>
          <w:rFonts w:cs="Arial"/>
        </w:rPr>
        <w:t>P</w:t>
      </w:r>
      <w:r w:rsidRPr="00352AA8">
        <w:rPr>
          <w:rFonts w:cs="Arial"/>
        </w:rPr>
        <w:t>.</w:t>
      </w:r>
      <w:r w:rsidR="002152AA" w:rsidRPr="00352AA8">
        <w:rPr>
          <w:rFonts w:cs="Arial"/>
        </w:rPr>
        <w:t xml:space="preserve"> </w:t>
      </w:r>
      <w:r w:rsidR="00D82893" w:rsidRPr="00352AA8">
        <w:rPr>
          <w:rFonts w:cs="Arial"/>
        </w:rPr>
        <w:t>The BC Coordinator will develop the BC</w:t>
      </w:r>
      <w:r w:rsidR="00867491" w:rsidRPr="00352AA8">
        <w:rPr>
          <w:rFonts w:cs="Arial"/>
        </w:rPr>
        <w:t>P</w:t>
      </w:r>
      <w:r w:rsidR="00D82893" w:rsidRPr="00352AA8">
        <w:rPr>
          <w:rFonts w:cs="Arial"/>
        </w:rPr>
        <w:t xml:space="preserve"> in line with industry best practice and the needs of The Trafford College Group. </w:t>
      </w:r>
      <w:r w:rsidR="00FB73A2" w:rsidRPr="009959E5">
        <w:rPr>
          <w:rFonts w:cs="Arial"/>
        </w:rPr>
        <w:t>The BC Co-ordinator</w:t>
      </w:r>
      <w:r w:rsidR="009534EE" w:rsidRPr="009959E5">
        <w:rPr>
          <w:rFonts w:cs="Arial"/>
        </w:rPr>
        <w:t xml:space="preserve"> will</w:t>
      </w:r>
      <w:r w:rsidR="00D82893" w:rsidRPr="009959E5">
        <w:rPr>
          <w:rFonts w:cs="Arial"/>
        </w:rPr>
        <w:t xml:space="preserve"> </w:t>
      </w:r>
      <w:r w:rsidR="00D82893" w:rsidRPr="00352AA8">
        <w:rPr>
          <w:rFonts w:cs="Arial"/>
        </w:rPr>
        <w:t>manage and monitor the implementation and adoption as well as ensure compliance with the BC</w:t>
      </w:r>
      <w:r w:rsidR="00867491" w:rsidRPr="00352AA8">
        <w:rPr>
          <w:rFonts w:cs="Arial"/>
        </w:rPr>
        <w:t>P</w:t>
      </w:r>
      <w:r w:rsidR="00D82893" w:rsidRPr="00352AA8">
        <w:rPr>
          <w:rFonts w:cs="Arial"/>
        </w:rPr>
        <w:t xml:space="preserve">. </w:t>
      </w:r>
    </w:p>
    <w:p w14:paraId="6725375C" w14:textId="77777777" w:rsidR="00635AB8" w:rsidRPr="00352AA8" w:rsidRDefault="00635AB8" w:rsidP="00E461F5">
      <w:pPr>
        <w:jc w:val="both"/>
        <w:rPr>
          <w:rFonts w:cs="Arial"/>
        </w:rPr>
      </w:pPr>
    </w:p>
    <w:p w14:paraId="19C9BD22" w14:textId="77777777" w:rsidR="00164CB0" w:rsidRPr="00352AA8" w:rsidRDefault="00DF3DBE" w:rsidP="0039464B">
      <w:pPr>
        <w:ind w:left="1440"/>
        <w:jc w:val="both"/>
        <w:rPr>
          <w:rFonts w:cs="Arial"/>
        </w:rPr>
      </w:pPr>
      <w:r w:rsidRPr="00352AA8">
        <w:rPr>
          <w:rFonts w:cs="Arial"/>
        </w:rPr>
        <w:t>K</w:t>
      </w:r>
      <w:r w:rsidR="002152AA" w:rsidRPr="00352AA8">
        <w:rPr>
          <w:rFonts w:cs="Arial"/>
        </w:rPr>
        <w:t xml:space="preserve">ey activities </w:t>
      </w:r>
      <w:r w:rsidR="00FC6BAE" w:rsidRPr="00352AA8">
        <w:rPr>
          <w:rFonts w:cs="Arial"/>
        </w:rPr>
        <w:t xml:space="preserve">for the BC Director </w:t>
      </w:r>
      <w:r w:rsidR="002152AA" w:rsidRPr="00352AA8">
        <w:rPr>
          <w:rFonts w:cs="Arial"/>
        </w:rPr>
        <w:t>are</w:t>
      </w:r>
      <w:r w:rsidR="0039464B">
        <w:rPr>
          <w:rFonts w:cs="Arial"/>
        </w:rPr>
        <w:t>:</w:t>
      </w:r>
      <w:r w:rsidR="002152AA" w:rsidRPr="00352AA8">
        <w:rPr>
          <w:rFonts w:cs="Arial"/>
        </w:rPr>
        <w:t xml:space="preserve"> </w:t>
      </w:r>
    </w:p>
    <w:p w14:paraId="6B698CBA" w14:textId="77777777" w:rsidR="00040EB4" w:rsidRPr="00352AA8" w:rsidRDefault="00040EB4" w:rsidP="00E461F5">
      <w:pPr>
        <w:jc w:val="both"/>
        <w:rPr>
          <w:rFonts w:cs="Arial"/>
        </w:rPr>
      </w:pPr>
    </w:p>
    <w:p w14:paraId="4B48B16F" w14:textId="77777777" w:rsidR="00A9131B" w:rsidRPr="00352AA8" w:rsidRDefault="00D82893" w:rsidP="0039464B">
      <w:pPr>
        <w:numPr>
          <w:ilvl w:val="0"/>
          <w:numId w:val="29"/>
        </w:numPr>
        <w:tabs>
          <w:tab w:val="clear" w:pos="720"/>
          <w:tab w:val="num" w:pos="1800"/>
        </w:tabs>
        <w:ind w:left="1800"/>
        <w:jc w:val="both"/>
        <w:rPr>
          <w:rFonts w:cs="Arial"/>
        </w:rPr>
      </w:pPr>
      <w:r w:rsidRPr="00352AA8">
        <w:rPr>
          <w:rFonts w:cs="Arial"/>
        </w:rPr>
        <w:t>Ensuring that the f</w:t>
      </w:r>
      <w:r w:rsidR="001F7FD8" w:rsidRPr="00352AA8">
        <w:rPr>
          <w:rFonts w:cs="Arial"/>
        </w:rPr>
        <w:t xml:space="preserve">ormation of Business Continuity Team </w:t>
      </w:r>
    </w:p>
    <w:p w14:paraId="3ECBBE86" w14:textId="77777777" w:rsidR="00A9131B" w:rsidRPr="00352AA8" w:rsidRDefault="00D82893" w:rsidP="0039464B">
      <w:pPr>
        <w:numPr>
          <w:ilvl w:val="0"/>
          <w:numId w:val="29"/>
        </w:numPr>
        <w:tabs>
          <w:tab w:val="clear" w:pos="720"/>
          <w:tab w:val="num" w:pos="1800"/>
        </w:tabs>
        <w:ind w:left="1800"/>
        <w:jc w:val="both"/>
        <w:rPr>
          <w:rFonts w:cs="Arial"/>
        </w:rPr>
      </w:pPr>
      <w:r w:rsidRPr="00352AA8">
        <w:rPr>
          <w:rFonts w:cs="Arial"/>
        </w:rPr>
        <w:t xml:space="preserve">Ensuring that there has been </w:t>
      </w:r>
      <w:r w:rsidR="001F7FD8" w:rsidRPr="00352AA8">
        <w:rPr>
          <w:rFonts w:cs="Arial"/>
        </w:rPr>
        <w:t xml:space="preserve">a Business Impact </w:t>
      </w:r>
      <w:r w:rsidR="00763C24" w:rsidRPr="00352AA8">
        <w:rPr>
          <w:rFonts w:cs="Arial"/>
        </w:rPr>
        <w:t xml:space="preserve">Analysis &amp; Risk Assessment </w:t>
      </w:r>
      <w:r w:rsidRPr="00352AA8">
        <w:rPr>
          <w:rFonts w:cs="Arial"/>
        </w:rPr>
        <w:t>formulated</w:t>
      </w:r>
    </w:p>
    <w:p w14:paraId="2958F44C" w14:textId="77777777" w:rsidR="00A9131B" w:rsidRPr="00352AA8" w:rsidRDefault="00D82893" w:rsidP="0039464B">
      <w:pPr>
        <w:numPr>
          <w:ilvl w:val="0"/>
          <w:numId w:val="29"/>
        </w:numPr>
        <w:tabs>
          <w:tab w:val="clear" w:pos="720"/>
          <w:tab w:val="num" w:pos="1800"/>
        </w:tabs>
        <w:ind w:left="1800"/>
        <w:jc w:val="both"/>
        <w:rPr>
          <w:rFonts w:cs="Arial"/>
        </w:rPr>
      </w:pPr>
      <w:r w:rsidRPr="00352AA8">
        <w:rPr>
          <w:rFonts w:cs="Arial"/>
        </w:rPr>
        <w:t xml:space="preserve">Ensuring </w:t>
      </w:r>
      <w:r w:rsidR="001F7FD8" w:rsidRPr="00352AA8">
        <w:rPr>
          <w:rFonts w:cs="Arial"/>
        </w:rPr>
        <w:t xml:space="preserve">a Business Continuity </w:t>
      </w:r>
      <w:r w:rsidRPr="00352AA8">
        <w:rPr>
          <w:rFonts w:cs="Arial"/>
        </w:rPr>
        <w:t>Policy is formulated</w:t>
      </w:r>
    </w:p>
    <w:p w14:paraId="54A0C460" w14:textId="77777777" w:rsidR="00A9131B" w:rsidRPr="00352AA8" w:rsidRDefault="001F7FD8" w:rsidP="0039464B">
      <w:pPr>
        <w:numPr>
          <w:ilvl w:val="0"/>
          <w:numId w:val="29"/>
        </w:numPr>
        <w:tabs>
          <w:tab w:val="clear" w:pos="720"/>
          <w:tab w:val="num" w:pos="1800"/>
        </w:tabs>
        <w:ind w:left="1800"/>
        <w:jc w:val="both"/>
        <w:rPr>
          <w:rFonts w:cs="Arial"/>
        </w:rPr>
      </w:pPr>
      <w:r w:rsidRPr="00352AA8">
        <w:rPr>
          <w:rFonts w:cs="Arial"/>
        </w:rPr>
        <w:t>E</w:t>
      </w:r>
      <w:r w:rsidR="009534EE" w:rsidRPr="00352AA8">
        <w:rPr>
          <w:rFonts w:cs="Arial"/>
        </w:rPr>
        <w:t>nsuring that the</w:t>
      </w:r>
      <w:r w:rsidRPr="00352AA8">
        <w:rPr>
          <w:rFonts w:cs="Arial"/>
        </w:rPr>
        <w:t xml:space="preserve"> Business </w:t>
      </w:r>
      <w:r w:rsidR="00763C24" w:rsidRPr="00352AA8">
        <w:rPr>
          <w:rFonts w:cs="Arial"/>
        </w:rPr>
        <w:t xml:space="preserve">Continuity Procedures </w:t>
      </w:r>
      <w:r w:rsidR="009534EE" w:rsidRPr="00352AA8">
        <w:rPr>
          <w:rFonts w:cs="Arial"/>
        </w:rPr>
        <w:t>are implemented</w:t>
      </w:r>
    </w:p>
    <w:p w14:paraId="369A7CA1" w14:textId="77777777" w:rsidR="00A9131B" w:rsidRPr="00352AA8" w:rsidRDefault="009534EE" w:rsidP="0039464B">
      <w:pPr>
        <w:numPr>
          <w:ilvl w:val="0"/>
          <w:numId w:val="29"/>
        </w:numPr>
        <w:tabs>
          <w:tab w:val="clear" w:pos="720"/>
          <w:tab w:val="num" w:pos="1800"/>
        </w:tabs>
        <w:ind w:left="1800"/>
        <w:jc w:val="both"/>
        <w:rPr>
          <w:rFonts w:cs="Arial"/>
        </w:rPr>
      </w:pPr>
      <w:r w:rsidRPr="00352AA8">
        <w:rPr>
          <w:rFonts w:cs="Arial"/>
        </w:rPr>
        <w:t>Ensuring that a management review is carried out</w:t>
      </w:r>
      <w:r w:rsidR="00763C24" w:rsidRPr="00352AA8">
        <w:rPr>
          <w:rFonts w:cs="Arial"/>
        </w:rPr>
        <w:t xml:space="preserve"> </w:t>
      </w:r>
    </w:p>
    <w:p w14:paraId="5FABF996" w14:textId="77777777" w:rsidR="00BF2397" w:rsidRPr="00352AA8" w:rsidRDefault="00BF2397" w:rsidP="00E461F5">
      <w:pPr>
        <w:jc w:val="center"/>
        <w:rPr>
          <w:rFonts w:cs="Arial"/>
        </w:rPr>
      </w:pPr>
    </w:p>
    <w:p w14:paraId="6392EC2C" w14:textId="77777777" w:rsidR="009D6C14" w:rsidRPr="00352AA8" w:rsidRDefault="00897D87" w:rsidP="0039464B">
      <w:pPr>
        <w:pStyle w:val="Heading2"/>
        <w:tabs>
          <w:tab w:val="clear" w:pos="720"/>
          <w:tab w:val="clear" w:pos="1144"/>
          <w:tab w:val="left" w:pos="851"/>
        </w:tabs>
        <w:spacing w:before="0" w:after="0"/>
        <w:ind w:left="426" w:firstLine="0"/>
        <w:rPr>
          <w:rFonts w:cs="Arial"/>
        </w:rPr>
      </w:pPr>
      <w:bookmarkStart w:id="109" w:name="_Toc460833315"/>
      <w:bookmarkStart w:id="110" w:name="_Ref350266471"/>
      <w:bookmarkStart w:id="111" w:name="_Ref350266487"/>
      <w:bookmarkStart w:id="112" w:name="_Ref354637535"/>
      <w:bookmarkStart w:id="113" w:name="_Ref354637544"/>
      <w:r w:rsidRPr="00352AA8">
        <w:rPr>
          <w:rFonts w:cs="Arial"/>
        </w:rPr>
        <w:t>Business Continuity Team</w:t>
      </w:r>
      <w:r w:rsidR="009D6C14" w:rsidRPr="00352AA8">
        <w:rPr>
          <w:rFonts w:cs="Arial"/>
        </w:rPr>
        <w:t xml:space="preserve"> (</w:t>
      </w:r>
      <w:r w:rsidRPr="00352AA8">
        <w:rPr>
          <w:rFonts w:cs="Arial"/>
        </w:rPr>
        <w:t>BCT</w:t>
      </w:r>
      <w:r w:rsidR="009D6C14" w:rsidRPr="00352AA8">
        <w:rPr>
          <w:rFonts w:cs="Arial"/>
        </w:rPr>
        <w:t>)</w:t>
      </w:r>
      <w:bookmarkEnd w:id="109"/>
    </w:p>
    <w:p w14:paraId="167B376B" w14:textId="77777777" w:rsidR="0039464B" w:rsidRDefault="0039464B" w:rsidP="00E461F5">
      <w:pPr>
        <w:jc w:val="both"/>
        <w:rPr>
          <w:rFonts w:cs="Arial"/>
        </w:rPr>
      </w:pPr>
    </w:p>
    <w:p w14:paraId="1009B8C6" w14:textId="77777777" w:rsidR="00B432AC" w:rsidRPr="00352AA8" w:rsidRDefault="00867491" w:rsidP="0039464B">
      <w:pPr>
        <w:ind w:left="851"/>
        <w:jc w:val="both"/>
        <w:rPr>
          <w:rFonts w:cs="Arial"/>
        </w:rPr>
      </w:pPr>
      <w:r w:rsidRPr="00352AA8">
        <w:rPr>
          <w:rFonts w:cs="Arial"/>
        </w:rPr>
        <w:t>The Business Continuity Team will undertake the following functions:</w:t>
      </w:r>
    </w:p>
    <w:p w14:paraId="6002408C" w14:textId="77777777" w:rsidR="7F673189" w:rsidRPr="00352AA8" w:rsidRDefault="7F673189" w:rsidP="00E461F5">
      <w:pPr>
        <w:jc w:val="both"/>
        <w:rPr>
          <w:rFonts w:cs="Arial"/>
        </w:rPr>
      </w:pPr>
    </w:p>
    <w:p w14:paraId="517312AD" w14:textId="77777777" w:rsidR="00640FA6"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Communication – Director of Marketing</w:t>
      </w:r>
      <w:r w:rsidR="00867491" w:rsidRPr="00352AA8">
        <w:rPr>
          <w:rFonts w:ascii="Arial" w:eastAsia="Arial" w:hAnsi="Arial" w:cs="Arial"/>
          <w:sz w:val="20"/>
          <w:szCs w:val="20"/>
        </w:rPr>
        <w:t xml:space="preserve"> and Customer Services</w:t>
      </w:r>
    </w:p>
    <w:p w14:paraId="46A04C31" w14:textId="77777777" w:rsidR="00040EB4"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Finance – Director of Finance and Strategy</w:t>
      </w:r>
    </w:p>
    <w:p w14:paraId="0E97C95F" w14:textId="77777777" w:rsidR="00040EB4"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IT – ICT infrastructure Manager</w:t>
      </w:r>
    </w:p>
    <w:p w14:paraId="7015059E" w14:textId="77777777" w:rsidR="00040EB4"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 xml:space="preserve">Pay – Payroll </w:t>
      </w:r>
      <w:r w:rsidR="00867491" w:rsidRPr="00352AA8">
        <w:rPr>
          <w:rFonts w:ascii="Arial" w:eastAsia="Arial" w:hAnsi="Arial" w:cs="Arial"/>
          <w:sz w:val="20"/>
          <w:szCs w:val="20"/>
        </w:rPr>
        <w:t>and Pensions M</w:t>
      </w:r>
      <w:r w:rsidRPr="00352AA8">
        <w:rPr>
          <w:rFonts w:ascii="Arial" w:eastAsia="Arial" w:hAnsi="Arial" w:cs="Arial"/>
          <w:sz w:val="20"/>
          <w:szCs w:val="20"/>
        </w:rPr>
        <w:t>an</w:t>
      </w:r>
      <w:r w:rsidR="00867491" w:rsidRPr="00352AA8">
        <w:rPr>
          <w:rFonts w:ascii="Arial" w:eastAsia="Arial" w:hAnsi="Arial" w:cs="Arial"/>
          <w:sz w:val="20"/>
          <w:szCs w:val="20"/>
        </w:rPr>
        <w:t>a</w:t>
      </w:r>
      <w:r w:rsidRPr="00352AA8">
        <w:rPr>
          <w:rFonts w:ascii="Arial" w:eastAsia="Arial" w:hAnsi="Arial" w:cs="Arial"/>
          <w:sz w:val="20"/>
          <w:szCs w:val="20"/>
        </w:rPr>
        <w:t>ger</w:t>
      </w:r>
    </w:p>
    <w:p w14:paraId="718582DE" w14:textId="6884C3AE" w:rsidR="00040EB4"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 xml:space="preserve">HR - Head of </w:t>
      </w:r>
      <w:r w:rsidRPr="009959E5">
        <w:rPr>
          <w:rFonts w:ascii="Arial" w:eastAsia="Arial" w:hAnsi="Arial" w:cs="Arial"/>
          <w:sz w:val="20"/>
          <w:szCs w:val="20"/>
        </w:rPr>
        <w:t>HR</w:t>
      </w:r>
      <w:r w:rsidR="00FB73A2" w:rsidRPr="009959E5">
        <w:rPr>
          <w:rFonts w:ascii="Arial" w:eastAsia="Arial" w:hAnsi="Arial" w:cs="Arial"/>
          <w:sz w:val="20"/>
          <w:szCs w:val="20"/>
        </w:rPr>
        <w:t xml:space="preserve"> and Performance</w:t>
      </w:r>
    </w:p>
    <w:p w14:paraId="29FA843F" w14:textId="77777777" w:rsidR="00E441BA"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MIS - Director of MIS</w:t>
      </w:r>
    </w:p>
    <w:p w14:paraId="0AB039A2" w14:textId="77777777" w:rsidR="00E441BA" w:rsidRPr="00352AA8" w:rsidRDefault="7F673189" w:rsidP="0039464B">
      <w:pPr>
        <w:pStyle w:val="ListParagraph"/>
        <w:numPr>
          <w:ilvl w:val="0"/>
          <w:numId w:val="18"/>
        </w:numPr>
        <w:spacing w:after="0" w:line="240" w:lineRule="auto"/>
        <w:ind w:left="1211"/>
        <w:jc w:val="both"/>
        <w:rPr>
          <w:rFonts w:ascii="Arial" w:hAnsi="Arial" w:cs="Arial"/>
          <w:sz w:val="20"/>
          <w:szCs w:val="20"/>
        </w:rPr>
      </w:pPr>
      <w:r w:rsidRPr="00352AA8">
        <w:rPr>
          <w:rFonts w:ascii="Arial" w:eastAsia="Arial" w:hAnsi="Arial" w:cs="Arial"/>
          <w:sz w:val="20"/>
          <w:szCs w:val="20"/>
        </w:rPr>
        <w:t>Student Services - Assistant Principal 16-19</w:t>
      </w:r>
    </w:p>
    <w:p w14:paraId="259FC00A" w14:textId="77777777" w:rsidR="00377908" w:rsidRPr="00352AA8" w:rsidRDefault="00377908" w:rsidP="00E461F5">
      <w:pPr>
        <w:pStyle w:val="BodyTextIndent"/>
        <w:spacing w:before="0" w:after="0"/>
        <w:rPr>
          <w:rFonts w:cs="Arial"/>
        </w:rPr>
      </w:pPr>
    </w:p>
    <w:p w14:paraId="7C96FE58" w14:textId="77777777" w:rsidR="00B3343A" w:rsidRDefault="00B3343A" w:rsidP="0039464B">
      <w:pPr>
        <w:pStyle w:val="Heading2"/>
        <w:tabs>
          <w:tab w:val="clear" w:pos="720"/>
          <w:tab w:val="clear" w:pos="1144"/>
          <w:tab w:val="left" w:pos="851"/>
          <w:tab w:val="num" w:pos="1296"/>
        </w:tabs>
        <w:spacing w:before="0" w:after="0"/>
        <w:ind w:left="1296" w:hanging="870"/>
        <w:rPr>
          <w:rFonts w:cs="Arial"/>
        </w:rPr>
      </w:pPr>
      <w:bookmarkStart w:id="114" w:name="_Ref414898876"/>
      <w:bookmarkStart w:id="115" w:name="_Ref414898898"/>
      <w:bookmarkStart w:id="116" w:name="_Toc460833316"/>
      <w:r w:rsidRPr="00352AA8">
        <w:rPr>
          <w:rFonts w:cs="Arial"/>
        </w:rPr>
        <w:t>Risk Assessment</w:t>
      </w:r>
      <w:bookmarkEnd w:id="114"/>
      <w:bookmarkEnd w:id="115"/>
      <w:bookmarkEnd w:id="116"/>
      <w:r w:rsidRPr="00352AA8">
        <w:rPr>
          <w:rFonts w:cs="Arial"/>
        </w:rPr>
        <w:t xml:space="preserve"> </w:t>
      </w:r>
    </w:p>
    <w:p w14:paraId="47A87772" w14:textId="77777777" w:rsidR="0039464B" w:rsidRDefault="0039464B" w:rsidP="00E461F5">
      <w:pPr>
        <w:pStyle w:val="BodyTextIndent"/>
        <w:spacing w:before="0" w:after="0"/>
        <w:ind w:left="0"/>
        <w:rPr>
          <w:rFonts w:cs="Arial"/>
        </w:rPr>
      </w:pPr>
    </w:p>
    <w:p w14:paraId="24FB2576" w14:textId="77777777" w:rsidR="00C26A50" w:rsidRPr="00352AA8" w:rsidRDefault="00C772E9" w:rsidP="0039464B">
      <w:pPr>
        <w:pStyle w:val="BodyTextIndent"/>
        <w:spacing w:before="0" w:after="0"/>
        <w:ind w:left="851"/>
        <w:rPr>
          <w:rFonts w:cs="Arial"/>
        </w:rPr>
      </w:pPr>
      <w:r w:rsidRPr="00352AA8">
        <w:rPr>
          <w:rFonts w:cs="Arial"/>
        </w:rPr>
        <w:t xml:space="preserve">A Business Continuity risk assessment is completed </w:t>
      </w:r>
      <w:r w:rsidR="00D938E4" w:rsidRPr="00352AA8">
        <w:rPr>
          <w:rFonts w:cs="Arial"/>
        </w:rPr>
        <w:t xml:space="preserve">by the </w:t>
      </w:r>
      <w:r w:rsidR="009534EE" w:rsidRPr="00352AA8">
        <w:rPr>
          <w:rFonts w:cs="Arial"/>
        </w:rPr>
        <w:t>relevant team for their areas and reviewed by the whole team after an event</w:t>
      </w:r>
      <w:r w:rsidRPr="00352AA8">
        <w:rPr>
          <w:rFonts w:cs="Arial"/>
        </w:rPr>
        <w:t xml:space="preserve">. </w:t>
      </w:r>
    </w:p>
    <w:p w14:paraId="51D8D990" w14:textId="77777777" w:rsidR="00671AB8" w:rsidRPr="00352AA8" w:rsidRDefault="00671AB8" w:rsidP="00E461F5">
      <w:pPr>
        <w:pStyle w:val="BodyTextIndent"/>
        <w:spacing w:before="0" w:after="0"/>
        <w:ind w:left="360"/>
        <w:rPr>
          <w:rFonts w:cs="Arial"/>
        </w:rPr>
      </w:pPr>
    </w:p>
    <w:p w14:paraId="071F3DE9" w14:textId="77777777" w:rsidR="0039464B" w:rsidRPr="0039464B" w:rsidRDefault="00C772E9" w:rsidP="0039464B">
      <w:pPr>
        <w:pStyle w:val="Heading3"/>
        <w:tabs>
          <w:tab w:val="clear" w:pos="720"/>
          <w:tab w:val="num" w:pos="1571"/>
        </w:tabs>
        <w:spacing w:before="0" w:after="0"/>
        <w:ind w:left="1571"/>
        <w:rPr>
          <w:rFonts w:cs="Arial"/>
          <w:i w:val="0"/>
        </w:rPr>
      </w:pPr>
      <w:r w:rsidRPr="00352AA8">
        <w:rPr>
          <w:rFonts w:cs="Arial"/>
          <w:i w:val="0"/>
        </w:rPr>
        <w:t xml:space="preserve">Risk </w:t>
      </w:r>
      <w:r w:rsidR="00D938E4" w:rsidRPr="00352AA8">
        <w:rPr>
          <w:rFonts w:cs="Arial"/>
          <w:i w:val="0"/>
        </w:rPr>
        <w:t>A</w:t>
      </w:r>
      <w:r w:rsidRPr="00352AA8">
        <w:rPr>
          <w:rFonts w:cs="Arial"/>
          <w:i w:val="0"/>
        </w:rPr>
        <w:t xml:space="preserve">ssessment </w:t>
      </w:r>
      <w:r w:rsidR="007A6BCB" w:rsidRPr="00352AA8">
        <w:rPr>
          <w:rFonts w:cs="Arial"/>
          <w:i w:val="0"/>
        </w:rPr>
        <w:t>Focus</w:t>
      </w:r>
    </w:p>
    <w:p w14:paraId="5496C9E4" w14:textId="77777777" w:rsidR="0039464B" w:rsidRDefault="0039464B" w:rsidP="00E461F5">
      <w:pPr>
        <w:pStyle w:val="BodyTextIndent"/>
        <w:spacing w:before="0" w:after="0"/>
        <w:ind w:left="0"/>
        <w:rPr>
          <w:rFonts w:cs="Arial"/>
        </w:rPr>
      </w:pPr>
    </w:p>
    <w:p w14:paraId="37CC1D26" w14:textId="77777777" w:rsidR="00C772E9" w:rsidRDefault="00C772E9" w:rsidP="0039464B">
      <w:pPr>
        <w:pStyle w:val="BodyTextIndent"/>
        <w:spacing w:before="0" w:after="0"/>
        <w:ind w:left="1571"/>
        <w:rPr>
          <w:rFonts w:cs="Arial"/>
        </w:rPr>
      </w:pPr>
      <w:r w:rsidRPr="00352AA8">
        <w:rPr>
          <w:rFonts w:cs="Arial"/>
        </w:rPr>
        <w:t xml:space="preserve">Business Continuity risks are considered </w:t>
      </w:r>
      <w:r w:rsidR="00C26A50" w:rsidRPr="00352AA8">
        <w:rPr>
          <w:rFonts w:cs="Arial"/>
        </w:rPr>
        <w:t>in respect of</w:t>
      </w:r>
      <w:r w:rsidRPr="00352AA8">
        <w:rPr>
          <w:rFonts w:cs="Arial"/>
        </w:rPr>
        <w:t>;</w:t>
      </w:r>
    </w:p>
    <w:p w14:paraId="2C87152B" w14:textId="77777777" w:rsidR="0039464B" w:rsidRPr="00352AA8" w:rsidRDefault="0039464B" w:rsidP="0039464B">
      <w:pPr>
        <w:pStyle w:val="BodyTextIndent"/>
        <w:spacing w:before="0" w:after="0"/>
        <w:ind w:left="1571"/>
        <w:rPr>
          <w:rFonts w:cs="Arial"/>
        </w:rPr>
      </w:pPr>
    </w:p>
    <w:p w14:paraId="5543EEB5" w14:textId="77777777" w:rsidR="00C772E9" w:rsidRPr="00352AA8" w:rsidRDefault="00C772E9" w:rsidP="0039464B">
      <w:pPr>
        <w:pStyle w:val="BodyTextIndent"/>
        <w:numPr>
          <w:ilvl w:val="0"/>
          <w:numId w:val="15"/>
        </w:numPr>
        <w:spacing w:before="0" w:after="0"/>
        <w:ind w:left="1928" w:hanging="357"/>
        <w:rPr>
          <w:rFonts w:cs="Arial"/>
        </w:rPr>
      </w:pPr>
      <w:r w:rsidRPr="00352AA8">
        <w:rPr>
          <w:rFonts w:cs="Arial"/>
        </w:rPr>
        <w:t>Staffing</w:t>
      </w:r>
      <w:r w:rsidR="0023120F" w:rsidRPr="00352AA8">
        <w:rPr>
          <w:rFonts w:cs="Arial"/>
        </w:rPr>
        <w:t xml:space="preserve"> / </w:t>
      </w:r>
      <w:r w:rsidR="003A71F0" w:rsidRPr="00352AA8">
        <w:rPr>
          <w:rFonts w:cs="Arial"/>
        </w:rPr>
        <w:t>Students / Visitors</w:t>
      </w:r>
    </w:p>
    <w:p w14:paraId="2A2978A9" w14:textId="77777777" w:rsidR="00C772E9" w:rsidRPr="00352AA8" w:rsidRDefault="00C772E9" w:rsidP="0039464B">
      <w:pPr>
        <w:pStyle w:val="BodyTextIndent"/>
        <w:numPr>
          <w:ilvl w:val="0"/>
          <w:numId w:val="15"/>
        </w:numPr>
        <w:spacing w:before="0" w:after="0"/>
        <w:ind w:left="1928" w:hanging="357"/>
        <w:rPr>
          <w:rFonts w:cs="Arial"/>
        </w:rPr>
      </w:pPr>
      <w:r w:rsidRPr="00352AA8">
        <w:rPr>
          <w:rFonts w:cs="Arial"/>
        </w:rPr>
        <w:t xml:space="preserve">IT </w:t>
      </w:r>
      <w:r w:rsidR="00EE109F" w:rsidRPr="00352AA8">
        <w:rPr>
          <w:rFonts w:cs="Arial"/>
        </w:rPr>
        <w:t xml:space="preserve">systems </w:t>
      </w:r>
      <w:r w:rsidR="0023120F" w:rsidRPr="00352AA8">
        <w:rPr>
          <w:rFonts w:cs="Arial"/>
        </w:rPr>
        <w:t>and services</w:t>
      </w:r>
    </w:p>
    <w:p w14:paraId="1406BC3F" w14:textId="77777777" w:rsidR="00C772E9" w:rsidRPr="00352AA8" w:rsidRDefault="003A71F0" w:rsidP="0039464B">
      <w:pPr>
        <w:pStyle w:val="BodyTextIndent"/>
        <w:numPr>
          <w:ilvl w:val="0"/>
          <w:numId w:val="15"/>
        </w:numPr>
        <w:spacing w:before="0" w:after="0"/>
        <w:ind w:left="1928" w:hanging="357"/>
        <w:rPr>
          <w:rFonts w:cs="Arial"/>
        </w:rPr>
      </w:pPr>
      <w:r w:rsidRPr="00352AA8">
        <w:rPr>
          <w:rFonts w:cs="Arial"/>
        </w:rPr>
        <w:t>Premises</w:t>
      </w:r>
      <w:r w:rsidR="0023120F" w:rsidRPr="00352AA8">
        <w:rPr>
          <w:rFonts w:cs="Arial"/>
        </w:rPr>
        <w:t xml:space="preserve"> related (u</w:t>
      </w:r>
      <w:r w:rsidR="00C772E9" w:rsidRPr="00352AA8">
        <w:rPr>
          <w:rFonts w:cs="Arial"/>
        </w:rPr>
        <w:t>tilities</w:t>
      </w:r>
      <w:r w:rsidR="0023120F" w:rsidRPr="00352AA8">
        <w:rPr>
          <w:rFonts w:cs="Arial"/>
        </w:rPr>
        <w:t>, l</w:t>
      </w:r>
      <w:r w:rsidR="00C772E9" w:rsidRPr="00352AA8">
        <w:rPr>
          <w:rFonts w:cs="Arial"/>
        </w:rPr>
        <w:t>oss of use (e.g. weather, denial of access)</w:t>
      </w:r>
      <w:r w:rsidR="0023120F" w:rsidRPr="00352AA8">
        <w:rPr>
          <w:rFonts w:cs="Arial"/>
        </w:rPr>
        <w:t>)</w:t>
      </w:r>
    </w:p>
    <w:p w14:paraId="61706FFC" w14:textId="77777777" w:rsidR="00C772E9" w:rsidRPr="00352AA8" w:rsidRDefault="00C772E9" w:rsidP="0039464B">
      <w:pPr>
        <w:pStyle w:val="BodyTextIndent"/>
        <w:numPr>
          <w:ilvl w:val="0"/>
          <w:numId w:val="15"/>
        </w:numPr>
        <w:spacing w:before="0" w:after="0"/>
        <w:ind w:left="1928" w:hanging="357"/>
        <w:rPr>
          <w:rFonts w:cs="Arial"/>
        </w:rPr>
      </w:pPr>
      <w:r w:rsidRPr="00352AA8">
        <w:rPr>
          <w:rFonts w:cs="Arial"/>
        </w:rPr>
        <w:t>Loss of 3</w:t>
      </w:r>
      <w:r w:rsidRPr="00352AA8">
        <w:rPr>
          <w:rFonts w:cs="Arial"/>
          <w:vertAlign w:val="superscript"/>
        </w:rPr>
        <w:t>rd</w:t>
      </w:r>
      <w:r w:rsidRPr="00352AA8">
        <w:rPr>
          <w:rFonts w:cs="Arial"/>
        </w:rPr>
        <w:t xml:space="preserve"> parties</w:t>
      </w:r>
    </w:p>
    <w:p w14:paraId="3185121B" w14:textId="77777777" w:rsidR="00C772E9" w:rsidRPr="00352AA8" w:rsidRDefault="00C772E9" w:rsidP="0039464B">
      <w:pPr>
        <w:pStyle w:val="BodyTextIndent"/>
        <w:numPr>
          <w:ilvl w:val="0"/>
          <w:numId w:val="15"/>
        </w:numPr>
        <w:spacing w:before="0" w:after="0"/>
        <w:ind w:left="1928" w:hanging="357"/>
        <w:rPr>
          <w:rFonts w:cs="Arial"/>
        </w:rPr>
      </w:pPr>
      <w:r w:rsidRPr="00352AA8">
        <w:rPr>
          <w:rFonts w:cs="Arial"/>
        </w:rPr>
        <w:t>Other</w:t>
      </w:r>
      <w:r w:rsidR="00C26A50" w:rsidRPr="00352AA8">
        <w:rPr>
          <w:rFonts w:cs="Arial"/>
        </w:rPr>
        <w:t xml:space="preserve"> </w:t>
      </w:r>
    </w:p>
    <w:p w14:paraId="59145D70" w14:textId="77777777" w:rsidR="00C772E9" w:rsidRPr="00352AA8" w:rsidRDefault="00C772E9" w:rsidP="00E461F5">
      <w:pPr>
        <w:pStyle w:val="BodyTextIndent"/>
        <w:spacing w:before="0" w:after="0"/>
        <w:rPr>
          <w:rFonts w:cs="Arial"/>
        </w:rPr>
      </w:pPr>
    </w:p>
    <w:p w14:paraId="7D518466" w14:textId="77777777" w:rsidR="00A33525" w:rsidRPr="00352AA8" w:rsidRDefault="00C772E9" w:rsidP="0039464B">
      <w:pPr>
        <w:pStyle w:val="Heading3"/>
        <w:tabs>
          <w:tab w:val="clear" w:pos="720"/>
          <w:tab w:val="num" w:pos="1440"/>
        </w:tabs>
        <w:spacing w:before="0" w:after="0"/>
        <w:ind w:left="1440"/>
        <w:rPr>
          <w:rFonts w:cs="Arial"/>
          <w:i w:val="0"/>
        </w:rPr>
      </w:pPr>
      <w:r w:rsidRPr="00352AA8">
        <w:rPr>
          <w:rFonts w:cs="Arial"/>
          <w:i w:val="0"/>
        </w:rPr>
        <w:lastRenderedPageBreak/>
        <w:t xml:space="preserve">Reporting of </w:t>
      </w:r>
      <w:r w:rsidR="007A6BCB" w:rsidRPr="00352AA8">
        <w:rPr>
          <w:rFonts w:cs="Arial"/>
          <w:i w:val="0"/>
        </w:rPr>
        <w:t xml:space="preserve">Completed </w:t>
      </w:r>
      <w:r w:rsidRPr="00352AA8">
        <w:rPr>
          <w:rFonts w:cs="Arial"/>
          <w:i w:val="0"/>
        </w:rPr>
        <w:t>Risk</w:t>
      </w:r>
      <w:r w:rsidR="007A6BCB" w:rsidRPr="00352AA8">
        <w:rPr>
          <w:rFonts w:cs="Arial"/>
          <w:i w:val="0"/>
        </w:rPr>
        <w:t xml:space="preserve"> Assessment</w:t>
      </w:r>
    </w:p>
    <w:p w14:paraId="3B5140C7" w14:textId="77777777" w:rsidR="0039464B" w:rsidRDefault="0039464B" w:rsidP="00E461F5">
      <w:pPr>
        <w:rPr>
          <w:rFonts w:cs="Arial"/>
        </w:rPr>
      </w:pPr>
    </w:p>
    <w:p w14:paraId="372EF8B9" w14:textId="3E3C85F6" w:rsidR="00727623" w:rsidRPr="00352AA8" w:rsidRDefault="7F673189" w:rsidP="0039464B">
      <w:pPr>
        <w:ind w:left="1440"/>
        <w:rPr>
          <w:rFonts w:cs="Arial"/>
          <w:color w:val="000000" w:themeColor="text1"/>
        </w:rPr>
      </w:pPr>
      <w:r w:rsidRPr="00352AA8">
        <w:rPr>
          <w:rFonts w:cs="Arial"/>
        </w:rPr>
        <w:t xml:space="preserve">Completed BC risk assessments are reported to the Vice Principal Corporate </w:t>
      </w:r>
      <w:r w:rsidR="00FB73A2" w:rsidRPr="009959E5">
        <w:rPr>
          <w:rFonts w:cs="Arial"/>
        </w:rPr>
        <w:t xml:space="preserve">Services and </w:t>
      </w:r>
      <w:r w:rsidR="00867491" w:rsidRPr="009959E5">
        <w:rPr>
          <w:rFonts w:cs="Arial"/>
        </w:rPr>
        <w:t>Planning</w:t>
      </w:r>
      <w:r w:rsidRPr="009959E5">
        <w:rPr>
          <w:rFonts w:cs="Arial"/>
        </w:rPr>
        <w:t xml:space="preserve">. The Director of Finance and Strategy is responsible for reporting outcomes </w:t>
      </w:r>
      <w:r w:rsidRPr="00352AA8">
        <w:rPr>
          <w:rFonts w:cs="Arial"/>
          <w:color w:val="000000" w:themeColor="text1"/>
        </w:rPr>
        <w:t>and changes on the Board Assurance/Risk management Framework.</w:t>
      </w:r>
    </w:p>
    <w:p w14:paraId="2008904D" w14:textId="77777777" w:rsidR="00727623" w:rsidRPr="00352AA8" w:rsidRDefault="00727623" w:rsidP="00E461F5">
      <w:pPr>
        <w:rPr>
          <w:rFonts w:cs="Arial"/>
          <w:color w:val="FF0000"/>
        </w:rPr>
      </w:pPr>
    </w:p>
    <w:p w14:paraId="03948B34" w14:textId="77777777" w:rsidR="009D6C14" w:rsidRPr="00352AA8" w:rsidRDefault="009D6C14" w:rsidP="0039464B">
      <w:pPr>
        <w:pStyle w:val="Heading2"/>
        <w:tabs>
          <w:tab w:val="clear" w:pos="720"/>
          <w:tab w:val="clear" w:pos="1144"/>
          <w:tab w:val="left" w:pos="851"/>
          <w:tab w:val="num" w:pos="1296"/>
        </w:tabs>
        <w:spacing w:before="0" w:after="0"/>
        <w:ind w:left="1296" w:hanging="870"/>
        <w:rPr>
          <w:rFonts w:cs="Arial"/>
        </w:rPr>
      </w:pPr>
      <w:bookmarkStart w:id="117" w:name="_Toc460833317"/>
      <w:r w:rsidRPr="00352AA8">
        <w:rPr>
          <w:rFonts w:cs="Arial"/>
        </w:rPr>
        <w:t>Business Impact Analysis</w:t>
      </w:r>
      <w:bookmarkEnd w:id="117"/>
    </w:p>
    <w:p w14:paraId="74AD0A53" w14:textId="77777777" w:rsidR="0039464B" w:rsidRDefault="0039464B" w:rsidP="00E461F5">
      <w:pPr>
        <w:jc w:val="both"/>
        <w:rPr>
          <w:rFonts w:cs="Arial"/>
        </w:rPr>
      </w:pPr>
    </w:p>
    <w:p w14:paraId="2D721A73" w14:textId="77777777" w:rsidR="003A71F0" w:rsidRPr="00352AA8" w:rsidRDefault="006D05F9" w:rsidP="0039464B">
      <w:pPr>
        <w:ind w:left="851"/>
        <w:jc w:val="both"/>
        <w:rPr>
          <w:rFonts w:cs="Arial"/>
        </w:rPr>
      </w:pPr>
      <w:r w:rsidRPr="00352AA8">
        <w:rPr>
          <w:rFonts w:cs="Arial"/>
        </w:rPr>
        <w:t xml:space="preserve">A Business Impact Analysis (BIA) review is undertaken and reviewed annually. </w:t>
      </w:r>
    </w:p>
    <w:p w14:paraId="0D6D70D7" w14:textId="77777777" w:rsidR="003A71F0" w:rsidRPr="00352AA8" w:rsidRDefault="003A71F0" w:rsidP="00E461F5">
      <w:pPr>
        <w:jc w:val="both"/>
        <w:rPr>
          <w:rFonts w:cs="Arial"/>
        </w:rPr>
      </w:pPr>
    </w:p>
    <w:bookmarkEnd w:id="110"/>
    <w:bookmarkEnd w:id="111"/>
    <w:bookmarkEnd w:id="112"/>
    <w:bookmarkEnd w:id="113"/>
    <w:p w14:paraId="3A8EB163" w14:textId="77777777" w:rsidR="00D26ED1" w:rsidRPr="00352AA8" w:rsidRDefault="009E1100" w:rsidP="0039464B">
      <w:pPr>
        <w:pStyle w:val="BodyTextIndent"/>
        <w:numPr>
          <w:ilvl w:val="0"/>
          <w:numId w:val="8"/>
        </w:numPr>
        <w:spacing w:before="0" w:after="0"/>
        <w:ind w:left="1208" w:hanging="357"/>
        <w:rPr>
          <w:rFonts w:cs="Arial"/>
        </w:rPr>
      </w:pPr>
      <w:r w:rsidRPr="00352AA8">
        <w:rPr>
          <w:rFonts w:cs="Arial"/>
        </w:rPr>
        <w:t>I</w:t>
      </w:r>
      <w:r w:rsidR="00D26ED1" w:rsidRPr="00352AA8">
        <w:rPr>
          <w:rFonts w:cs="Arial"/>
        </w:rPr>
        <w:t xml:space="preserve">mpacts should a disruption occur </w:t>
      </w:r>
    </w:p>
    <w:p w14:paraId="0F37EF2C" w14:textId="77777777" w:rsidR="00D26ED1" w:rsidRPr="00352AA8" w:rsidRDefault="006D05F9" w:rsidP="0039464B">
      <w:pPr>
        <w:pStyle w:val="BodyTextIndent"/>
        <w:numPr>
          <w:ilvl w:val="0"/>
          <w:numId w:val="8"/>
        </w:numPr>
        <w:spacing w:before="0" w:after="0"/>
        <w:ind w:left="1208" w:hanging="357"/>
        <w:rPr>
          <w:rFonts w:cs="Arial"/>
        </w:rPr>
      </w:pPr>
      <w:r w:rsidRPr="00352AA8">
        <w:rPr>
          <w:rFonts w:cs="Arial"/>
        </w:rPr>
        <w:t>T</w:t>
      </w:r>
      <w:r w:rsidR="00E76A93" w:rsidRPr="00352AA8">
        <w:rPr>
          <w:rFonts w:cs="Arial"/>
        </w:rPr>
        <w:t>he priority for resumption</w:t>
      </w:r>
      <w:r w:rsidRPr="00352AA8">
        <w:rPr>
          <w:rFonts w:cs="Arial"/>
        </w:rPr>
        <w:t xml:space="preserve"> of identified activities</w:t>
      </w:r>
    </w:p>
    <w:p w14:paraId="6FDF140B" w14:textId="77777777" w:rsidR="00D26ED1" w:rsidRPr="00352AA8" w:rsidRDefault="006D05F9" w:rsidP="0039464B">
      <w:pPr>
        <w:pStyle w:val="BodyTextIndent"/>
        <w:numPr>
          <w:ilvl w:val="0"/>
          <w:numId w:val="8"/>
        </w:numPr>
        <w:spacing w:before="0" w:after="0"/>
        <w:ind w:left="1208" w:hanging="357"/>
        <w:rPr>
          <w:rFonts w:cs="Arial"/>
        </w:rPr>
      </w:pPr>
      <w:r w:rsidRPr="00352AA8">
        <w:rPr>
          <w:rFonts w:cs="Arial"/>
        </w:rPr>
        <w:t>R</w:t>
      </w:r>
      <w:r w:rsidR="00E76A93" w:rsidRPr="00352AA8">
        <w:rPr>
          <w:rFonts w:cs="Arial"/>
        </w:rPr>
        <w:t xml:space="preserve">esource </w:t>
      </w:r>
      <w:r w:rsidR="00D26ED1" w:rsidRPr="00352AA8">
        <w:rPr>
          <w:rFonts w:cs="Arial"/>
        </w:rPr>
        <w:t>requirements (personnel, equipment, services, IT etc.) to enable recovery</w:t>
      </w:r>
    </w:p>
    <w:p w14:paraId="5C10D884" w14:textId="77777777" w:rsidR="00E76A93" w:rsidRPr="00352AA8" w:rsidRDefault="7F673189" w:rsidP="0039464B">
      <w:pPr>
        <w:pStyle w:val="BodyTextIndent"/>
        <w:numPr>
          <w:ilvl w:val="0"/>
          <w:numId w:val="8"/>
        </w:numPr>
        <w:spacing w:before="0" w:after="0"/>
        <w:ind w:left="1208" w:hanging="357"/>
        <w:rPr>
          <w:rFonts w:cs="Arial"/>
        </w:rPr>
      </w:pPr>
      <w:r w:rsidRPr="00352AA8">
        <w:rPr>
          <w:rFonts w:cs="Arial"/>
        </w:rPr>
        <w:t>The high-level strategy for the resumption of identified activities</w:t>
      </w:r>
    </w:p>
    <w:p w14:paraId="0D4F16CC" w14:textId="77777777" w:rsidR="00D26ED1" w:rsidRPr="00352AA8" w:rsidRDefault="00D26ED1" w:rsidP="0039464B">
      <w:pPr>
        <w:pStyle w:val="BodyTextIndent"/>
        <w:numPr>
          <w:ilvl w:val="0"/>
          <w:numId w:val="8"/>
        </w:numPr>
        <w:spacing w:before="0" w:after="0"/>
        <w:ind w:left="1208" w:hanging="357"/>
        <w:rPr>
          <w:rFonts w:cs="Arial"/>
        </w:rPr>
      </w:pPr>
      <w:r w:rsidRPr="00352AA8">
        <w:rPr>
          <w:rFonts w:cs="Arial"/>
        </w:rPr>
        <w:t xml:space="preserve">Present level of preparedness </w:t>
      </w:r>
    </w:p>
    <w:p w14:paraId="2E2A5798" w14:textId="77777777" w:rsidR="009534EE" w:rsidRPr="00352AA8" w:rsidRDefault="009534EE" w:rsidP="00E461F5">
      <w:pPr>
        <w:pStyle w:val="BodyTextIndent"/>
        <w:spacing w:before="0" w:after="0"/>
        <w:ind w:left="0"/>
        <w:rPr>
          <w:rFonts w:cs="Arial"/>
        </w:rPr>
      </w:pPr>
    </w:p>
    <w:p w14:paraId="296F20A3" w14:textId="77777777" w:rsidR="009534EE" w:rsidRDefault="009534EE" w:rsidP="0039464B">
      <w:pPr>
        <w:ind w:left="851"/>
        <w:jc w:val="both"/>
        <w:rPr>
          <w:rFonts w:cs="Arial"/>
        </w:rPr>
      </w:pPr>
      <w:r w:rsidRPr="00352AA8">
        <w:rPr>
          <w:rFonts w:cs="Arial"/>
        </w:rPr>
        <w:t xml:space="preserve">The </w:t>
      </w:r>
      <w:r w:rsidR="00867491" w:rsidRPr="00352AA8">
        <w:rPr>
          <w:rFonts w:cs="Arial"/>
        </w:rPr>
        <w:t>B</w:t>
      </w:r>
      <w:r w:rsidRPr="00352AA8">
        <w:rPr>
          <w:rFonts w:cs="Arial"/>
        </w:rPr>
        <w:t>usiness Impact Analysis is completed as follows:</w:t>
      </w:r>
    </w:p>
    <w:p w14:paraId="2743CC75" w14:textId="77777777" w:rsidR="0039464B" w:rsidRPr="00352AA8" w:rsidRDefault="0039464B" w:rsidP="0039464B">
      <w:pPr>
        <w:ind w:left="851"/>
        <w:jc w:val="both"/>
        <w:rPr>
          <w:rFonts w:cs="Arial"/>
        </w:rPr>
      </w:pPr>
    </w:p>
    <w:p w14:paraId="6F0763AA"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Confirm areas within scope</w:t>
      </w:r>
    </w:p>
    <w:p w14:paraId="098775AF"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Identify summary data relating to revenues/costs, headcount etc.</w:t>
      </w:r>
    </w:p>
    <w:p w14:paraId="2CBA770B"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Examine for each identified area the impacts of cessation of activity</w:t>
      </w:r>
    </w:p>
    <w:p w14:paraId="0875AAE1" w14:textId="77777777" w:rsidR="009534EE" w:rsidRPr="00352AA8" w:rsidRDefault="7F673189" w:rsidP="0039464B">
      <w:pPr>
        <w:pStyle w:val="BodyTextIndent"/>
        <w:numPr>
          <w:ilvl w:val="0"/>
          <w:numId w:val="30"/>
        </w:numPr>
        <w:spacing w:before="0" w:after="0"/>
        <w:ind w:left="1211"/>
        <w:rPr>
          <w:rFonts w:cs="Arial"/>
        </w:rPr>
      </w:pPr>
      <w:r w:rsidRPr="00352AA8">
        <w:rPr>
          <w:rFonts w:cs="Arial"/>
        </w:rPr>
        <w:t>Conduct meetings with stakeholders and update the BIA resource requirement sections</w:t>
      </w:r>
    </w:p>
    <w:p w14:paraId="252930F6"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 xml:space="preserve">Conduct analysis of the BIA and finalise all sections including recovery strategies </w:t>
      </w:r>
    </w:p>
    <w:p w14:paraId="38482230"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Update the Risk Register (if required)</w:t>
      </w:r>
    </w:p>
    <w:p w14:paraId="42545697" w14:textId="77777777" w:rsidR="009534EE" w:rsidRPr="00352AA8" w:rsidRDefault="009534EE" w:rsidP="0039464B">
      <w:pPr>
        <w:pStyle w:val="BodyTextIndent"/>
        <w:numPr>
          <w:ilvl w:val="0"/>
          <w:numId w:val="30"/>
        </w:numPr>
        <w:spacing w:before="0" w:after="0"/>
        <w:ind w:left="1211"/>
        <w:rPr>
          <w:rFonts w:cs="Arial"/>
        </w:rPr>
      </w:pPr>
      <w:r w:rsidRPr="00352AA8">
        <w:rPr>
          <w:rFonts w:cs="Arial"/>
        </w:rPr>
        <w:t>Review outputs with BC Coordinator on completion</w:t>
      </w:r>
    </w:p>
    <w:p w14:paraId="388ABFD0" w14:textId="77777777" w:rsidR="009534EE" w:rsidRPr="00352AA8" w:rsidRDefault="7F673189" w:rsidP="0039464B">
      <w:pPr>
        <w:pStyle w:val="BodyTextIndent"/>
        <w:numPr>
          <w:ilvl w:val="0"/>
          <w:numId w:val="30"/>
        </w:numPr>
        <w:spacing w:before="0" w:after="0"/>
        <w:ind w:left="1211"/>
        <w:rPr>
          <w:rFonts w:cs="Arial"/>
        </w:rPr>
      </w:pPr>
      <w:r w:rsidRPr="00352AA8">
        <w:rPr>
          <w:rFonts w:cs="Arial"/>
        </w:rPr>
        <w:t>Update the ICT Infrastructure Manager with the outcomes (IT Service Recovery Requirements)</w:t>
      </w:r>
    </w:p>
    <w:p w14:paraId="3DED6A0D" w14:textId="77777777" w:rsidR="004240F4" w:rsidRPr="00352AA8" w:rsidRDefault="004240F4" w:rsidP="00E461F5">
      <w:pPr>
        <w:pStyle w:val="BodyTextIndent"/>
        <w:spacing w:before="0" w:after="0"/>
        <w:ind w:left="357"/>
        <w:rPr>
          <w:rFonts w:cs="Arial"/>
        </w:rPr>
      </w:pPr>
    </w:p>
    <w:p w14:paraId="580A463E" w14:textId="77777777" w:rsidR="00B31DA8" w:rsidRPr="00352AA8" w:rsidRDefault="00145712" w:rsidP="0039464B">
      <w:pPr>
        <w:pStyle w:val="Heading3"/>
        <w:tabs>
          <w:tab w:val="clear" w:pos="720"/>
          <w:tab w:val="num" w:pos="1571"/>
        </w:tabs>
        <w:spacing w:before="0" w:after="0"/>
        <w:ind w:left="1571"/>
        <w:rPr>
          <w:rFonts w:cs="Arial"/>
          <w:i w:val="0"/>
        </w:rPr>
      </w:pPr>
      <w:bookmarkStart w:id="118" w:name="_Ref411943587"/>
      <w:r w:rsidRPr="00352AA8">
        <w:rPr>
          <w:rFonts w:cs="Arial"/>
          <w:i w:val="0"/>
        </w:rPr>
        <w:t xml:space="preserve">Business </w:t>
      </w:r>
      <w:r w:rsidR="00B31DA8" w:rsidRPr="00352AA8">
        <w:rPr>
          <w:rFonts w:cs="Arial"/>
          <w:i w:val="0"/>
        </w:rPr>
        <w:t>Recovery Strategies</w:t>
      </w:r>
      <w:bookmarkEnd w:id="118"/>
    </w:p>
    <w:p w14:paraId="1D35AA58" w14:textId="77777777" w:rsidR="0039464B" w:rsidRDefault="0039464B" w:rsidP="00E461F5">
      <w:pPr>
        <w:jc w:val="both"/>
        <w:rPr>
          <w:rFonts w:cs="Arial"/>
        </w:rPr>
      </w:pPr>
    </w:p>
    <w:p w14:paraId="2ED4A213" w14:textId="77777777" w:rsidR="00B31DA8" w:rsidRPr="00352AA8" w:rsidRDefault="00891160" w:rsidP="0039464B">
      <w:pPr>
        <w:ind w:left="1571"/>
        <w:jc w:val="both"/>
        <w:rPr>
          <w:rFonts w:cs="Arial"/>
        </w:rPr>
      </w:pPr>
      <w:r w:rsidRPr="00352AA8">
        <w:rPr>
          <w:rFonts w:cs="Arial"/>
        </w:rPr>
        <w:t>T</w:t>
      </w:r>
      <w:r w:rsidR="00B31DA8" w:rsidRPr="00352AA8">
        <w:rPr>
          <w:rFonts w:cs="Arial"/>
        </w:rPr>
        <w:t>he following incident scenarios are considered:</w:t>
      </w:r>
    </w:p>
    <w:p w14:paraId="2E5A7DE8" w14:textId="77777777" w:rsidR="00B31DA8" w:rsidRPr="00352AA8" w:rsidRDefault="00B31DA8" w:rsidP="00E461F5">
      <w:pPr>
        <w:jc w:val="both"/>
        <w:rPr>
          <w:rFonts w:cs="Arial"/>
        </w:rPr>
      </w:pPr>
    </w:p>
    <w:p w14:paraId="609D004D" w14:textId="77777777" w:rsidR="00B31DA8" w:rsidRPr="00352AA8" w:rsidRDefault="00B31DA8" w:rsidP="0039464B">
      <w:pPr>
        <w:pStyle w:val="BodyTextIndent"/>
        <w:numPr>
          <w:ilvl w:val="0"/>
          <w:numId w:val="8"/>
        </w:numPr>
        <w:spacing w:before="0" w:after="0"/>
        <w:ind w:left="1928" w:hanging="357"/>
        <w:rPr>
          <w:rFonts w:cs="Arial"/>
        </w:rPr>
      </w:pPr>
      <w:r w:rsidRPr="00352AA8">
        <w:rPr>
          <w:rFonts w:cs="Arial"/>
        </w:rPr>
        <w:t>Site or premises disruption (denial of access, service failure, fire, flood, wind etc.)</w:t>
      </w:r>
    </w:p>
    <w:p w14:paraId="02216DB5" w14:textId="77777777" w:rsidR="00B31DA8" w:rsidRPr="00352AA8" w:rsidRDefault="00B31DA8" w:rsidP="0039464B">
      <w:pPr>
        <w:pStyle w:val="BodyTextIndent"/>
        <w:numPr>
          <w:ilvl w:val="0"/>
          <w:numId w:val="8"/>
        </w:numPr>
        <w:spacing w:before="0" w:after="0"/>
        <w:ind w:left="1928" w:hanging="357"/>
        <w:rPr>
          <w:rFonts w:cs="Arial"/>
        </w:rPr>
      </w:pPr>
      <w:r w:rsidRPr="00352AA8">
        <w:rPr>
          <w:rFonts w:cs="Arial"/>
        </w:rPr>
        <w:t>IT systems / services disruption</w:t>
      </w:r>
    </w:p>
    <w:p w14:paraId="577A632A" w14:textId="77777777" w:rsidR="00B31DA8" w:rsidRPr="00352AA8" w:rsidRDefault="00B31DA8" w:rsidP="0039464B">
      <w:pPr>
        <w:pStyle w:val="BodyTextIndent"/>
        <w:numPr>
          <w:ilvl w:val="0"/>
          <w:numId w:val="8"/>
        </w:numPr>
        <w:spacing w:before="0" w:after="0"/>
        <w:ind w:left="1928" w:hanging="357"/>
        <w:rPr>
          <w:rFonts w:cs="Arial"/>
        </w:rPr>
      </w:pPr>
      <w:r w:rsidRPr="00352AA8">
        <w:rPr>
          <w:rFonts w:cs="Arial"/>
        </w:rPr>
        <w:t>Staff / contractor shortages owing to disruption (pandemic, travel, weather event)</w:t>
      </w:r>
    </w:p>
    <w:p w14:paraId="0D3B14C2" w14:textId="77777777" w:rsidR="00B31DA8" w:rsidRPr="00352AA8" w:rsidRDefault="00B31DA8" w:rsidP="0039464B">
      <w:pPr>
        <w:pStyle w:val="BodyTextIndent"/>
        <w:numPr>
          <w:ilvl w:val="0"/>
          <w:numId w:val="8"/>
        </w:numPr>
        <w:spacing w:before="0" w:after="0"/>
        <w:ind w:left="1928" w:hanging="357"/>
        <w:rPr>
          <w:rFonts w:cs="Arial"/>
        </w:rPr>
      </w:pPr>
      <w:r w:rsidRPr="00352AA8">
        <w:rPr>
          <w:rFonts w:cs="Arial"/>
        </w:rPr>
        <w:t>3rd party contractor or service provider failure</w:t>
      </w:r>
    </w:p>
    <w:p w14:paraId="2E98206F" w14:textId="77777777" w:rsidR="00B31DA8" w:rsidRPr="00352AA8" w:rsidRDefault="00B31DA8" w:rsidP="00E461F5">
      <w:pPr>
        <w:rPr>
          <w:rFonts w:cs="Arial"/>
        </w:rPr>
      </w:pPr>
    </w:p>
    <w:p w14:paraId="1D210084" w14:textId="77777777" w:rsidR="00B31DA8" w:rsidRDefault="00891160" w:rsidP="0039464B">
      <w:pPr>
        <w:ind w:left="1571"/>
        <w:jc w:val="both"/>
        <w:rPr>
          <w:rFonts w:cs="Arial"/>
        </w:rPr>
      </w:pPr>
      <w:r w:rsidRPr="00352AA8">
        <w:rPr>
          <w:rFonts w:cs="Arial"/>
        </w:rPr>
        <w:t>The following response o</w:t>
      </w:r>
      <w:r w:rsidR="00B31DA8" w:rsidRPr="00352AA8">
        <w:rPr>
          <w:rFonts w:cs="Arial"/>
        </w:rPr>
        <w:t xml:space="preserve">ptions </w:t>
      </w:r>
      <w:r w:rsidRPr="00352AA8">
        <w:rPr>
          <w:rFonts w:cs="Arial"/>
        </w:rPr>
        <w:t xml:space="preserve">are </w:t>
      </w:r>
      <w:r w:rsidR="00B31DA8" w:rsidRPr="00352AA8">
        <w:rPr>
          <w:rFonts w:cs="Arial"/>
        </w:rPr>
        <w:t>considered</w:t>
      </w:r>
      <w:r w:rsidRPr="00352AA8">
        <w:rPr>
          <w:rFonts w:cs="Arial"/>
        </w:rPr>
        <w:t xml:space="preserve">: </w:t>
      </w:r>
    </w:p>
    <w:p w14:paraId="161D98A7" w14:textId="77777777" w:rsidR="0039464B" w:rsidRPr="00352AA8" w:rsidRDefault="0039464B" w:rsidP="0039464B">
      <w:pPr>
        <w:ind w:left="1571"/>
        <w:jc w:val="both"/>
        <w:rPr>
          <w:rFonts w:cs="Arial"/>
        </w:rPr>
      </w:pPr>
    </w:p>
    <w:p w14:paraId="08760A33"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Ensure full availability of the service i.e. no downtime tolerated</w:t>
      </w:r>
    </w:p>
    <w:p w14:paraId="3371FD9A"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 xml:space="preserve">Plan for partial recovery within an agreed recovery time objective </w:t>
      </w:r>
    </w:p>
    <w:p w14:paraId="371AC3D4"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 xml:space="preserve">Plan to transfer work to other </w:t>
      </w:r>
      <w:r w:rsidR="00891160" w:rsidRPr="00352AA8">
        <w:rPr>
          <w:rFonts w:cs="Arial"/>
        </w:rPr>
        <w:t>region or external service provider</w:t>
      </w:r>
    </w:p>
    <w:p w14:paraId="18D76F6A"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Cease service / activity</w:t>
      </w:r>
    </w:p>
    <w:p w14:paraId="1BD9EF5B"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Do nothing</w:t>
      </w:r>
    </w:p>
    <w:p w14:paraId="12C0323B" w14:textId="77777777" w:rsidR="00B31DA8" w:rsidRPr="00352AA8" w:rsidRDefault="00B31DA8" w:rsidP="0039464B">
      <w:pPr>
        <w:pStyle w:val="BodyTextIndent"/>
        <w:numPr>
          <w:ilvl w:val="0"/>
          <w:numId w:val="8"/>
        </w:numPr>
        <w:spacing w:before="0" w:after="0"/>
        <w:ind w:left="1931"/>
        <w:rPr>
          <w:rFonts w:cs="Arial"/>
        </w:rPr>
      </w:pPr>
      <w:r w:rsidRPr="00352AA8">
        <w:rPr>
          <w:rFonts w:cs="Arial"/>
        </w:rPr>
        <w:t>Insure the service</w:t>
      </w:r>
    </w:p>
    <w:p w14:paraId="7253AF70" w14:textId="77777777" w:rsidR="000F55FE" w:rsidRPr="00352AA8" w:rsidRDefault="000F55FE" w:rsidP="00E461F5">
      <w:pPr>
        <w:rPr>
          <w:rFonts w:cs="Arial"/>
        </w:rPr>
      </w:pPr>
    </w:p>
    <w:p w14:paraId="0F7E49C3" w14:textId="77777777" w:rsidR="00F40A32" w:rsidRPr="00352AA8" w:rsidRDefault="00F40A32" w:rsidP="0039464B">
      <w:pPr>
        <w:pStyle w:val="Heading2"/>
        <w:tabs>
          <w:tab w:val="clear" w:pos="720"/>
          <w:tab w:val="clear" w:pos="1144"/>
        </w:tabs>
        <w:spacing w:before="0" w:after="0"/>
        <w:ind w:left="851" w:hanging="425"/>
        <w:rPr>
          <w:rFonts w:cs="Arial"/>
        </w:rPr>
      </w:pPr>
      <w:bookmarkStart w:id="119" w:name="_Toc460833318"/>
      <w:r w:rsidRPr="00352AA8">
        <w:rPr>
          <w:rFonts w:cs="Arial"/>
        </w:rPr>
        <w:t>Incident Response</w:t>
      </w:r>
      <w:r w:rsidR="00B77BC4" w:rsidRPr="00352AA8">
        <w:rPr>
          <w:rFonts w:cs="Arial"/>
        </w:rPr>
        <w:t xml:space="preserve"> Plan</w:t>
      </w:r>
      <w:bookmarkEnd w:id="119"/>
    </w:p>
    <w:p w14:paraId="7AE06ADE" w14:textId="77777777" w:rsidR="0039464B" w:rsidRDefault="0039464B" w:rsidP="00E461F5">
      <w:pPr>
        <w:jc w:val="both"/>
        <w:rPr>
          <w:rFonts w:cs="Arial"/>
        </w:rPr>
      </w:pPr>
    </w:p>
    <w:p w14:paraId="0E70CD39" w14:textId="77777777" w:rsidR="009E1100" w:rsidRPr="00352AA8" w:rsidRDefault="00404B3C" w:rsidP="0039464B">
      <w:pPr>
        <w:ind w:left="851"/>
        <w:jc w:val="both"/>
        <w:rPr>
          <w:rFonts w:cs="Arial"/>
        </w:rPr>
      </w:pPr>
      <w:r w:rsidRPr="00352AA8">
        <w:rPr>
          <w:rFonts w:cs="Arial"/>
        </w:rPr>
        <w:t xml:space="preserve">On completion of the </w:t>
      </w:r>
      <w:r w:rsidR="00D938E4" w:rsidRPr="00352AA8">
        <w:rPr>
          <w:rFonts w:cs="Arial"/>
        </w:rPr>
        <w:t xml:space="preserve">Risk Assessment and </w:t>
      </w:r>
      <w:r w:rsidR="002B570B" w:rsidRPr="00352AA8">
        <w:rPr>
          <w:rFonts w:cs="Arial"/>
        </w:rPr>
        <w:t xml:space="preserve">BIA process </w:t>
      </w:r>
      <w:r w:rsidR="00891160" w:rsidRPr="00352AA8">
        <w:rPr>
          <w:rFonts w:cs="Arial"/>
        </w:rPr>
        <w:t>a</w:t>
      </w:r>
      <w:r w:rsidR="009E1100" w:rsidRPr="00352AA8">
        <w:rPr>
          <w:rFonts w:cs="Arial"/>
        </w:rPr>
        <w:t>n</w:t>
      </w:r>
      <w:r w:rsidR="00891160" w:rsidRPr="00352AA8">
        <w:rPr>
          <w:rFonts w:cs="Arial"/>
        </w:rPr>
        <w:t xml:space="preserve"> </w:t>
      </w:r>
      <w:r w:rsidR="002B570B" w:rsidRPr="00352AA8">
        <w:rPr>
          <w:rFonts w:cs="Arial"/>
        </w:rPr>
        <w:t xml:space="preserve">Incident </w:t>
      </w:r>
      <w:r w:rsidR="00891160" w:rsidRPr="00352AA8">
        <w:rPr>
          <w:rFonts w:cs="Arial"/>
        </w:rPr>
        <w:t>R</w:t>
      </w:r>
      <w:r w:rsidR="002B570B" w:rsidRPr="00352AA8">
        <w:rPr>
          <w:rFonts w:cs="Arial"/>
        </w:rPr>
        <w:t xml:space="preserve">esponse </w:t>
      </w:r>
      <w:r w:rsidR="00891160" w:rsidRPr="00352AA8">
        <w:rPr>
          <w:rFonts w:cs="Arial"/>
        </w:rPr>
        <w:t>P</w:t>
      </w:r>
      <w:r w:rsidR="002B570B" w:rsidRPr="00352AA8">
        <w:rPr>
          <w:rFonts w:cs="Arial"/>
        </w:rPr>
        <w:t>lan</w:t>
      </w:r>
      <w:r w:rsidR="00B463DF" w:rsidRPr="00352AA8">
        <w:rPr>
          <w:rFonts w:cs="Arial"/>
        </w:rPr>
        <w:t xml:space="preserve"> </w:t>
      </w:r>
      <w:r w:rsidR="00891160" w:rsidRPr="00352AA8">
        <w:rPr>
          <w:rFonts w:cs="Arial"/>
        </w:rPr>
        <w:t>is prepared.</w:t>
      </w:r>
      <w:r w:rsidR="00B463DF" w:rsidRPr="00352AA8">
        <w:rPr>
          <w:rFonts w:cs="Arial"/>
        </w:rPr>
        <w:t xml:space="preserve"> </w:t>
      </w:r>
    </w:p>
    <w:p w14:paraId="187DBFE1" w14:textId="77777777" w:rsidR="009E1100" w:rsidRPr="00352AA8" w:rsidRDefault="009E1100" w:rsidP="00E461F5">
      <w:pPr>
        <w:jc w:val="both"/>
        <w:rPr>
          <w:rFonts w:cs="Arial"/>
        </w:rPr>
      </w:pPr>
    </w:p>
    <w:p w14:paraId="2B36C8BF" w14:textId="77777777" w:rsidR="003E499B" w:rsidRPr="00352AA8" w:rsidRDefault="002B570B" w:rsidP="0039464B">
      <w:pPr>
        <w:ind w:left="851"/>
        <w:jc w:val="both"/>
        <w:rPr>
          <w:rFonts w:cs="Arial"/>
        </w:rPr>
      </w:pPr>
      <w:r w:rsidRPr="00352AA8">
        <w:rPr>
          <w:rFonts w:cs="Arial"/>
        </w:rPr>
        <w:t xml:space="preserve">The </w:t>
      </w:r>
      <w:r w:rsidR="00B463DF" w:rsidRPr="00352AA8">
        <w:rPr>
          <w:rFonts w:cs="Arial"/>
        </w:rPr>
        <w:t>IRP</w:t>
      </w:r>
      <w:r w:rsidRPr="00352AA8">
        <w:rPr>
          <w:rFonts w:cs="Arial"/>
        </w:rPr>
        <w:t xml:space="preserve"> </w:t>
      </w:r>
      <w:r w:rsidR="003E499B" w:rsidRPr="00352AA8">
        <w:rPr>
          <w:rFonts w:cs="Arial"/>
        </w:rPr>
        <w:t>contains the process</w:t>
      </w:r>
      <w:r w:rsidR="004077AF" w:rsidRPr="00352AA8">
        <w:rPr>
          <w:rFonts w:cs="Arial"/>
        </w:rPr>
        <w:t>es</w:t>
      </w:r>
      <w:r w:rsidR="00743DF8" w:rsidRPr="00352AA8">
        <w:rPr>
          <w:rFonts w:cs="Arial"/>
        </w:rPr>
        <w:t xml:space="preserve"> </w:t>
      </w:r>
      <w:r w:rsidR="003E499B" w:rsidRPr="00352AA8">
        <w:rPr>
          <w:rFonts w:cs="Arial"/>
        </w:rPr>
        <w:t>for:</w:t>
      </w:r>
    </w:p>
    <w:p w14:paraId="6FC00F17" w14:textId="77777777" w:rsidR="003E499B" w:rsidRPr="00352AA8" w:rsidRDefault="003E499B" w:rsidP="00E461F5">
      <w:pPr>
        <w:jc w:val="both"/>
        <w:rPr>
          <w:rFonts w:cs="Arial"/>
        </w:rPr>
      </w:pPr>
    </w:p>
    <w:p w14:paraId="360FDF0A" w14:textId="77777777" w:rsidR="003E499B" w:rsidRPr="00352AA8" w:rsidRDefault="003E499B" w:rsidP="0039464B">
      <w:pPr>
        <w:pStyle w:val="BodyTextIndent"/>
        <w:numPr>
          <w:ilvl w:val="0"/>
          <w:numId w:val="8"/>
        </w:numPr>
        <w:spacing w:before="0" w:after="0"/>
        <w:ind w:left="1211"/>
        <w:rPr>
          <w:rFonts w:cs="Arial"/>
        </w:rPr>
      </w:pPr>
      <w:r w:rsidRPr="00352AA8">
        <w:rPr>
          <w:rFonts w:cs="Arial"/>
        </w:rPr>
        <w:t xml:space="preserve">Identifying </w:t>
      </w:r>
      <w:r w:rsidR="00B91F8E" w:rsidRPr="00352AA8">
        <w:rPr>
          <w:rFonts w:cs="Arial"/>
        </w:rPr>
        <w:t xml:space="preserve">that </w:t>
      </w:r>
      <w:r w:rsidRPr="00352AA8">
        <w:rPr>
          <w:rFonts w:cs="Arial"/>
        </w:rPr>
        <w:t>an incident</w:t>
      </w:r>
      <w:r w:rsidR="00FA5E28" w:rsidRPr="00352AA8">
        <w:rPr>
          <w:rFonts w:cs="Arial"/>
        </w:rPr>
        <w:t xml:space="preserve"> has occurred, see</w:t>
      </w:r>
      <w:r w:rsidR="00B91F8E" w:rsidRPr="00352AA8">
        <w:rPr>
          <w:rFonts w:cs="Arial"/>
        </w:rPr>
        <w:t xml:space="preserve"> below</w:t>
      </w:r>
      <w:r w:rsidR="00FA5E28" w:rsidRPr="00352AA8">
        <w:rPr>
          <w:rFonts w:cs="Arial"/>
        </w:rPr>
        <w:t xml:space="preserve">  </w:t>
      </w:r>
    </w:p>
    <w:p w14:paraId="19C22DC1" w14:textId="3B65619E" w:rsidR="003E499B" w:rsidRPr="008F2C1C" w:rsidRDefault="00FA5E28" w:rsidP="008F2C1C">
      <w:pPr>
        <w:pStyle w:val="BodyTextIndent"/>
        <w:numPr>
          <w:ilvl w:val="0"/>
          <w:numId w:val="8"/>
        </w:numPr>
        <w:spacing w:before="0" w:after="0"/>
        <w:ind w:left="1211"/>
        <w:rPr>
          <w:rFonts w:cs="Arial"/>
        </w:rPr>
      </w:pPr>
      <w:r w:rsidRPr="008F2C1C">
        <w:rPr>
          <w:rFonts w:cs="Arial"/>
        </w:rPr>
        <w:t>Initial a</w:t>
      </w:r>
      <w:r w:rsidR="003E499B" w:rsidRPr="008F2C1C">
        <w:rPr>
          <w:rFonts w:cs="Arial"/>
        </w:rPr>
        <w:t xml:space="preserve">ssessment of an incident, notifications </w:t>
      </w:r>
      <w:r w:rsidRPr="008F2C1C">
        <w:rPr>
          <w:rFonts w:cs="Arial"/>
        </w:rPr>
        <w:t xml:space="preserve">to </w:t>
      </w:r>
      <w:r w:rsidR="00897D87" w:rsidRPr="008F2C1C">
        <w:rPr>
          <w:rFonts w:cs="Arial"/>
        </w:rPr>
        <w:t>BCT</w:t>
      </w:r>
      <w:r w:rsidRPr="008F2C1C">
        <w:rPr>
          <w:rFonts w:cs="Arial"/>
        </w:rPr>
        <w:t xml:space="preserve"> </w:t>
      </w:r>
      <w:r w:rsidR="003E499B" w:rsidRPr="008F2C1C">
        <w:rPr>
          <w:rFonts w:cs="Arial"/>
        </w:rPr>
        <w:t>and escalations</w:t>
      </w:r>
      <w:r w:rsidR="00B77BC4" w:rsidRPr="008F2C1C">
        <w:rPr>
          <w:rFonts w:cs="Arial"/>
        </w:rPr>
        <w:t xml:space="preserve"> </w:t>
      </w:r>
    </w:p>
    <w:p w14:paraId="49621057" w14:textId="77777777" w:rsidR="003E499B" w:rsidRPr="00352AA8" w:rsidRDefault="003E499B" w:rsidP="0039464B">
      <w:pPr>
        <w:pStyle w:val="BodyTextIndent"/>
        <w:numPr>
          <w:ilvl w:val="0"/>
          <w:numId w:val="8"/>
        </w:numPr>
        <w:spacing w:before="0" w:after="0"/>
        <w:ind w:left="1211"/>
        <w:rPr>
          <w:rFonts w:cs="Arial"/>
        </w:rPr>
      </w:pPr>
      <w:r w:rsidRPr="00352AA8">
        <w:rPr>
          <w:rFonts w:cs="Arial"/>
        </w:rPr>
        <w:t xml:space="preserve">Authorities, roles and responsibilities </w:t>
      </w:r>
      <w:r w:rsidR="00FA5E28" w:rsidRPr="00352AA8">
        <w:rPr>
          <w:rFonts w:cs="Arial"/>
        </w:rPr>
        <w:t xml:space="preserve">associated with the response and </w:t>
      </w:r>
      <w:r w:rsidRPr="00352AA8">
        <w:rPr>
          <w:rFonts w:cs="Arial"/>
        </w:rPr>
        <w:t>manage</w:t>
      </w:r>
      <w:r w:rsidR="00FA5E28" w:rsidRPr="00352AA8">
        <w:rPr>
          <w:rFonts w:cs="Arial"/>
        </w:rPr>
        <w:t>ment of</w:t>
      </w:r>
      <w:r w:rsidRPr="00352AA8">
        <w:rPr>
          <w:rFonts w:cs="Arial"/>
        </w:rPr>
        <w:t xml:space="preserve"> an incident</w:t>
      </w:r>
    </w:p>
    <w:p w14:paraId="5219C188" w14:textId="77777777" w:rsidR="003E499B" w:rsidRPr="00352AA8" w:rsidRDefault="003E499B" w:rsidP="0039464B">
      <w:pPr>
        <w:pStyle w:val="BodyTextIndent"/>
        <w:numPr>
          <w:ilvl w:val="0"/>
          <w:numId w:val="8"/>
        </w:numPr>
        <w:spacing w:before="0" w:after="0"/>
        <w:ind w:left="1211"/>
        <w:rPr>
          <w:rFonts w:cs="Arial"/>
        </w:rPr>
      </w:pPr>
      <w:r w:rsidRPr="00352AA8">
        <w:rPr>
          <w:rFonts w:cs="Arial"/>
        </w:rPr>
        <w:t xml:space="preserve">Resources </w:t>
      </w:r>
      <w:r w:rsidR="00FA5E28" w:rsidRPr="00352AA8">
        <w:rPr>
          <w:rFonts w:cs="Arial"/>
        </w:rPr>
        <w:t xml:space="preserve">required </w:t>
      </w:r>
      <w:r w:rsidRPr="00352AA8">
        <w:rPr>
          <w:rFonts w:cs="Arial"/>
        </w:rPr>
        <w:t>for the support of the Incident Response</w:t>
      </w:r>
    </w:p>
    <w:p w14:paraId="412255C6" w14:textId="77777777" w:rsidR="003E499B" w:rsidRPr="00352AA8" w:rsidRDefault="003E499B" w:rsidP="0039464B">
      <w:pPr>
        <w:pStyle w:val="BodyTextIndent"/>
        <w:numPr>
          <w:ilvl w:val="0"/>
          <w:numId w:val="8"/>
        </w:numPr>
        <w:spacing w:before="0" w:after="0"/>
        <w:ind w:left="1211"/>
        <w:rPr>
          <w:rFonts w:cs="Arial"/>
        </w:rPr>
      </w:pPr>
      <w:r w:rsidRPr="00352AA8">
        <w:rPr>
          <w:rFonts w:cs="Arial"/>
        </w:rPr>
        <w:lastRenderedPageBreak/>
        <w:t xml:space="preserve">Communication processes </w:t>
      </w:r>
      <w:r w:rsidR="00D7553B" w:rsidRPr="00352AA8">
        <w:rPr>
          <w:rFonts w:cs="Arial"/>
        </w:rPr>
        <w:t>(</w:t>
      </w:r>
      <w:r w:rsidRPr="00352AA8">
        <w:rPr>
          <w:rFonts w:cs="Arial"/>
        </w:rPr>
        <w:t>internal and external stakeholders</w:t>
      </w:r>
      <w:r w:rsidR="00763C24" w:rsidRPr="00352AA8">
        <w:rPr>
          <w:rFonts w:cs="Arial"/>
        </w:rPr>
        <w:t>)</w:t>
      </w:r>
    </w:p>
    <w:p w14:paraId="5D415ED3" w14:textId="77777777" w:rsidR="00A12FD7" w:rsidRPr="00352AA8" w:rsidRDefault="003E499B" w:rsidP="0039464B">
      <w:pPr>
        <w:pStyle w:val="BodyTextIndent"/>
        <w:numPr>
          <w:ilvl w:val="0"/>
          <w:numId w:val="8"/>
        </w:numPr>
        <w:spacing w:before="0" w:after="0"/>
        <w:ind w:left="1211"/>
        <w:rPr>
          <w:rFonts w:cs="Arial"/>
        </w:rPr>
      </w:pPr>
      <w:r w:rsidRPr="00352AA8">
        <w:rPr>
          <w:rFonts w:cs="Arial"/>
        </w:rPr>
        <w:t>The means to coordinate the business continuity responses</w:t>
      </w:r>
    </w:p>
    <w:p w14:paraId="2FDFB2F3" w14:textId="77777777" w:rsidR="004240F4" w:rsidRPr="00352AA8" w:rsidRDefault="004240F4" w:rsidP="0039464B">
      <w:pPr>
        <w:pStyle w:val="BodyTextIndent"/>
        <w:spacing w:before="0" w:after="0"/>
        <w:ind w:left="1211"/>
        <w:rPr>
          <w:rFonts w:cs="Arial"/>
        </w:rPr>
      </w:pPr>
    </w:p>
    <w:p w14:paraId="33E0D624" w14:textId="77777777" w:rsidR="00F40A32" w:rsidRPr="00352AA8" w:rsidRDefault="00F40A32" w:rsidP="00511605">
      <w:pPr>
        <w:pStyle w:val="Heading3"/>
        <w:tabs>
          <w:tab w:val="clear" w:pos="720"/>
          <w:tab w:val="num" w:pos="1571"/>
        </w:tabs>
        <w:spacing w:before="0" w:after="0"/>
        <w:ind w:left="1571"/>
        <w:rPr>
          <w:rFonts w:cs="Arial"/>
          <w:i w:val="0"/>
        </w:rPr>
      </w:pPr>
      <w:bookmarkStart w:id="120" w:name="_Ref359490155"/>
      <w:bookmarkStart w:id="121" w:name="_Ref359490173"/>
      <w:r w:rsidRPr="00352AA8">
        <w:rPr>
          <w:rFonts w:cs="Arial"/>
          <w:i w:val="0"/>
        </w:rPr>
        <w:t>Warning</w:t>
      </w:r>
      <w:r w:rsidR="002400A0" w:rsidRPr="00352AA8">
        <w:rPr>
          <w:rFonts w:cs="Arial"/>
          <w:i w:val="0"/>
        </w:rPr>
        <w:t xml:space="preserve"> and </w:t>
      </w:r>
      <w:r w:rsidR="003D2B17" w:rsidRPr="00352AA8">
        <w:rPr>
          <w:rFonts w:cs="Arial"/>
          <w:i w:val="0"/>
        </w:rPr>
        <w:t>C</w:t>
      </w:r>
      <w:r w:rsidR="002400A0" w:rsidRPr="00352AA8">
        <w:rPr>
          <w:rFonts w:cs="Arial"/>
          <w:i w:val="0"/>
        </w:rPr>
        <w:t>ommunication</w:t>
      </w:r>
      <w:bookmarkEnd w:id="120"/>
      <w:bookmarkEnd w:id="121"/>
    </w:p>
    <w:p w14:paraId="5383EFF4" w14:textId="77777777" w:rsidR="00511605" w:rsidRDefault="00511605" w:rsidP="00E461F5">
      <w:pPr>
        <w:jc w:val="both"/>
        <w:rPr>
          <w:rFonts w:cs="Arial"/>
        </w:rPr>
      </w:pPr>
    </w:p>
    <w:p w14:paraId="07994B6C" w14:textId="77777777" w:rsidR="00280F65" w:rsidRPr="00352AA8" w:rsidRDefault="00791CC3" w:rsidP="00511605">
      <w:pPr>
        <w:ind w:left="1571"/>
        <w:jc w:val="both"/>
        <w:rPr>
          <w:rFonts w:cs="Arial"/>
        </w:rPr>
      </w:pPr>
      <w:r w:rsidRPr="00352AA8">
        <w:rPr>
          <w:rFonts w:cs="Arial"/>
        </w:rPr>
        <w:t>The process of d</w:t>
      </w:r>
      <w:r w:rsidR="002400A0" w:rsidRPr="00352AA8">
        <w:rPr>
          <w:rFonts w:cs="Arial"/>
        </w:rPr>
        <w:t xml:space="preserve">etecting an </w:t>
      </w:r>
      <w:r w:rsidRPr="00352AA8">
        <w:rPr>
          <w:rFonts w:cs="Arial"/>
        </w:rPr>
        <w:t>i</w:t>
      </w:r>
      <w:r w:rsidR="002400A0" w:rsidRPr="00352AA8">
        <w:rPr>
          <w:rFonts w:cs="Arial"/>
        </w:rPr>
        <w:t>ncident</w:t>
      </w:r>
      <w:r w:rsidRPr="00352AA8">
        <w:rPr>
          <w:rFonts w:cs="Arial"/>
        </w:rPr>
        <w:t xml:space="preserve"> is achieved via </w:t>
      </w:r>
      <w:r w:rsidR="00D82510" w:rsidRPr="00352AA8">
        <w:rPr>
          <w:rFonts w:cs="Arial"/>
        </w:rPr>
        <w:t xml:space="preserve">both </w:t>
      </w:r>
      <w:r w:rsidR="003E499B" w:rsidRPr="00352AA8">
        <w:rPr>
          <w:rFonts w:cs="Arial"/>
        </w:rPr>
        <w:t xml:space="preserve">automated and </w:t>
      </w:r>
      <w:r w:rsidR="006418F7" w:rsidRPr="00352AA8">
        <w:rPr>
          <w:rFonts w:cs="Arial"/>
        </w:rPr>
        <w:t>human processes</w:t>
      </w:r>
      <w:r w:rsidR="00D82510" w:rsidRPr="00352AA8">
        <w:rPr>
          <w:rFonts w:cs="Arial"/>
        </w:rPr>
        <w:t xml:space="preserve"> as follows</w:t>
      </w:r>
      <w:r w:rsidR="003D2B17" w:rsidRPr="00352AA8">
        <w:rPr>
          <w:rFonts w:cs="Arial"/>
        </w:rPr>
        <w:t>:</w:t>
      </w:r>
    </w:p>
    <w:p w14:paraId="1EEF114E" w14:textId="77777777" w:rsidR="00346506" w:rsidRPr="00352AA8" w:rsidRDefault="00346506" w:rsidP="00511605">
      <w:pPr>
        <w:ind w:left="1571"/>
        <w:jc w:val="both"/>
        <w:rPr>
          <w:rFonts w:cs="Arial"/>
        </w:rPr>
      </w:pPr>
    </w:p>
    <w:p w14:paraId="5477911C" w14:textId="77777777" w:rsidR="00693A74" w:rsidRPr="00352AA8" w:rsidRDefault="00A94110" w:rsidP="00511605">
      <w:pPr>
        <w:pStyle w:val="BodyTextIndent"/>
        <w:numPr>
          <w:ilvl w:val="0"/>
          <w:numId w:val="8"/>
        </w:numPr>
        <w:spacing w:before="0" w:after="0"/>
        <w:ind w:left="1928" w:hanging="357"/>
        <w:rPr>
          <w:rFonts w:cs="Arial"/>
        </w:rPr>
      </w:pPr>
      <w:r w:rsidRPr="00352AA8">
        <w:rPr>
          <w:rFonts w:cs="Arial"/>
        </w:rPr>
        <w:t>Environment (</w:t>
      </w:r>
      <w:r w:rsidR="00693A74" w:rsidRPr="00352AA8">
        <w:rPr>
          <w:rFonts w:cs="Arial"/>
        </w:rPr>
        <w:t>Weather</w:t>
      </w:r>
      <w:r w:rsidRPr="00352AA8">
        <w:rPr>
          <w:rFonts w:cs="Arial"/>
        </w:rPr>
        <w:t>, Flooding</w:t>
      </w:r>
      <w:r w:rsidR="003D2B17" w:rsidRPr="00352AA8">
        <w:rPr>
          <w:rFonts w:cs="Arial"/>
        </w:rPr>
        <w:t>, Hurricane etc</w:t>
      </w:r>
      <w:r w:rsidR="001F332A" w:rsidRPr="00352AA8">
        <w:rPr>
          <w:rFonts w:cs="Arial"/>
        </w:rPr>
        <w:t>.</w:t>
      </w:r>
      <w:r w:rsidRPr="00352AA8">
        <w:rPr>
          <w:rFonts w:cs="Arial"/>
        </w:rPr>
        <w:t>)</w:t>
      </w:r>
      <w:r w:rsidR="00D82510" w:rsidRPr="00352AA8">
        <w:rPr>
          <w:rFonts w:cs="Arial"/>
        </w:rPr>
        <w:t>. The</w:t>
      </w:r>
      <w:r w:rsidRPr="00352AA8">
        <w:rPr>
          <w:rFonts w:cs="Arial"/>
        </w:rPr>
        <w:t xml:space="preserve"> </w:t>
      </w:r>
      <w:r w:rsidR="009E1100" w:rsidRPr="00352AA8">
        <w:rPr>
          <w:rFonts w:cs="Arial"/>
        </w:rPr>
        <w:t>BCT</w:t>
      </w:r>
      <w:r w:rsidR="00C75B8B" w:rsidRPr="00352AA8">
        <w:rPr>
          <w:rFonts w:cs="Arial"/>
        </w:rPr>
        <w:t xml:space="preserve"> </w:t>
      </w:r>
      <w:r w:rsidR="00D82510" w:rsidRPr="00352AA8">
        <w:rPr>
          <w:rFonts w:cs="Arial"/>
        </w:rPr>
        <w:t xml:space="preserve">email distribution group is signed up </w:t>
      </w:r>
      <w:r w:rsidRPr="00352AA8">
        <w:rPr>
          <w:rFonts w:cs="Arial"/>
        </w:rPr>
        <w:t xml:space="preserve">to receive </w:t>
      </w:r>
      <w:r w:rsidR="00D82510" w:rsidRPr="00352AA8">
        <w:rPr>
          <w:rFonts w:cs="Arial"/>
        </w:rPr>
        <w:t xml:space="preserve">government </w:t>
      </w:r>
      <w:r w:rsidRPr="00352AA8">
        <w:rPr>
          <w:rFonts w:cs="Arial"/>
        </w:rPr>
        <w:t>alerts</w:t>
      </w:r>
      <w:r w:rsidR="003D2B17" w:rsidRPr="00352AA8">
        <w:rPr>
          <w:rFonts w:cs="Arial"/>
        </w:rPr>
        <w:t xml:space="preserve"> as available</w:t>
      </w:r>
      <w:r w:rsidR="00C75B8B" w:rsidRPr="00352AA8">
        <w:rPr>
          <w:rFonts w:cs="Arial"/>
        </w:rPr>
        <w:t xml:space="preserve"> within the region</w:t>
      </w:r>
      <w:r w:rsidRPr="00352AA8">
        <w:rPr>
          <w:rFonts w:cs="Arial"/>
        </w:rPr>
        <w:t xml:space="preserve">. </w:t>
      </w:r>
    </w:p>
    <w:p w14:paraId="0A06CCB8" w14:textId="77777777" w:rsidR="003E499B" w:rsidRPr="00352AA8" w:rsidRDefault="003E499B" w:rsidP="00511605">
      <w:pPr>
        <w:pStyle w:val="BodyTextIndent"/>
        <w:numPr>
          <w:ilvl w:val="0"/>
          <w:numId w:val="8"/>
        </w:numPr>
        <w:spacing w:before="0" w:after="0"/>
        <w:ind w:left="1928" w:hanging="357"/>
        <w:rPr>
          <w:rFonts w:cs="Arial"/>
        </w:rPr>
      </w:pPr>
      <w:r w:rsidRPr="00352AA8">
        <w:rPr>
          <w:rFonts w:cs="Arial"/>
        </w:rPr>
        <w:t xml:space="preserve">Fire </w:t>
      </w:r>
      <w:r w:rsidR="00C75B8B" w:rsidRPr="00352AA8">
        <w:rPr>
          <w:rFonts w:cs="Arial"/>
        </w:rPr>
        <w:t xml:space="preserve">/ intrusion </w:t>
      </w:r>
      <w:r w:rsidRPr="00352AA8">
        <w:rPr>
          <w:rFonts w:cs="Arial"/>
        </w:rPr>
        <w:t xml:space="preserve">detection </w:t>
      </w:r>
      <w:r w:rsidR="003D2B17" w:rsidRPr="00352AA8">
        <w:rPr>
          <w:rFonts w:cs="Arial"/>
        </w:rPr>
        <w:t>(</w:t>
      </w:r>
      <w:r w:rsidR="00431F36" w:rsidRPr="00352AA8">
        <w:rPr>
          <w:rFonts w:cs="Arial"/>
        </w:rPr>
        <w:t xml:space="preserve">automated </w:t>
      </w:r>
      <w:r w:rsidR="00FE7ADD" w:rsidRPr="00352AA8">
        <w:rPr>
          <w:rFonts w:cs="Arial"/>
        </w:rPr>
        <w:t xml:space="preserve">alerts </w:t>
      </w:r>
      <w:r w:rsidR="00431F36" w:rsidRPr="00352AA8">
        <w:rPr>
          <w:rFonts w:cs="Arial"/>
        </w:rPr>
        <w:t xml:space="preserve">to </w:t>
      </w:r>
      <w:r w:rsidR="00FE7ADD" w:rsidRPr="00352AA8">
        <w:rPr>
          <w:rFonts w:cs="Arial"/>
        </w:rPr>
        <w:t xml:space="preserve">security </w:t>
      </w:r>
      <w:r w:rsidR="00431F36" w:rsidRPr="00352AA8">
        <w:rPr>
          <w:rFonts w:cs="Arial"/>
        </w:rPr>
        <w:t xml:space="preserve">/ </w:t>
      </w:r>
      <w:r w:rsidR="00FE7ADD" w:rsidRPr="00352AA8">
        <w:rPr>
          <w:rFonts w:cs="Arial"/>
        </w:rPr>
        <w:t>fire service</w:t>
      </w:r>
      <w:r w:rsidR="00431F36" w:rsidRPr="00352AA8">
        <w:rPr>
          <w:rFonts w:cs="Arial"/>
        </w:rPr>
        <w:t xml:space="preserve"> / management team</w:t>
      </w:r>
      <w:r w:rsidR="003D2B17" w:rsidRPr="00352AA8">
        <w:rPr>
          <w:rFonts w:cs="Arial"/>
        </w:rPr>
        <w:t>)</w:t>
      </w:r>
      <w:r w:rsidR="00FE7ADD" w:rsidRPr="00352AA8">
        <w:rPr>
          <w:rFonts w:cs="Arial"/>
        </w:rPr>
        <w:t>.</w:t>
      </w:r>
    </w:p>
    <w:p w14:paraId="41E877C0" w14:textId="77777777" w:rsidR="003E499B" w:rsidRPr="00352AA8" w:rsidRDefault="7F673189" w:rsidP="00511605">
      <w:pPr>
        <w:pStyle w:val="BodyTextIndent"/>
        <w:numPr>
          <w:ilvl w:val="0"/>
          <w:numId w:val="8"/>
        </w:numPr>
        <w:spacing w:before="0" w:after="0"/>
        <w:ind w:left="1928" w:hanging="357"/>
        <w:rPr>
          <w:rFonts w:cs="Arial"/>
        </w:rPr>
      </w:pPr>
      <w:r w:rsidRPr="00352AA8">
        <w:rPr>
          <w:rFonts w:cs="Arial"/>
        </w:rPr>
        <w:t xml:space="preserve">IT Server Room (flood, power, temperature), triggers an alert to ICT Infrastructure Manager (who evaluate and then escalate to BC Director as required). </w:t>
      </w:r>
    </w:p>
    <w:p w14:paraId="0E46D07A" w14:textId="77777777" w:rsidR="00167326" w:rsidRPr="00352AA8" w:rsidRDefault="0080285E" w:rsidP="00511605">
      <w:pPr>
        <w:pStyle w:val="BodyTextIndent"/>
        <w:numPr>
          <w:ilvl w:val="0"/>
          <w:numId w:val="8"/>
        </w:numPr>
        <w:spacing w:before="0" w:after="0"/>
        <w:ind w:left="1928" w:hanging="357"/>
        <w:rPr>
          <w:rFonts w:cs="Arial"/>
        </w:rPr>
      </w:pPr>
      <w:r w:rsidRPr="00352AA8">
        <w:rPr>
          <w:rFonts w:cs="Arial"/>
        </w:rPr>
        <w:t>Physical i</w:t>
      </w:r>
      <w:r w:rsidR="00222760" w:rsidRPr="00352AA8">
        <w:rPr>
          <w:rFonts w:cs="Arial"/>
        </w:rPr>
        <w:t xml:space="preserve">ncident </w:t>
      </w:r>
      <w:r w:rsidR="00C75B8B" w:rsidRPr="00352AA8">
        <w:rPr>
          <w:rFonts w:cs="Arial"/>
        </w:rPr>
        <w:t>(or potential threat</w:t>
      </w:r>
      <w:r w:rsidR="00727623" w:rsidRPr="00352AA8">
        <w:rPr>
          <w:rFonts w:cs="Arial"/>
        </w:rPr>
        <w:t xml:space="preserve"> including terrorist threat</w:t>
      </w:r>
      <w:r w:rsidR="00C75B8B" w:rsidRPr="00352AA8">
        <w:rPr>
          <w:rFonts w:cs="Arial"/>
        </w:rPr>
        <w:t xml:space="preserve">) </w:t>
      </w:r>
      <w:r w:rsidR="00222760" w:rsidRPr="00352AA8">
        <w:rPr>
          <w:rFonts w:cs="Arial"/>
        </w:rPr>
        <w:t>identified via o</w:t>
      </w:r>
      <w:r w:rsidR="00167326" w:rsidRPr="00352AA8">
        <w:rPr>
          <w:rFonts w:cs="Arial"/>
        </w:rPr>
        <w:t>n</w:t>
      </w:r>
      <w:r w:rsidR="00B20C82" w:rsidRPr="00352AA8">
        <w:rPr>
          <w:rFonts w:cs="Arial"/>
        </w:rPr>
        <w:t>-</w:t>
      </w:r>
      <w:r w:rsidR="00167326" w:rsidRPr="00352AA8">
        <w:rPr>
          <w:rFonts w:cs="Arial"/>
        </w:rPr>
        <w:t xml:space="preserve">site security or </w:t>
      </w:r>
      <w:r w:rsidR="00C75B8B" w:rsidRPr="00352AA8">
        <w:rPr>
          <w:rFonts w:cs="Arial"/>
        </w:rPr>
        <w:t xml:space="preserve">employees </w:t>
      </w:r>
      <w:r w:rsidR="00167326" w:rsidRPr="00352AA8">
        <w:rPr>
          <w:rFonts w:cs="Arial"/>
        </w:rPr>
        <w:t>trigger</w:t>
      </w:r>
      <w:r w:rsidR="00222760" w:rsidRPr="00352AA8">
        <w:rPr>
          <w:rFonts w:cs="Arial"/>
        </w:rPr>
        <w:t>s</w:t>
      </w:r>
      <w:r w:rsidR="00167326" w:rsidRPr="00352AA8">
        <w:rPr>
          <w:rFonts w:cs="Arial"/>
        </w:rPr>
        <w:t xml:space="preserve"> a</w:t>
      </w:r>
      <w:r w:rsidR="00D82510" w:rsidRPr="00352AA8">
        <w:rPr>
          <w:rFonts w:cs="Arial"/>
        </w:rPr>
        <w:t>n escalation</w:t>
      </w:r>
      <w:r w:rsidR="00167326" w:rsidRPr="00352AA8">
        <w:rPr>
          <w:rFonts w:cs="Arial"/>
        </w:rPr>
        <w:t xml:space="preserve"> call </w:t>
      </w:r>
      <w:r w:rsidRPr="00352AA8">
        <w:rPr>
          <w:rFonts w:cs="Arial"/>
        </w:rPr>
        <w:t xml:space="preserve">to </w:t>
      </w:r>
      <w:r w:rsidR="00D82510" w:rsidRPr="00352AA8">
        <w:rPr>
          <w:rFonts w:cs="Arial"/>
        </w:rPr>
        <w:t xml:space="preserve">either </w:t>
      </w:r>
      <w:r w:rsidR="00C75B8B" w:rsidRPr="00352AA8">
        <w:rPr>
          <w:rFonts w:cs="Arial"/>
        </w:rPr>
        <w:t xml:space="preserve">facilities </w:t>
      </w:r>
      <w:r w:rsidR="00D82510" w:rsidRPr="00352AA8">
        <w:rPr>
          <w:rFonts w:cs="Arial"/>
        </w:rPr>
        <w:t xml:space="preserve">or </w:t>
      </w:r>
      <w:r w:rsidR="00431F36" w:rsidRPr="00352AA8">
        <w:rPr>
          <w:rFonts w:cs="Arial"/>
        </w:rPr>
        <w:t>BC Director as required.</w:t>
      </w:r>
    </w:p>
    <w:p w14:paraId="4DB895FC" w14:textId="77777777" w:rsidR="00431F36" w:rsidRPr="00352AA8" w:rsidRDefault="00D82510" w:rsidP="00511605">
      <w:pPr>
        <w:pStyle w:val="BodyTextIndent"/>
        <w:numPr>
          <w:ilvl w:val="0"/>
          <w:numId w:val="8"/>
        </w:numPr>
        <w:spacing w:before="0" w:after="0"/>
        <w:ind w:left="1928" w:hanging="357"/>
        <w:rPr>
          <w:rFonts w:cs="Arial"/>
        </w:rPr>
      </w:pPr>
      <w:r w:rsidRPr="00352AA8">
        <w:rPr>
          <w:rFonts w:cs="Arial"/>
        </w:rPr>
        <w:t>Incident impacting e</w:t>
      </w:r>
      <w:r w:rsidR="00431F36" w:rsidRPr="00352AA8">
        <w:rPr>
          <w:rFonts w:cs="Arial"/>
        </w:rPr>
        <w:t>mployee</w:t>
      </w:r>
      <w:r w:rsidRPr="00352AA8">
        <w:rPr>
          <w:rFonts w:cs="Arial"/>
        </w:rPr>
        <w:t>s</w:t>
      </w:r>
      <w:r w:rsidR="00431F36" w:rsidRPr="00352AA8">
        <w:rPr>
          <w:rFonts w:cs="Arial"/>
        </w:rPr>
        <w:t xml:space="preserve"> </w:t>
      </w:r>
      <w:r w:rsidRPr="00352AA8">
        <w:rPr>
          <w:rFonts w:cs="Arial"/>
        </w:rPr>
        <w:t xml:space="preserve">or </w:t>
      </w:r>
      <w:r w:rsidR="00431F36" w:rsidRPr="00352AA8">
        <w:rPr>
          <w:rFonts w:cs="Arial"/>
        </w:rPr>
        <w:t xml:space="preserve">threat notification </w:t>
      </w:r>
      <w:r w:rsidRPr="00352AA8">
        <w:rPr>
          <w:rFonts w:cs="Arial"/>
        </w:rPr>
        <w:t xml:space="preserve">received and escalated either </w:t>
      </w:r>
      <w:r w:rsidR="00431F36" w:rsidRPr="00352AA8">
        <w:rPr>
          <w:rFonts w:cs="Arial"/>
        </w:rPr>
        <w:t xml:space="preserve">via line management </w:t>
      </w:r>
      <w:r w:rsidRPr="00352AA8">
        <w:rPr>
          <w:rFonts w:cs="Arial"/>
        </w:rPr>
        <w:t xml:space="preserve">or direct to </w:t>
      </w:r>
      <w:r w:rsidR="00431F36" w:rsidRPr="00352AA8">
        <w:rPr>
          <w:rFonts w:cs="Arial"/>
        </w:rPr>
        <w:t>BC Director.</w:t>
      </w:r>
    </w:p>
    <w:p w14:paraId="3D5ED132" w14:textId="77777777" w:rsidR="003D2B17" w:rsidRPr="00352AA8" w:rsidRDefault="003D2B17" w:rsidP="00511605">
      <w:pPr>
        <w:ind w:left="1571"/>
        <w:rPr>
          <w:rFonts w:cs="Arial"/>
        </w:rPr>
      </w:pPr>
    </w:p>
    <w:p w14:paraId="798C2D2C" w14:textId="77777777" w:rsidR="006F1867" w:rsidRPr="00352AA8" w:rsidRDefault="00D82510" w:rsidP="00511605">
      <w:pPr>
        <w:ind w:left="1571"/>
        <w:jc w:val="both"/>
        <w:rPr>
          <w:rFonts w:cs="Arial"/>
        </w:rPr>
      </w:pPr>
      <w:r w:rsidRPr="00352AA8">
        <w:rPr>
          <w:rFonts w:cs="Arial"/>
        </w:rPr>
        <w:t>A</w:t>
      </w:r>
      <w:r w:rsidR="006F1867" w:rsidRPr="00352AA8">
        <w:rPr>
          <w:rFonts w:cs="Arial"/>
        </w:rPr>
        <w:t xml:space="preserve">ll alerts are acted upon in the same way. </w:t>
      </w:r>
    </w:p>
    <w:p w14:paraId="11ADF22A" w14:textId="77777777" w:rsidR="00C75B8B" w:rsidRPr="00352AA8" w:rsidRDefault="00C75B8B" w:rsidP="00511605">
      <w:pPr>
        <w:ind w:left="1571"/>
        <w:jc w:val="both"/>
        <w:rPr>
          <w:rFonts w:cs="Arial"/>
        </w:rPr>
      </w:pPr>
    </w:p>
    <w:p w14:paraId="592FEE6D" w14:textId="77777777" w:rsidR="00431F36" w:rsidRDefault="006F1867" w:rsidP="00511605">
      <w:pPr>
        <w:pStyle w:val="BodyTextIndent"/>
        <w:spacing w:before="0" w:after="0"/>
        <w:ind w:left="1571"/>
        <w:rPr>
          <w:rFonts w:cs="Arial"/>
        </w:rPr>
      </w:pPr>
      <w:r w:rsidRPr="00352AA8">
        <w:rPr>
          <w:rFonts w:cs="Arial"/>
        </w:rPr>
        <w:t xml:space="preserve">The person or process identifying the issue raises the alert to the </w:t>
      </w:r>
      <w:r w:rsidR="006F3CCD" w:rsidRPr="00352AA8">
        <w:rPr>
          <w:rFonts w:cs="Arial"/>
        </w:rPr>
        <w:t xml:space="preserve">Business Continuity Director </w:t>
      </w:r>
      <w:r w:rsidR="009455DA" w:rsidRPr="00352AA8">
        <w:rPr>
          <w:rFonts w:cs="Arial"/>
        </w:rPr>
        <w:t>(or designee)</w:t>
      </w:r>
      <w:r w:rsidR="00B20C82" w:rsidRPr="00352AA8">
        <w:rPr>
          <w:rFonts w:cs="Arial"/>
        </w:rPr>
        <w:t>,</w:t>
      </w:r>
      <w:r w:rsidR="009455DA" w:rsidRPr="00352AA8">
        <w:rPr>
          <w:rFonts w:cs="Arial"/>
        </w:rPr>
        <w:t xml:space="preserve"> </w:t>
      </w:r>
      <w:r w:rsidR="006F3CCD" w:rsidRPr="00352AA8">
        <w:rPr>
          <w:rFonts w:cs="Arial"/>
        </w:rPr>
        <w:t>who will evaluate and assess the potential for the incident to develop into a Business Continuity issue</w:t>
      </w:r>
      <w:r w:rsidR="00431F36" w:rsidRPr="00352AA8">
        <w:rPr>
          <w:rFonts w:cs="Arial"/>
        </w:rPr>
        <w:t xml:space="preserve">. </w:t>
      </w:r>
    </w:p>
    <w:p w14:paraId="1EDABC24" w14:textId="77777777" w:rsidR="00511605" w:rsidRPr="00352AA8" w:rsidRDefault="00511605" w:rsidP="00511605">
      <w:pPr>
        <w:pStyle w:val="BodyTextIndent"/>
        <w:spacing w:before="0" w:after="0"/>
        <w:ind w:left="1571"/>
        <w:rPr>
          <w:rFonts w:cs="Arial"/>
        </w:rPr>
      </w:pPr>
    </w:p>
    <w:p w14:paraId="4870842C" w14:textId="77777777" w:rsidR="00F52042" w:rsidRPr="00352AA8" w:rsidRDefault="00431F36" w:rsidP="00511605">
      <w:pPr>
        <w:pStyle w:val="BodyTextIndent"/>
        <w:spacing w:before="0" w:after="0"/>
        <w:ind w:left="1571"/>
        <w:rPr>
          <w:rFonts w:cs="Arial"/>
        </w:rPr>
      </w:pPr>
      <w:r w:rsidRPr="00352AA8">
        <w:rPr>
          <w:rFonts w:cs="Arial"/>
        </w:rPr>
        <w:t xml:space="preserve">The BC Director will then </w:t>
      </w:r>
      <w:r w:rsidR="006F3CCD" w:rsidRPr="00352AA8">
        <w:rPr>
          <w:rFonts w:cs="Arial"/>
        </w:rPr>
        <w:t>act according to the guidance within the Escalation Criteria</w:t>
      </w:r>
      <w:r w:rsidR="005028EB" w:rsidRPr="00352AA8">
        <w:rPr>
          <w:rFonts w:cs="Arial"/>
        </w:rPr>
        <w:t xml:space="preserve"> within the Incident Response Plan</w:t>
      </w:r>
      <w:r w:rsidR="006F3CCD" w:rsidRPr="00352AA8">
        <w:rPr>
          <w:rFonts w:cs="Arial"/>
        </w:rPr>
        <w:t>.</w:t>
      </w:r>
      <w:r w:rsidR="00B20C82" w:rsidRPr="00352AA8">
        <w:rPr>
          <w:rFonts w:cs="Arial"/>
        </w:rPr>
        <w:t xml:space="preserve"> </w:t>
      </w:r>
      <w:bookmarkStart w:id="122" w:name="_Ref359491036"/>
      <w:bookmarkStart w:id="123" w:name="_Ref359491042"/>
    </w:p>
    <w:p w14:paraId="1F8B76AF" w14:textId="77777777" w:rsidR="004240F4" w:rsidRPr="00352AA8" w:rsidRDefault="004240F4" w:rsidP="00E461F5">
      <w:pPr>
        <w:pStyle w:val="BodyTextIndent"/>
        <w:spacing w:before="0" w:after="0"/>
        <w:ind w:left="0"/>
        <w:rPr>
          <w:rFonts w:cs="Arial"/>
        </w:rPr>
      </w:pPr>
    </w:p>
    <w:p w14:paraId="4454E43A" w14:textId="77777777" w:rsidR="002400A0" w:rsidRPr="00352AA8" w:rsidRDefault="00F52042" w:rsidP="00511605">
      <w:pPr>
        <w:pStyle w:val="BodyTextIndent"/>
        <w:tabs>
          <w:tab w:val="left" w:pos="1560"/>
        </w:tabs>
        <w:spacing w:before="0" w:after="0"/>
        <w:ind w:left="851" w:hanging="131"/>
        <w:rPr>
          <w:rFonts w:cs="Arial"/>
          <w:b/>
        </w:rPr>
      </w:pPr>
      <w:r w:rsidRPr="00352AA8">
        <w:rPr>
          <w:rFonts w:cs="Arial"/>
          <w:b/>
        </w:rPr>
        <w:t xml:space="preserve">4.6.2 </w:t>
      </w:r>
      <w:r w:rsidR="00511605">
        <w:rPr>
          <w:rFonts w:cs="Arial"/>
          <w:b/>
        </w:rPr>
        <w:tab/>
      </w:r>
      <w:r w:rsidR="002400A0" w:rsidRPr="00352AA8">
        <w:rPr>
          <w:rFonts w:cs="Arial"/>
          <w:b/>
        </w:rPr>
        <w:t>Responding to an Incident</w:t>
      </w:r>
      <w:bookmarkEnd w:id="122"/>
      <w:bookmarkEnd w:id="123"/>
    </w:p>
    <w:p w14:paraId="07C457F2" w14:textId="77777777" w:rsidR="00511605" w:rsidRDefault="00511605" w:rsidP="00E461F5">
      <w:pPr>
        <w:jc w:val="both"/>
        <w:rPr>
          <w:rFonts w:cs="Arial"/>
        </w:rPr>
      </w:pPr>
    </w:p>
    <w:p w14:paraId="126E8E59" w14:textId="77777777" w:rsidR="00182D7C" w:rsidRPr="00352AA8" w:rsidRDefault="009455DA" w:rsidP="00511605">
      <w:pPr>
        <w:ind w:left="1560"/>
        <w:jc w:val="both"/>
        <w:rPr>
          <w:rFonts w:cs="Arial"/>
        </w:rPr>
      </w:pPr>
      <w:r w:rsidRPr="00352AA8">
        <w:rPr>
          <w:rFonts w:cs="Arial"/>
        </w:rPr>
        <w:t>T</w:t>
      </w:r>
      <w:r w:rsidR="00061412" w:rsidRPr="00352AA8">
        <w:rPr>
          <w:rFonts w:cs="Arial"/>
        </w:rPr>
        <w:t>he BC Director</w:t>
      </w:r>
      <w:r w:rsidR="00182D7C" w:rsidRPr="00352AA8">
        <w:rPr>
          <w:rFonts w:cs="Arial"/>
        </w:rPr>
        <w:t xml:space="preserve">, </w:t>
      </w:r>
      <w:r w:rsidRPr="00352AA8">
        <w:rPr>
          <w:rFonts w:cs="Arial"/>
        </w:rPr>
        <w:t xml:space="preserve">will either </w:t>
      </w:r>
      <w:r w:rsidR="00182D7C" w:rsidRPr="00352AA8">
        <w:rPr>
          <w:rFonts w:cs="Arial"/>
        </w:rPr>
        <w:t xml:space="preserve">request the </w:t>
      </w:r>
      <w:r w:rsidR="009E1100" w:rsidRPr="00352AA8">
        <w:rPr>
          <w:rFonts w:cs="Arial"/>
        </w:rPr>
        <w:t>BCT</w:t>
      </w:r>
      <w:r w:rsidR="006418F7" w:rsidRPr="00352AA8">
        <w:rPr>
          <w:rFonts w:cs="Arial"/>
        </w:rPr>
        <w:t xml:space="preserve"> to</w:t>
      </w:r>
      <w:r w:rsidRPr="00352AA8">
        <w:rPr>
          <w:rFonts w:cs="Arial"/>
        </w:rPr>
        <w:t xml:space="preserve"> meet or</w:t>
      </w:r>
      <w:r w:rsidR="00B20C82" w:rsidRPr="00352AA8">
        <w:rPr>
          <w:rFonts w:cs="Arial"/>
        </w:rPr>
        <w:t xml:space="preserve"> will</w:t>
      </w:r>
      <w:r w:rsidRPr="00352AA8">
        <w:rPr>
          <w:rFonts w:cs="Arial"/>
        </w:rPr>
        <w:t xml:space="preserve"> issue a communication update to the </w:t>
      </w:r>
      <w:r w:rsidR="009E1100" w:rsidRPr="00352AA8">
        <w:rPr>
          <w:rFonts w:cs="Arial"/>
        </w:rPr>
        <w:t>BCT</w:t>
      </w:r>
      <w:r w:rsidRPr="00352AA8">
        <w:rPr>
          <w:rFonts w:cs="Arial"/>
        </w:rPr>
        <w:t xml:space="preserve"> as required</w:t>
      </w:r>
      <w:r w:rsidR="00B20C82" w:rsidRPr="00352AA8">
        <w:rPr>
          <w:rFonts w:cs="Arial"/>
        </w:rPr>
        <w:t>,</w:t>
      </w:r>
      <w:r w:rsidRPr="00352AA8">
        <w:rPr>
          <w:rFonts w:cs="Arial"/>
        </w:rPr>
        <w:t xml:space="preserve"> based on the severity of the incident</w:t>
      </w:r>
      <w:r w:rsidR="00182D7C" w:rsidRPr="00352AA8">
        <w:rPr>
          <w:rFonts w:cs="Arial"/>
        </w:rPr>
        <w:t xml:space="preserve">. </w:t>
      </w:r>
    </w:p>
    <w:p w14:paraId="36579EFC" w14:textId="77777777" w:rsidR="00182D7C" w:rsidRPr="00352AA8" w:rsidRDefault="00182D7C" w:rsidP="00511605">
      <w:pPr>
        <w:ind w:left="1560"/>
        <w:jc w:val="both"/>
        <w:rPr>
          <w:rFonts w:cs="Arial"/>
        </w:rPr>
      </w:pPr>
    </w:p>
    <w:p w14:paraId="5A7AFB4B" w14:textId="77777777" w:rsidR="00182D7C" w:rsidRPr="00352AA8" w:rsidRDefault="00182D7C" w:rsidP="00511605">
      <w:pPr>
        <w:ind w:left="1560"/>
        <w:jc w:val="both"/>
        <w:rPr>
          <w:rFonts w:cs="Arial"/>
        </w:rPr>
      </w:pPr>
      <w:r w:rsidRPr="00352AA8">
        <w:rPr>
          <w:rFonts w:cs="Arial"/>
        </w:rPr>
        <w:t>Depending on the level of the incident severity, the BC Director will a</w:t>
      </w:r>
      <w:r w:rsidR="000A42CD" w:rsidRPr="00352AA8">
        <w:rPr>
          <w:rFonts w:cs="Arial"/>
        </w:rPr>
        <w:t>lert</w:t>
      </w:r>
      <w:r w:rsidRPr="00352AA8">
        <w:rPr>
          <w:rFonts w:cs="Arial"/>
        </w:rPr>
        <w:t xml:space="preserve"> </w:t>
      </w:r>
      <w:proofErr w:type="gramStart"/>
      <w:r w:rsidR="00431F36" w:rsidRPr="00352AA8">
        <w:rPr>
          <w:rFonts w:cs="Arial"/>
        </w:rPr>
        <w:t>other</w:t>
      </w:r>
      <w:proofErr w:type="gramEnd"/>
      <w:r w:rsidR="00431F36" w:rsidRPr="00352AA8">
        <w:rPr>
          <w:rFonts w:cs="Arial"/>
        </w:rPr>
        <w:t xml:space="preserve"> </w:t>
      </w:r>
      <w:r w:rsidR="006229EF" w:rsidRPr="00352AA8">
        <w:rPr>
          <w:rFonts w:cs="Arial"/>
        </w:rPr>
        <w:t xml:space="preserve">Group </w:t>
      </w:r>
      <w:r w:rsidR="00431F36" w:rsidRPr="00352AA8">
        <w:rPr>
          <w:rFonts w:cs="Arial"/>
        </w:rPr>
        <w:t xml:space="preserve">leadership </w:t>
      </w:r>
      <w:r w:rsidRPr="00352AA8">
        <w:rPr>
          <w:rFonts w:cs="Arial"/>
        </w:rPr>
        <w:t>as follows:</w:t>
      </w:r>
    </w:p>
    <w:p w14:paraId="3B074C9B" w14:textId="77777777" w:rsidR="00182D7C" w:rsidRPr="00352AA8" w:rsidRDefault="00182D7C" w:rsidP="00511605">
      <w:pPr>
        <w:ind w:left="1560"/>
        <w:jc w:val="both"/>
        <w:rPr>
          <w:rFonts w:cs="Arial"/>
        </w:rPr>
      </w:pPr>
    </w:p>
    <w:p w14:paraId="2212A06A" w14:textId="77777777" w:rsidR="00182D7C" w:rsidRPr="00352AA8" w:rsidRDefault="00182D7C" w:rsidP="00511605">
      <w:pPr>
        <w:pStyle w:val="BodyTextIndent"/>
        <w:numPr>
          <w:ilvl w:val="0"/>
          <w:numId w:val="8"/>
        </w:numPr>
        <w:spacing w:before="0" w:after="0"/>
        <w:ind w:left="1920"/>
        <w:rPr>
          <w:rFonts w:cs="Arial"/>
        </w:rPr>
      </w:pPr>
      <w:r w:rsidRPr="00352AA8">
        <w:rPr>
          <w:rFonts w:cs="Arial"/>
          <w:b/>
        </w:rPr>
        <w:t>Level 1</w:t>
      </w:r>
      <w:r w:rsidRPr="00352AA8">
        <w:rPr>
          <w:rFonts w:cs="Arial"/>
        </w:rPr>
        <w:t xml:space="preserve"> Incident – no involvement unless resources or media communications required</w:t>
      </w:r>
    </w:p>
    <w:p w14:paraId="3FA0CEA3" w14:textId="77777777" w:rsidR="00182D7C" w:rsidRPr="00352AA8" w:rsidRDefault="00182D7C" w:rsidP="00511605">
      <w:pPr>
        <w:pStyle w:val="BodyTextIndent"/>
        <w:numPr>
          <w:ilvl w:val="0"/>
          <w:numId w:val="8"/>
        </w:numPr>
        <w:spacing w:before="0" w:after="0"/>
        <w:ind w:left="1920"/>
        <w:rPr>
          <w:rFonts w:cs="Arial"/>
        </w:rPr>
      </w:pPr>
      <w:r w:rsidRPr="00352AA8">
        <w:rPr>
          <w:rFonts w:cs="Arial"/>
          <w:b/>
        </w:rPr>
        <w:t xml:space="preserve">Level 2 </w:t>
      </w:r>
      <w:r w:rsidRPr="00352AA8">
        <w:rPr>
          <w:rFonts w:cs="Arial"/>
        </w:rPr>
        <w:t>Incident – notification within 24hrs of incident or as required for resources and media</w:t>
      </w:r>
    </w:p>
    <w:p w14:paraId="17240BAC" w14:textId="77777777" w:rsidR="00182D7C" w:rsidRPr="00352AA8" w:rsidRDefault="00182D7C" w:rsidP="00511605">
      <w:pPr>
        <w:pStyle w:val="BodyTextIndent"/>
        <w:numPr>
          <w:ilvl w:val="0"/>
          <w:numId w:val="8"/>
        </w:numPr>
        <w:spacing w:before="0" w:after="0"/>
        <w:ind w:left="1920"/>
        <w:rPr>
          <w:rFonts w:cs="Arial"/>
        </w:rPr>
      </w:pPr>
      <w:r w:rsidRPr="00352AA8">
        <w:rPr>
          <w:rFonts w:cs="Arial"/>
          <w:b/>
        </w:rPr>
        <w:t>Level 3</w:t>
      </w:r>
      <w:r w:rsidRPr="00352AA8">
        <w:rPr>
          <w:rFonts w:cs="Arial"/>
        </w:rPr>
        <w:t xml:space="preserve"> Incident – notification within 1hr of incident or as required for resources and media</w:t>
      </w:r>
    </w:p>
    <w:p w14:paraId="5CE091C3" w14:textId="77777777" w:rsidR="00182D7C" w:rsidRPr="00352AA8" w:rsidRDefault="00182D7C" w:rsidP="00511605">
      <w:pPr>
        <w:ind w:left="1560"/>
        <w:jc w:val="both"/>
        <w:rPr>
          <w:rFonts w:cs="Arial"/>
        </w:rPr>
      </w:pPr>
    </w:p>
    <w:p w14:paraId="2E44BC3C" w14:textId="77777777" w:rsidR="007F55D0" w:rsidRPr="00352AA8" w:rsidRDefault="00182D7C" w:rsidP="00511605">
      <w:pPr>
        <w:ind w:left="1560"/>
        <w:jc w:val="both"/>
        <w:rPr>
          <w:rFonts w:cs="Arial"/>
        </w:rPr>
      </w:pPr>
      <w:r w:rsidRPr="00352AA8">
        <w:rPr>
          <w:rFonts w:cs="Arial"/>
        </w:rPr>
        <w:t xml:space="preserve">Once the </w:t>
      </w:r>
      <w:r w:rsidR="009E1100" w:rsidRPr="00352AA8">
        <w:rPr>
          <w:rFonts w:cs="Arial"/>
        </w:rPr>
        <w:t>BCT</w:t>
      </w:r>
      <w:r w:rsidRPr="00352AA8">
        <w:rPr>
          <w:rFonts w:cs="Arial"/>
        </w:rPr>
        <w:t xml:space="preserve"> is established</w:t>
      </w:r>
      <w:r w:rsidR="00581F69" w:rsidRPr="00352AA8">
        <w:rPr>
          <w:rFonts w:cs="Arial"/>
        </w:rPr>
        <w:t xml:space="preserve"> at the pre-agreed meeting location</w:t>
      </w:r>
      <w:r w:rsidRPr="00352AA8">
        <w:rPr>
          <w:rFonts w:cs="Arial"/>
        </w:rPr>
        <w:t xml:space="preserve">, each member of the </w:t>
      </w:r>
      <w:r w:rsidR="009E1100" w:rsidRPr="00352AA8">
        <w:rPr>
          <w:rFonts w:cs="Arial"/>
        </w:rPr>
        <w:t>BCT</w:t>
      </w:r>
      <w:r w:rsidRPr="00352AA8">
        <w:rPr>
          <w:rFonts w:cs="Arial"/>
        </w:rPr>
        <w:t xml:space="preserve"> reporting for duty is assigned a role within the </w:t>
      </w:r>
      <w:r w:rsidR="009E1100" w:rsidRPr="00352AA8">
        <w:rPr>
          <w:rFonts w:cs="Arial"/>
        </w:rPr>
        <w:t>BCT</w:t>
      </w:r>
      <w:r w:rsidRPr="00352AA8">
        <w:rPr>
          <w:rFonts w:cs="Arial"/>
        </w:rPr>
        <w:t xml:space="preserve"> team by </w:t>
      </w:r>
      <w:r w:rsidR="00581F69" w:rsidRPr="00352AA8">
        <w:rPr>
          <w:rFonts w:cs="Arial"/>
        </w:rPr>
        <w:t xml:space="preserve">whoever is acting as </w:t>
      </w:r>
      <w:r w:rsidRPr="00352AA8">
        <w:rPr>
          <w:rFonts w:cs="Arial"/>
        </w:rPr>
        <w:t xml:space="preserve">BC Director. </w:t>
      </w:r>
    </w:p>
    <w:p w14:paraId="1DF60DD6" w14:textId="77777777" w:rsidR="00922A66" w:rsidRPr="00352AA8" w:rsidRDefault="00922A66" w:rsidP="00E461F5">
      <w:pPr>
        <w:jc w:val="both"/>
        <w:rPr>
          <w:rFonts w:cs="Arial"/>
        </w:rPr>
      </w:pPr>
    </w:p>
    <w:p w14:paraId="037D7B86" w14:textId="77777777" w:rsidR="00581F69" w:rsidRPr="00352AA8" w:rsidRDefault="00581F69" w:rsidP="00511605">
      <w:pPr>
        <w:pStyle w:val="Heading3"/>
        <w:numPr>
          <w:ilvl w:val="2"/>
          <w:numId w:val="28"/>
        </w:numPr>
        <w:tabs>
          <w:tab w:val="clear" w:pos="720"/>
          <w:tab w:val="left" w:pos="1418"/>
        </w:tabs>
        <w:spacing w:before="0" w:after="0"/>
        <w:ind w:left="851" w:hanging="142"/>
        <w:rPr>
          <w:rFonts w:cs="Arial"/>
          <w:i w:val="0"/>
        </w:rPr>
      </w:pPr>
      <w:bookmarkStart w:id="124" w:name="_Ref359492321"/>
      <w:r w:rsidRPr="00352AA8">
        <w:rPr>
          <w:rFonts w:cs="Arial"/>
          <w:i w:val="0"/>
        </w:rPr>
        <w:t xml:space="preserve">Authorities, </w:t>
      </w:r>
      <w:r w:rsidR="001F332A" w:rsidRPr="00352AA8">
        <w:rPr>
          <w:rFonts w:cs="Arial"/>
          <w:i w:val="0"/>
        </w:rPr>
        <w:t>R</w:t>
      </w:r>
      <w:r w:rsidRPr="00352AA8">
        <w:rPr>
          <w:rFonts w:cs="Arial"/>
          <w:i w:val="0"/>
        </w:rPr>
        <w:t xml:space="preserve">oles and </w:t>
      </w:r>
      <w:r w:rsidR="001F332A" w:rsidRPr="00352AA8">
        <w:rPr>
          <w:rFonts w:cs="Arial"/>
          <w:i w:val="0"/>
        </w:rPr>
        <w:t>R</w:t>
      </w:r>
      <w:r w:rsidRPr="00352AA8">
        <w:rPr>
          <w:rFonts w:cs="Arial"/>
          <w:i w:val="0"/>
        </w:rPr>
        <w:t>esponsibilities</w:t>
      </w:r>
      <w:bookmarkEnd w:id="124"/>
    </w:p>
    <w:p w14:paraId="7FF880AB" w14:textId="77777777" w:rsidR="00511605" w:rsidRDefault="00511605" w:rsidP="00E461F5">
      <w:pPr>
        <w:jc w:val="both"/>
        <w:rPr>
          <w:rFonts w:cs="Arial"/>
        </w:rPr>
      </w:pPr>
    </w:p>
    <w:p w14:paraId="7B6D1AC7" w14:textId="77777777" w:rsidR="009E4886" w:rsidRPr="00352AA8" w:rsidRDefault="009E4886" w:rsidP="00511605">
      <w:pPr>
        <w:ind w:left="1440"/>
        <w:jc w:val="both"/>
        <w:rPr>
          <w:rFonts w:cs="Arial"/>
        </w:rPr>
      </w:pPr>
      <w:r w:rsidRPr="00352AA8">
        <w:rPr>
          <w:rFonts w:cs="Arial"/>
        </w:rPr>
        <w:t xml:space="preserve">The decision to convene the </w:t>
      </w:r>
      <w:r w:rsidR="009E1100" w:rsidRPr="00352AA8">
        <w:rPr>
          <w:rFonts w:cs="Arial"/>
        </w:rPr>
        <w:t>BCT</w:t>
      </w:r>
      <w:r w:rsidRPr="00352AA8">
        <w:rPr>
          <w:rFonts w:cs="Arial"/>
        </w:rPr>
        <w:t xml:space="preserve"> will be taken by the </w:t>
      </w:r>
      <w:r w:rsidR="009455DA" w:rsidRPr="00352AA8">
        <w:rPr>
          <w:rFonts w:cs="Arial"/>
        </w:rPr>
        <w:t>BC Director (or designee)</w:t>
      </w:r>
      <w:r w:rsidRPr="00352AA8">
        <w:rPr>
          <w:rFonts w:cs="Arial"/>
        </w:rPr>
        <w:t xml:space="preserve"> following evaluation of the potential incident.</w:t>
      </w:r>
      <w:r w:rsidR="00F2783C" w:rsidRPr="00352AA8">
        <w:rPr>
          <w:rFonts w:cs="Arial"/>
        </w:rPr>
        <w:t xml:space="preserve"> </w:t>
      </w:r>
      <w:r w:rsidRPr="00352AA8">
        <w:rPr>
          <w:rFonts w:cs="Arial"/>
        </w:rPr>
        <w:t xml:space="preserve">The </w:t>
      </w:r>
      <w:r w:rsidR="009E1100" w:rsidRPr="00352AA8">
        <w:rPr>
          <w:rFonts w:cs="Arial"/>
        </w:rPr>
        <w:t>BCT</w:t>
      </w:r>
      <w:r w:rsidRPr="00352AA8">
        <w:rPr>
          <w:rFonts w:cs="Arial"/>
        </w:rPr>
        <w:t xml:space="preserve"> can call on </w:t>
      </w:r>
      <w:r w:rsidR="00D82510" w:rsidRPr="00352AA8">
        <w:rPr>
          <w:rFonts w:cs="Arial"/>
        </w:rPr>
        <w:t xml:space="preserve">various </w:t>
      </w:r>
      <w:r w:rsidR="00F2783C" w:rsidRPr="00352AA8">
        <w:rPr>
          <w:rFonts w:cs="Arial"/>
        </w:rPr>
        <w:t xml:space="preserve">additional support </w:t>
      </w:r>
      <w:r w:rsidR="00B20C82" w:rsidRPr="00352AA8">
        <w:rPr>
          <w:rFonts w:cs="Arial"/>
        </w:rPr>
        <w:t>functions</w:t>
      </w:r>
      <w:r w:rsidR="00A86740" w:rsidRPr="00352AA8">
        <w:rPr>
          <w:rFonts w:cs="Arial"/>
        </w:rPr>
        <w:t>,</w:t>
      </w:r>
      <w:r w:rsidR="00B20C82" w:rsidRPr="00352AA8">
        <w:rPr>
          <w:rFonts w:cs="Arial"/>
        </w:rPr>
        <w:t xml:space="preserve"> </w:t>
      </w:r>
      <w:r w:rsidRPr="00352AA8">
        <w:rPr>
          <w:rFonts w:cs="Arial"/>
        </w:rPr>
        <w:t>in the following areas:</w:t>
      </w:r>
    </w:p>
    <w:p w14:paraId="23A92B79" w14:textId="77777777" w:rsidR="009E4886" w:rsidRPr="00352AA8" w:rsidRDefault="009E4886" w:rsidP="00511605">
      <w:pPr>
        <w:ind w:left="1440"/>
        <w:jc w:val="both"/>
        <w:rPr>
          <w:rFonts w:cs="Arial"/>
        </w:rPr>
      </w:pPr>
    </w:p>
    <w:p w14:paraId="2BF57914" w14:textId="77777777" w:rsidR="009E4886" w:rsidRPr="00352AA8" w:rsidRDefault="009E4886" w:rsidP="00511605">
      <w:pPr>
        <w:pStyle w:val="BodyTextIndent"/>
        <w:numPr>
          <w:ilvl w:val="0"/>
          <w:numId w:val="8"/>
        </w:numPr>
        <w:spacing w:before="0" w:after="0"/>
        <w:ind w:left="1797" w:hanging="357"/>
        <w:rPr>
          <w:rFonts w:cs="Arial"/>
        </w:rPr>
      </w:pPr>
      <w:r w:rsidRPr="00352AA8">
        <w:rPr>
          <w:rFonts w:cs="Arial"/>
        </w:rPr>
        <w:t>Legal</w:t>
      </w:r>
    </w:p>
    <w:p w14:paraId="0332CFFB" w14:textId="77777777" w:rsidR="009E4886" w:rsidRPr="00352AA8" w:rsidRDefault="009E4886" w:rsidP="00511605">
      <w:pPr>
        <w:pStyle w:val="BodyTextIndent"/>
        <w:numPr>
          <w:ilvl w:val="0"/>
          <w:numId w:val="8"/>
        </w:numPr>
        <w:spacing w:before="0" w:after="0"/>
        <w:ind w:left="1797" w:hanging="357"/>
        <w:rPr>
          <w:rFonts w:cs="Arial"/>
        </w:rPr>
      </w:pPr>
      <w:r w:rsidRPr="00352AA8">
        <w:rPr>
          <w:rFonts w:cs="Arial"/>
        </w:rPr>
        <w:t>Insurance</w:t>
      </w:r>
    </w:p>
    <w:p w14:paraId="4F61903F" w14:textId="77777777" w:rsidR="009E4886" w:rsidRPr="00352AA8" w:rsidRDefault="009E4886" w:rsidP="00511605">
      <w:pPr>
        <w:pStyle w:val="BodyTextIndent"/>
        <w:numPr>
          <w:ilvl w:val="0"/>
          <w:numId w:val="8"/>
        </w:numPr>
        <w:spacing w:before="0" w:after="0"/>
        <w:ind w:left="1797" w:hanging="357"/>
        <w:rPr>
          <w:rFonts w:cs="Arial"/>
        </w:rPr>
      </w:pPr>
      <w:r w:rsidRPr="00352AA8">
        <w:rPr>
          <w:rFonts w:cs="Arial"/>
        </w:rPr>
        <w:t>Communications (</w:t>
      </w:r>
      <w:r w:rsidRPr="00352AA8">
        <w:rPr>
          <w:rFonts w:cs="Arial"/>
          <w:b/>
        </w:rPr>
        <w:t xml:space="preserve">to be used for all Media </w:t>
      </w:r>
      <w:r w:rsidR="006418F7" w:rsidRPr="00352AA8">
        <w:rPr>
          <w:rFonts w:cs="Arial"/>
          <w:b/>
        </w:rPr>
        <w:t>communications</w:t>
      </w:r>
      <w:r w:rsidR="006418F7" w:rsidRPr="00352AA8">
        <w:rPr>
          <w:rFonts w:cs="Arial"/>
          <w:b/>
          <w:i/>
        </w:rPr>
        <w:t>)</w:t>
      </w:r>
    </w:p>
    <w:p w14:paraId="6CE7A657" w14:textId="77777777" w:rsidR="009E4886" w:rsidRPr="00352AA8" w:rsidRDefault="009E4886" w:rsidP="00511605">
      <w:pPr>
        <w:ind w:left="1440"/>
        <w:jc w:val="both"/>
        <w:rPr>
          <w:rFonts w:cs="Arial"/>
        </w:rPr>
      </w:pPr>
    </w:p>
    <w:p w14:paraId="0DE54634" w14:textId="77777777" w:rsidR="00581F69" w:rsidRPr="00352AA8" w:rsidRDefault="00FB2F45" w:rsidP="00511605">
      <w:pPr>
        <w:ind w:left="1440"/>
        <w:jc w:val="both"/>
        <w:rPr>
          <w:rFonts w:cs="Arial"/>
        </w:rPr>
      </w:pPr>
      <w:r w:rsidRPr="00352AA8">
        <w:rPr>
          <w:rFonts w:cs="Arial"/>
        </w:rPr>
        <w:lastRenderedPageBreak/>
        <w:t>All i</w:t>
      </w:r>
      <w:r w:rsidR="00346506" w:rsidRPr="00352AA8">
        <w:rPr>
          <w:rFonts w:cs="Arial"/>
        </w:rPr>
        <w:t>ndividual r</w:t>
      </w:r>
      <w:r w:rsidR="009E4886" w:rsidRPr="00352AA8">
        <w:rPr>
          <w:rFonts w:cs="Arial"/>
        </w:rPr>
        <w:t>esponsibilities</w:t>
      </w:r>
      <w:r w:rsidR="00D82510" w:rsidRPr="00352AA8">
        <w:rPr>
          <w:rFonts w:cs="Arial"/>
        </w:rPr>
        <w:t xml:space="preserve"> and contact points</w:t>
      </w:r>
      <w:r w:rsidR="009E4886" w:rsidRPr="00352AA8">
        <w:rPr>
          <w:rFonts w:cs="Arial"/>
        </w:rPr>
        <w:t xml:space="preserve"> are identified within the</w:t>
      </w:r>
      <w:r w:rsidR="00B202A2" w:rsidRPr="00352AA8">
        <w:rPr>
          <w:rFonts w:cs="Arial"/>
        </w:rPr>
        <w:t xml:space="preserve"> </w:t>
      </w:r>
      <w:r w:rsidR="009E4886" w:rsidRPr="00352AA8">
        <w:rPr>
          <w:rFonts w:cs="Arial"/>
        </w:rPr>
        <w:t>Incident Response Plan.</w:t>
      </w:r>
    </w:p>
    <w:p w14:paraId="2FC2F044" w14:textId="77777777" w:rsidR="009E4886" w:rsidRPr="00352AA8" w:rsidRDefault="009E4886" w:rsidP="00E461F5">
      <w:pPr>
        <w:jc w:val="both"/>
        <w:rPr>
          <w:rFonts w:cs="Arial"/>
        </w:rPr>
      </w:pPr>
    </w:p>
    <w:p w14:paraId="64881D18" w14:textId="77777777" w:rsidR="00346506" w:rsidRPr="00352AA8" w:rsidRDefault="00FC5E24" w:rsidP="00FC5E24">
      <w:pPr>
        <w:pStyle w:val="Heading3"/>
        <w:tabs>
          <w:tab w:val="left" w:pos="1418"/>
        </w:tabs>
        <w:spacing w:before="0" w:after="0"/>
        <w:ind w:hanging="11"/>
        <w:rPr>
          <w:rFonts w:cs="Arial"/>
          <w:i w:val="0"/>
        </w:rPr>
      </w:pPr>
      <w:bookmarkStart w:id="125" w:name="_Ref359492811"/>
      <w:r>
        <w:rPr>
          <w:rFonts w:cs="Arial"/>
          <w:i w:val="0"/>
        </w:rPr>
        <w:t>Resources Required for R</w:t>
      </w:r>
      <w:r w:rsidR="00346506" w:rsidRPr="00352AA8">
        <w:rPr>
          <w:rFonts w:cs="Arial"/>
          <w:i w:val="0"/>
        </w:rPr>
        <w:t>esponse</w:t>
      </w:r>
      <w:bookmarkEnd w:id="125"/>
    </w:p>
    <w:p w14:paraId="54D10AFE" w14:textId="77777777" w:rsidR="00FC5E24" w:rsidRDefault="00FC5E24" w:rsidP="00E461F5">
      <w:pPr>
        <w:jc w:val="both"/>
        <w:rPr>
          <w:rFonts w:cs="Arial"/>
        </w:rPr>
      </w:pPr>
    </w:p>
    <w:p w14:paraId="729F93FA" w14:textId="77777777" w:rsidR="00346506" w:rsidRPr="00352AA8" w:rsidRDefault="00346506" w:rsidP="00FC5E24">
      <w:pPr>
        <w:ind w:left="1434"/>
        <w:jc w:val="both"/>
        <w:rPr>
          <w:rFonts w:cs="Arial"/>
        </w:rPr>
      </w:pPr>
      <w:r w:rsidRPr="00352AA8">
        <w:rPr>
          <w:rFonts w:cs="Arial"/>
        </w:rPr>
        <w:t xml:space="preserve">Resources required to support the </w:t>
      </w:r>
      <w:r w:rsidR="009E1100" w:rsidRPr="00352AA8">
        <w:rPr>
          <w:rFonts w:cs="Arial"/>
        </w:rPr>
        <w:t>BCT</w:t>
      </w:r>
      <w:r w:rsidR="00D7553B" w:rsidRPr="00352AA8">
        <w:rPr>
          <w:rFonts w:cs="Arial"/>
        </w:rPr>
        <w:t xml:space="preserve"> in coordination of their </w:t>
      </w:r>
      <w:r w:rsidRPr="00352AA8">
        <w:rPr>
          <w:rFonts w:cs="Arial"/>
        </w:rPr>
        <w:t xml:space="preserve">response </w:t>
      </w:r>
      <w:r w:rsidR="00D7553B" w:rsidRPr="00352AA8">
        <w:rPr>
          <w:rFonts w:cs="Arial"/>
        </w:rPr>
        <w:t>to</w:t>
      </w:r>
      <w:r w:rsidRPr="00352AA8">
        <w:rPr>
          <w:rFonts w:cs="Arial"/>
        </w:rPr>
        <w:t xml:space="preserve"> an incident, </w:t>
      </w:r>
      <w:r w:rsidR="00D7553B" w:rsidRPr="00352AA8">
        <w:rPr>
          <w:rFonts w:cs="Arial"/>
        </w:rPr>
        <w:t>include</w:t>
      </w:r>
      <w:r w:rsidRPr="00352AA8">
        <w:rPr>
          <w:rFonts w:cs="Arial"/>
        </w:rPr>
        <w:t>:</w:t>
      </w:r>
    </w:p>
    <w:p w14:paraId="6EFCD8A0" w14:textId="77777777" w:rsidR="00346506" w:rsidRPr="00352AA8" w:rsidRDefault="00346506" w:rsidP="00FC5E24">
      <w:pPr>
        <w:ind w:left="1434"/>
        <w:jc w:val="both"/>
        <w:rPr>
          <w:rFonts w:cs="Arial"/>
        </w:rPr>
      </w:pPr>
    </w:p>
    <w:p w14:paraId="750F673C" w14:textId="77777777" w:rsidR="00346506" w:rsidRPr="00352AA8" w:rsidRDefault="00F2783C" w:rsidP="00FC5E24">
      <w:pPr>
        <w:pStyle w:val="BodyTextIndent"/>
        <w:numPr>
          <w:ilvl w:val="0"/>
          <w:numId w:val="8"/>
        </w:numPr>
        <w:spacing w:before="0" w:after="0"/>
        <w:ind w:left="1791" w:hanging="357"/>
        <w:rPr>
          <w:rFonts w:cs="Arial"/>
        </w:rPr>
      </w:pPr>
      <w:r w:rsidRPr="00352AA8">
        <w:rPr>
          <w:rFonts w:cs="Arial"/>
        </w:rPr>
        <w:t>Meeting room</w:t>
      </w:r>
    </w:p>
    <w:p w14:paraId="6AF86566" w14:textId="77777777" w:rsidR="00346506" w:rsidRPr="00352AA8" w:rsidRDefault="00346506" w:rsidP="00FC5E24">
      <w:pPr>
        <w:pStyle w:val="BodyTextIndent"/>
        <w:numPr>
          <w:ilvl w:val="0"/>
          <w:numId w:val="8"/>
        </w:numPr>
        <w:spacing w:before="0" w:after="0"/>
        <w:ind w:left="1791" w:hanging="357"/>
        <w:rPr>
          <w:rFonts w:cs="Arial"/>
        </w:rPr>
      </w:pPr>
      <w:r w:rsidRPr="00352AA8">
        <w:rPr>
          <w:rFonts w:cs="Arial"/>
        </w:rPr>
        <w:t xml:space="preserve">Telephone contact details for </w:t>
      </w:r>
      <w:r w:rsidR="009E1100" w:rsidRPr="00352AA8">
        <w:rPr>
          <w:rFonts w:cs="Arial"/>
        </w:rPr>
        <w:t>BCT</w:t>
      </w:r>
      <w:r w:rsidRPr="00352AA8">
        <w:rPr>
          <w:rFonts w:cs="Arial"/>
        </w:rPr>
        <w:t xml:space="preserve"> and other stakeholders</w:t>
      </w:r>
      <w:r w:rsidR="00876284" w:rsidRPr="00352AA8">
        <w:rPr>
          <w:rFonts w:cs="Arial"/>
        </w:rPr>
        <w:t xml:space="preserve"> (including employees)</w:t>
      </w:r>
    </w:p>
    <w:p w14:paraId="5656FCF4" w14:textId="77777777" w:rsidR="00346506" w:rsidRPr="00352AA8" w:rsidRDefault="00346506" w:rsidP="00FC5E24">
      <w:pPr>
        <w:pStyle w:val="BodyTextIndent"/>
        <w:numPr>
          <w:ilvl w:val="0"/>
          <w:numId w:val="8"/>
        </w:numPr>
        <w:spacing w:before="0" w:after="0"/>
        <w:ind w:left="1791" w:hanging="357"/>
        <w:rPr>
          <w:rFonts w:cs="Arial"/>
        </w:rPr>
      </w:pPr>
      <w:r w:rsidRPr="00352AA8">
        <w:rPr>
          <w:rFonts w:cs="Arial"/>
        </w:rPr>
        <w:t xml:space="preserve">Incident </w:t>
      </w:r>
      <w:r w:rsidR="00F2783C" w:rsidRPr="00352AA8">
        <w:rPr>
          <w:rFonts w:cs="Arial"/>
        </w:rPr>
        <w:t>&amp; c</w:t>
      </w:r>
      <w:r w:rsidRPr="00352AA8">
        <w:rPr>
          <w:rFonts w:cs="Arial"/>
        </w:rPr>
        <w:t xml:space="preserve">ommunications </w:t>
      </w:r>
      <w:r w:rsidR="00F2783C" w:rsidRPr="00352AA8">
        <w:rPr>
          <w:rFonts w:cs="Arial"/>
        </w:rPr>
        <w:t>l</w:t>
      </w:r>
      <w:r w:rsidRPr="00352AA8">
        <w:rPr>
          <w:rFonts w:cs="Arial"/>
        </w:rPr>
        <w:t>ogging</w:t>
      </w:r>
      <w:r w:rsidR="00F2783C" w:rsidRPr="00352AA8">
        <w:rPr>
          <w:rFonts w:cs="Arial"/>
        </w:rPr>
        <w:t xml:space="preserve"> support (via nominated member of the BCT)</w:t>
      </w:r>
    </w:p>
    <w:p w14:paraId="62330311" w14:textId="77777777" w:rsidR="00346506" w:rsidRPr="00352AA8" w:rsidRDefault="00346506" w:rsidP="00FC5E24">
      <w:pPr>
        <w:pStyle w:val="BodyTextIndent"/>
        <w:numPr>
          <w:ilvl w:val="0"/>
          <w:numId w:val="8"/>
        </w:numPr>
        <w:spacing w:before="0" w:after="0"/>
        <w:ind w:left="1791" w:hanging="357"/>
        <w:rPr>
          <w:rFonts w:cs="Arial"/>
        </w:rPr>
      </w:pPr>
      <w:r w:rsidRPr="00352AA8">
        <w:rPr>
          <w:rFonts w:cs="Arial"/>
        </w:rPr>
        <w:t>Battle Box with hard copy documentation</w:t>
      </w:r>
      <w:r w:rsidR="00F2783C" w:rsidRPr="00352AA8">
        <w:rPr>
          <w:rFonts w:cs="Arial"/>
        </w:rPr>
        <w:t xml:space="preserve"> and other</w:t>
      </w:r>
      <w:r w:rsidRPr="00352AA8">
        <w:rPr>
          <w:rFonts w:cs="Arial"/>
        </w:rPr>
        <w:t xml:space="preserve"> essential emergency items</w:t>
      </w:r>
      <w:r w:rsidR="00F2783C" w:rsidRPr="00352AA8">
        <w:rPr>
          <w:rFonts w:cs="Arial"/>
        </w:rPr>
        <w:t xml:space="preserve"> (see IRP)</w:t>
      </w:r>
    </w:p>
    <w:p w14:paraId="5A0988A1" w14:textId="77777777" w:rsidR="00182D7C" w:rsidRPr="00352AA8" w:rsidRDefault="00182D7C" w:rsidP="00E461F5">
      <w:pPr>
        <w:jc w:val="both"/>
        <w:rPr>
          <w:rFonts w:cs="Arial"/>
        </w:rPr>
      </w:pPr>
    </w:p>
    <w:p w14:paraId="3ACB6015" w14:textId="77777777" w:rsidR="007F55D0" w:rsidRPr="00352AA8" w:rsidRDefault="00D7553B" w:rsidP="00FC5E24">
      <w:pPr>
        <w:pStyle w:val="Heading3"/>
        <w:tabs>
          <w:tab w:val="clear" w:pos="720"/>
          <w:tab w:val="num" w:pos="1440"/>
        </w:tabs>
        <w:spacing w:before="0" w:after="0"/>
        <w:ind w:left="1440"/>
        <w:rPr>
          <w:rFonts w:cs="Arial"/>
          <w:i w:val="0"/>
        </w:rPr>
      </w:pPr>
      <w:bookmarkStart w:id="126" w:name="_Ref359492924"/>
      <w:r w:rsidRPr="00352AA8">
        <w:rPr>
          <w:rFonts w:cs="Arial"/>
          <w:i w:val="0"/>
        </w:rPr>
        <w:t>C</w:t>
      </w:r>
      <w:r w:rsidR="007F55D0" w:rsidRPr="00352AA8">
        <w:rPr>
          <w:rFonts w:cs="Arial"/>
          <w:i w:val="0"/>
        </w:rPr>
        <w:t>ommunications</w:t>
      </w:r>
      <w:bookmarkEnd w:id="126"/>
    </w:p>
    <w:p w14:paraId="2731C612" w14:textId="77777777" w:rsidR="00FC5E24" w:rsidRDefault="00FC5E24" w:rsidP="00E461F5">
      <w:pPr>
        <w:jc w:val="both"/>
        <w:rPr>
          <w:rFonts w:cs="Arial"/>
        </w:rPr>
      </w:pPr>
    </w:p>
    <w:p w14:paraId="3B885C1C" w14:textId="77777777" w:rsidR="00D7553B" w:rsidRPr="00352AA8" w:rsidRDefault="00EC2B12" w:rsidP="00FC5E24">
      <w:pPr>
        <w:ind w:left="1440"/>
        <w:jc w:val="both"/>
        <w:rPr>
          <w:rFonts w:cs="Arial"/>
        </w:rPr>
      </w:pPr>
      <w:r w:rsidRPr="00352AA8">
        <w:rPr>
          <w:rFonts w:cs="Arial"/>
        </w:rPr>
        <w:t xml:space="preserve">Managing communications is critical to demonstrating that </w:t>
      </w:r>
      <w:r w:rsidR="00040EB4" w:rsidRPr="00352AA8">
        <w:rPr>
          <w:rFonts w:cs="Arial"/>
        </w:rPr>
        <w:t xml:space="preserve">The </w:t>
      </w:r>
      <w:r w:rsidR="00F2783C" w:rsidRPr="00352AA8">
        <w:rPr>
          <w:rFonts w:cs="Arial"/>
        </w:rPr>
        <w:t>Trafford College</w:t>
      </w:r>
      <w:r w:rsidR="00040EB4" w:rsidRPr="00352AA8">
        <w:rPr>
          <w:rFonts w:cs="Arial"/>
        </w:rPr>
        <w:t xml:space="preserve"> Group</w:t>
      </w:r>
      <w:r w:rsidR="00F2783C" w:rsidRPr="00352AA8">
        <w:rPr>
          <w:rFonts w:cs="Arial"/>
        </w:rPr>
        <w:t xml:space="preserve"> </w:t>
      </w:r>
      <w:r w:rsidRPr="00352AA8">
        <w:rPr>
          <w:rFonts w:cs="Arial"/>
        </w:rPr>
        <w:t xml:space="preserve">is handling </w:t>
      </w:r>
      <w:r w:rsidR="00D7553B" w:rsidRPr="00352AA8">
        <w:rPr>
          <w:rFonts w:cs="Arial"/>
        </w:rPr>
        <w:t>an incident</w:t>
      </w:r>
      <w:r w:rsidRPr="00352AA8">
        <w:rPr>
          <w:rFonts w:cs="Arial"/>
        </w:rPr>
        <w:t xml:space="preserve"> effectively. </w:t>
      </w:r>
    </w:p>
    <w:p w14:paraId="79426128" w14:textId="77777777" w:rsidR="00D7553B" w:rsidRPr="00352AA8" w:rsidRDefault="00D7553B" w:rsidP="00FC5E24">
      <w:pPr>
        <w:ind w:left="1440"/>
        <w:jc w:val="both"/>
        <w:rPr>
          <w:rFonts w:cs="Arial"/>
        </w:rPr>
      </w:pPr>
    </w:p>
    <w:p w14:paraId="02962436" w14:textId="77777777" w:rsidR="00D7553B" w:rsidRPr="00352AA8" w:rsidRDefault="00D7553B" w:rsidP="00FC5E24">
      <w:pPr>
        <w:ind w:left="1440"/>
        <w:jc w:val="both"/>
        <w:rPr>
          <w:rFonts w:cs="Arial"/>
        </w:rPr>
      </w:pPr>
      <w:r w:rsidRPr="00352AA8">
        <w:rPr>
          <w:rFonts w:cs="Arial"/>
        </w:rPr>
        <w:t xml:space="preserve">The </w:t>
      </w:r>
      <w:r w:rsidR="00040EB4" w:rsidRPr="00352AA8">
        <w:rPr>
          <w:rFonts w:cs="Arial"/>
        </w:rPr>
        <w:t xml:space="preserve">Director of Marketing </w:t>
      </w:r>
      <w:r w:rsidR="006229EF" w:rsidRPr="00352AA8">
        <w:rPr>
          <w:rFonts w:cs="Arial"/>
        </w:rPr>
        <w:t xml:space="preserve">and Customer Services </w:t>
      </w:r>
      <w:r w:rsidR="00040EB4" w:rsidRPr="00352AA8">
        <w:rPr>
          <w:rFonts w:cs="Arial"/>
        </w:rPr>
        <w:t>with support from HR</w:t>
      </w:r>
      <w:r w:rsidRPr="00352AA8">
        <w:rPr>
          <w:rFonts w:cs="Arial"/>
        </w:rPr>
        <w:t xml:space="preserve"> will lead on all aspects of local communications.</w:t>
      </w:r>
    </w:p>
    <w:p w14:paraId="54F7D5A7" w14:textId="77777777" w:rsidR="00D7553B" w:rsidRPr="00352AA8" w:rsidRDefault="00D7553B" w:rsidP="00FC5E24">
      <w:pPr>
        <w:ind w:left="1440"/>
        <w:jc w:val="both"/>
        <w:rPr>
          <w:rFonts w:cs="Arial"/>
        </w:rPr>
      </w:pPr>
    </w:p>
    <w:p w14:paraId="42CC3DB0" w14:textId="77777777" w:rsidR="00D06AD5" w:rsidRPr="00352AA8" w:rsidRDefault="00D06AD5" w:rsidP="00FC5E24">
      <w:pPr>
        <w:ind w:left="1440"/>
        <w:jc w:val="both"/>
        <w:rPr>
          <w:rFonts w:cs="Arial"/>
        </w:rPr>
      </w:pPr>
      <w:r w:rsidRPr="00352AA8">
        <w:rPr>
          <w:rFonts w:cs="Arial"/>
        </w:rPr>
        <w:t xml:space="preserve">The </w:t>
      </w:r>
      <w:r w:rsidR="00040EB4" w:rsidRPr="00352AA8">
        <w:rPr>
          <w:rFonts w:cs="Arial"/>
        </w:rPr>
        <w:t>Director of Marketing</w:t>
      </w:r>
      <w:r w:rsidR="006229EF" w:rsidRPr="00352AA8">
        <w:rPr>
          <w:rFonts w:cs="Arial"/>
        </w:rPr>
        <w:t xml:space="preserve"> and Customer Services</w:t>
      </w:r>
      <w:r w:rsidR="00040EB4" w:rsidRPr="00352AA8">
        <w:rPr>
          <w:rFonts w:cs="Arial"/>
        </w:rPr>
        <w:t xml:space="preserve"> </w:t>
      </w:r>
      <w:r w:rsidRPr="00352AA8">
        <w:rPr>
          <w:rFonts w:cs="Arial"/>
        </w:rPr>
        <w:t xml:space="preserve">and their designee </w:t>
      </w:r>
      <w:r w:rsidR="00B20C82" w:rsidRPr="00352AA8">
        <w:rPr>
          <w:rFonts w:cs="Arial"/>
        </w:rPr>
        <w:t xml:space="preserve">must </w:t>
      </w:r>
      <w:r w:rsidR="006418F7" w:rsidRPr="00352AA8">
        <w:rPr>
          <w:rFonts w:cs="Arial"/>
        </w:rPr>
        <w:t>have received</w:t>
      </w:r>
      <w:r w:rsidRPr="00352AA8">
        <w:rPr>
          <w:rFonts w:cs="Arial"/>
        </w:rPr>
        <w:t xml:space="preserve"> media skills and communications training.</w:t>
      </w:r>
    </w:p>
    <w:p w14:paraId="30676780" w14:textId="77777777" w:rsidR="00D06AD5" w:rsidRPr="00352AA8" w:rsidRDefault="00D06AD5" w:rsidP="00FC5E24">
      <w:pPr>
        <w:ind w:left="1440"/>
        <w:jc w:val="both"/>
        <w:rPr>
          <w:rFonts w:cs="Arial"/>
        </w:rPr>
      </w:pPr>
    </w:p>
    <w:p w14:paraId="09FA55D2" w14:textId="77777777" w:rsidR="00EC2B12" w:rsidRPr="00352AA8" w:rsidRDefault="00EC2B12" w:rsidP="00FC5E24">
      <w:pPr>
        <w:ind w:left="1440"/>
        <w:jc w:val="both"/>
        <w:rPr>
          <w:rFonts w:cs="Arial"/>
        </w:rPr>
      </w:pPr>
      <w:r w:rsidRPr="00352AA8">
        <w:rPr>
          <w:rFonts w:cs="Arial"/>
        </w:rPr>
        <w:t xml:space="preserve">The </w:t>
      </w:r>
      <w:r w:rsidR="009E1100" w:rsidRPr="00352AA8">
        <w:rPr>
          <w:rFonts w:cs="Arial"/>
        </w:rPr>
        <w:t>BCT</w:t>
      </w:r>
      <w:r w:rsidRPr="00352AA8">
        <w:rPr>
          <w:rFonts w:cs="Arial"/>
        </w:rPr>
        <w:t xml:space="preserve"> will use a combination of the following media to communicate:</w:t>
      </w:r>
    </w:p>
    <w:p w14:paraId="63BB153B" w14:textId="77777777" w:rsidR="00EC2B12" w:rsidRPr="00352AA8" w:rsidRDefault="00EC2B12" w:rsidP="00FC5E24">
      <w:pPr>
        <w:ind w:left="1440"/>
        <w:jc w:val="both"/>
        <w:rPr>
          <w:rFonts w:cs="Arial"/>
        </w:rPr>
      </w:pPr>
    </w:p>
    <w:p w14:paraId="1B2A5E44" w14:textId="77777777" w:rsidR="00361F15" w:rsidRPr="00352AA8" w:rsidRDefault="00EC2B12" w:rsidP="00FC5E24">
      <w:pPr>
        <w:pStyle w:val="BodyTextIndent"/>
        <w:numPr>
          <w:ilvl w:val="0"/>
          <w:numId w:val="8"/>
        </w:numPr>
        <w:spacing w:before="0" w:after="0"/>
        <w:ind w:left="1797" w:hanging="357"/>
        <w:rPr>
          <w:rFonts w:cs="Arial"/>
        </w:rPr>
      </w:pPr>
      <w:r w:rsidRPr="00352AA8">
        <w:rPr>
          <w:rFonts w:cs="Arial"/>
        </w:rPr>
        <w:t>Internet / Intranet (use of silent web pages)</w:t>
      </w:r>
    </w:p>
    <w:p w14:paraId="436F0469" w14:textId="77777777" w:rsidR="00EC2B12" w:rsidRPr="00352AA8" w:rsidRDefault="00EC2B12" w:rsidP="00FC5E24">
      <w:pPr>
        <w:pStyle w:val="BodyTextIndent"/>
        <w:numPr>
          <w:ilvl w:val="0"/>
          <w:numId w:val="8"/>
        </w:numPr>
        <w:spacing w:before="0" w:after="0"/>
        <w:ind w:left="1797" w:hanging="357"/>
        <w:rPr>
          <w:rFonts w:cs="Arial"/>
        </w:rPr>
      </w:pPr>
      <w:r w:rsidRPr="00352AA8">
        <w:rPr>
          <w:rFonts w:cs="Arial"/>
        </w:rPr>
        <w:t>Email</w:t>
      </w:r>
    </w:p>
    <w:p w14:paraId="15090258" w14:textId="77777777" w:rsidR="00EC2B12" w:rsidRPr="00352AA8" w:rsidRDefault="00EC2B12" w:rsidP="00FC5E24">
      <w:pPr>
        <w:pStyle w:val="BodyTextIndent"/>
        <w:numPr>
          <w:ilvl w:val="0"/>
          <w:numId w:val="8"/>
        </w:numPr>
        <w:spacing w:before="0" w:after="0"/>
        <w:ind w:left="1797" w:hanging="357"/>
        <w:rPr>
          <w:rFonts w:cs="Arial"/>
        </w:rPr>
      </w:pPr>
      <w:r w:rsidRPr="00352AA8">
        <w:rPr>
          <w:rFonts w:cs="Arial"/>
        </w:rPr>
        <w:t>Telephone</w:t>
      </w:r>
    </w:p>
    <w:p w14:paraId="15ABA76A" w14:textId="77777777" w:rsidR="00674024" w:rsidRPr="00352AA8" w:rsidRDefault="00EC2B12" w:rsidP="00FC5E24">
      <w:pPr>
        <w:pStyle w:val="BodyTextIndent"/>
        <w:numPr>
          <w:ilvl w:val="0"/>
          <w:numId w:val="8"/>
        </w:numPr>
        <w:spacing w:before="0" w:after="0"/>
        <w:ind w:left="1797" w:hanging="357"/>
        <w:rPr>
          <w:rFonts w:cs="Arial"/>
        </w:rPr>
      </w:pPr>
      <w:r w:rsidRPr="00352AA8">
        <w:rPr>
          <w:rFonts w:cs="Arial"/>
        </w:rPr>
        <w:t xml:space="preserve">SMS (text) </w:t>
      </w:r>
    </w:p>
    <w:p w14:paraId="75423EE2" w14:textId="77777777" w:rsidR="004240F4" w:rsidRPr="00352AA8" w:rsidRDefault="004240F4" w:rsidP="00FC5E24">
      <w:pPr>
        <w:pStyle w:val="BodyTextIndent"/>
        <w:spacing w:before="0" w:after="0"/>
        <w:ind w:left="1797"/>
        <w:rPr>
          <w:rFonts w:cs="Arial"/>
        </w:rPr>
      </w:pPr>
    </w:p>
    <w:p w14:paraId="097358D8" w14:textId="77777777" w:rsidR="00EC2B12" w:rsidRPr="00352AA8" w:rsidRDefault="00876284" w:rsidP="00FC5E24">
      <w:pPr>
        <w:ind w:left="1440"/>
        <w:jc w:val="both"/>
        <w:rPr>
          <w:rFonts w:cs="Arial"/>
        </w:rPr>
      </w:pPr>
      <w:r w:rsidRPr="00352AA8">
        <w:rPr>
          <w:rFonts w:cs="Arial"/>
        </w:rPr>
        <w:t>E</w:t>
      </w:r>
      <w:r w:rsidR="00D06AD5" w:rsidRPr="00352AA8">
        <w:rPr>
          <w:rFonts w:cs="Arial"/>
        </w:rPr>
        <w:t xml:space="preserve">mployee </w:t>
      </w:r>
      <w:r w:rsidRPr="00352AA8">
        <w:rPr>
          <w:rFonts w:cs="Arial"/>
        </w:rPr>
        <w:t xml:space="preserve">emergency </w:t>
      </w:r>
      <w:r w:rsidR="00D06AD5" w:rsidRPr="00352AA8">
        <w:rPr>
          <w:rFonts w:cs="Arial"/>
        </w:rPr>
        <w:t xml:space="preserve">contact details </w:t>
      </w:r>
      <w:r w:rsidRPr="00352AA8">
        <w:rPr>
          <w:rFonts w:cs="Arial"/>
        </w:rPr>
        <w:t xml:space="preserve">are </w:t>
      </w:r>
      <w:r w:rsidR="00D06AD5" w:rsidRPr="00352AA8">
        <w:rPr>
          <w:rFonts w:cs="Arial"/>
        </w:rPr>
        <w:t>maintained via HR</w:t>
      </w:r>
      <w:r w:rsidRPr="00352AA8">
        <w:rPr>
          <w:rFonts w:cs="Arial"/>
        </w:rPr>
        <w:t>.</w:t>
      </w:r>
      <w:r w:rsidR="00F83D5E" w:rsidRPr="00352AA8">
        <w:rPr>
          <w:rFonts w:cs="Arial"/>
        </w:rPr>
        <w:t xml:space="preserve"> </w:t>
      </w:r>
    </w:p>
    <w:p w14:paraId="292409F2" w14:textId="77777777" w:rsidR="00F83D5E" w:rsidRPr="00352AA8" w:rsidRDefault="00F83D5E" w:rsidP="00FC5E24">
      <w:pPr>
        <w:ind w:left="1440"/>
        <w:jc w:val="both"/>
        <w:rPr>
          <w:rFonts w:cs="Arial"/>
        </w:rPr>
      </w:pPr>
    </w:p>
    <w:p w14:paraId="669E5A95" w14:textId="77777777" w:rsidR="00431F36" w:rsidRPr="00352AA8" w:rsidRDefault="00F2783C" w:rsidP="00FC5E24">
      <w:pPr>
        <w:ind w:left="1440"/>
        <w:jc w:val="both"/>
        <w:rPr>
          <w:rFonts w:cs="Arial"/>
        </w:rPr>
      </w:pPr>
      <w:r w:rsidRPr="00352AA8">
        <w:rPr>
          <w:rFonts w:cs="Arial"/>
        </w:rPr>
        <w:t xml:space="preserve">Trafford College </w:t>
      </w:r>
      <w:r w:rsidR="006229EF" w:rsidRPr="00352AA8">
        <w:rPr>
          <w:rFonts w:cs="Arial"/>
        </w:rPr>
        <w:t xml:space="preserve">Group </w:t>
      </w:r>
      <w:r w:rsidR="00F83D5E" w:rsidRPr="00352AA8">
        <w:rPr>
          <w:rFonts w:cs="Arial"/>
        </w:rPr>
        <w:t>make</w:t>
      </w:r>
      <w:r w:rsidRPr="00352AA8">
        <w:rPr>
          <w:rFonts w:cs="Arial"/>
        </w:rPr>
        <w:t>s</w:t>
      </w:r>
      <w:r w:rsidR="00F83D5E" w:rsidRPr="00352AA8">
        <w:rPr>
          <w:rFonts w:cs="Arial"/>
        </w:rPr>
        <w:t xml:space="preserve"> use of a</w:t>
      </w:r>
      <w:r w:rsidRPr="00352AA8">
        <w:rPr>
          <w:rFonts w:cs="Arial"/>
        </w:rPr>
        <w:t>n</w:t>
      </w:r>
      <w:r w:rsidR="00F83D5E" w:rsidRPr="00352AA8">
        <w:rPr>
          <w:rFonts w:cs="Arial"/>
        </w:rPr>
        <w:t xml:space="preserve"> SMS broadcast service</w:t>
      </w:r>
      <w:r w:rsidR="00FD556E" w:rsidRPr="00352AA8">
        <w:rPr>
          <w:rFonts w:cs="Arial"/>
        </w:rPr>
        <w:t>.</w:t>
      </w:r>
      <w:r w:rsidR="00F83D5E" w:rsidRPr="00352AA8">
        <w:rPr>
          <w:rFonts w:cs="Arial"/>
        </w:rPr>
        <w:t xml:space="preserve"> </w:t>
      </w:r>
    </w:p>
    <w:p w14:paraId="640605E1" w14:textId="77777777" w:rsidR="00431F36" w:rsidRPr="00352AA8" w:rsidRDefault="00431F36" w:rsidP="00FC5E24">
      <w:pPr>
        <w:ind w:left="1440"/>
        <w:jc w:val="both"/>
        <w:rPr>
          <w:rFonts w:cs="Arial"/>
        </w:rPr>
      </w:pPr>
    </w:p>
    <w:p w14:paraId="561C7D53" w14:textId="77777777" w:rsidR="00431F36" w:rsidRPr="00352AA8" w:rsidRDefault="00FD556E" w:rsidP="00FC5E24">
      <w:pPr>
        <w:ind w:left="1440"/>
        <w:jc w:val="both"/>
        <w:rPr>
          <w:rFonts w:cs="Arial"/>
        </w:rPr>
      </w:pPr>
      <w:r w:rsidRPr="00352AA8">
        <w:rPr>
          <w:rFonts w:cs="Arial"/>
        </w:rPr>
        <w:t>A</w:t>
      </w:r>
      <w:r w:rsidR="00F83D5E" w:rsidRPr="00352AA8">
        <w:rPr>
          <w:rFonts w:cs="Arial"/>
        </w:rPr>
        <w:t xml:space="preserve">dministration </w:t>
      </w:r>
      <w:r w:rsidR="007547F6" w:rsidRPr="00352AA8">
        <w:rPr>
          <w:rFonts w:cs="Arial"/>
        </w:rPr>
        <w:t xml:space="preserve">of the platform is managed </w:t>
      </w:r>
      <w:r w:rsidR="00431F36" w:rsidRPr="00352AA8">
        <w:rPr>
          <w:rFonts w:cs="Arial"/>
        </w:rPr>
        <w:t xml:space="preserve">on two levels as follows; </w:t>
      </w:r>
    </w:p>
    <w:p w14:paraId="1E00CB45" w14:textId="77777777" w:rsidR="00431F36" w:rsidRPr="00352AA8" w:rsidRDefault="00431F36" w:rsidP="00FC5E24">
      <w:pPr>
        <w:ind w:left="1440"/>
        <w:jc w:val="both"/>
        <w:rPr>
          <w:rFonts w:eastAsia="Arial" w:cs="Arial"/>
        </w:rPr>
      </w:pPr>
    </w:p>
    <w:p w14:paraId="1F82E20C" w14:textId="77777777" w:rsidR="00F83D5E" w:rsidRPr="00352AA8" w:rsidRDefault="7F673189" w:rsidP="00FC5E24">
      <w:pPr>
        <w:pStyle w:val="ListParagraph"/>
        <w:numPr>
          <w:ilvl w:val="0"/>
          <w:numId w:val="16"/>
        </w:numPr>
        <w:spacing w:after="0" w:line="240" w:lineRule="auto"/>
        <w:ind w:left="1797" w:hanging="357"/>
        <w:jc w:val="both"/>
        <w:rPr>
          <w:rFonts w:ascii="Arial" w:hAnsi="Arial" w:cs="Arial"/>
          <w:sz w:val="20"/>
          <w:szCs w:val="20"/>
        </w:rPr>
      </w:pPr>
      <w:r w:rsidRPr="00352AA8">
        <w:rPr>
          <w:rFonts w:ascii="Arial" w:eastAsia="Arial" w:hAnsi="Arial" w:cs="Arial"/>
          <w:sz w:val="20"/>
          <w:szCs w:val="20"/>
        </w:rPr>
        <w:t>Availability of the service and credits to use the service by the BC Coordinator.</w:t>
      </w:r>
    </w:p>
    <w:p w14:paraId="7B26A0E0" w14:textId="77777777" w:rsidR="009365AA" w:rsidRPr="00352AA8" w:rsidRDefault="7F673189" w:rsidP="00FC5E24">
      <w:pPr>
        <w:pStyle w:val="ListParagraph"/>
        <w:numPr>
          <w:ilvl w:val="0"/>
          <w:numId w:val="16"/>
        </w:numPr>
        <w:spacing w:after="0" w:line="240" w:lineRule="auto"/>
        <w:ind w:left="1797" w:hanging="357"/>
        <w:jc w:val="both"/>
        <w:rPr>
          <w:rFonts w:ascii="Arial" w:hAnsi="Arial" w:cs="Arial"/>
          <w:sz w:val="20"/>
          <w:szCs w:val="20"/>
        </w:rPr>
      </w:pPr>
      <w:r w:rsidRPr="00352AA8">
        <w:rPr>
          <w:rFonts w:ascii="Arial" w:eastAsia="Arial" w:hAnsi="Arial" w:cs="Arial"/>
          <w:sz w:val="20"/>
          <w:szCs w:val="20"/>
        </w:rPr>
        <w:t>Availability of employee contact information by HR.</w:t>
      </w:r>
    </w:p>
    <w:p w14:paraId="13F6AC43" w14:textId="77777777" w:rsidR="7F673189" w:rsidRPr="00352AA8" w:rsidRDefault="7F673189" w:rsidP="00FC5E24">
      <w:pPr>
        <w:ind w:left="1797" w:hanging="357"/>
        <w:jc w:val="both"/>
        <w:rPr>
          <w:rFonts w:eastAsia="Arial" w:cs="Arial"/>
        </w:rPr>
      </w:pPr>
    </w:p>
    <w:p w14:paraId="793B359E" w14:textId="77777777" w:rsidR="00D06AD5" w:rsidRPr="00352AA8" w:rsidRDefault="00506A2D" w:rsidP="00FC5E24">
      <w:pPr>
        <w:ind w:left="1440"/>
        <w:jc w:val="both"/>
        <w:rPr>
          <w:rFonts w:cs="Arial"/>
        </w:rPr>
      </w:pPr>
      <w:r w:rsidRPr="00352AA8">
        <w:rPr>
          <w:rFonts w:cs="Arial"/>
        </w:rPr>
        <w:t>All employees are made aware of the following statement</w:t>
      </w:r>
      <w:r w:rsidR="00D06AD5" w:rsidRPr="00352AA8">
        <w:rPr>
          <w:rFonts w:cs="Arial"/>
        </w:rPr>
        <w:t xml:space="preserve">: </w:t>
      </w:r>
    </w:p>
    <w:p w14:paraId="6F84DFD6" w14:textId="77777777" w:rsidR="00D06AD5" w:rsidRPr="00352AA8" w:rsidRDefault="00D06AD5" w:rsidP="00FC5E24">
      <w:pPr>
        <w:ind w:left="1440"/>
        <w:jc w:val="both"/>
        <w:rPr>
          <w:rFonts w:cs="Arial"/>
        </w:rPr>
      </w:pPr>
    </w:p>
    <w:p w14:paraId="578C153E" w14:textId="77777777" w:rsidR="00A50CA3" w:rsidRPr="00352AA8" w:rsidRDefault="00A50CA3" w:rsidP="00FC5E24">
      <w:pPr>
        <w:ind w:left="1440"/>
        <w:rPr>
          <w:rFonts w:cs="Arial"/>
          <w:b/>
        </w:rPr>
      </w:pPr>
      <w:r w:rsidRPr="00352AA8">
        <w:rPr>
          <w:rFonts w:cs="Arial"/>
          <w:b/>
        </w:rPr>
        <w:t>Business Continuity Communications – Handling Media (Radio, Newspaper, TV journalists)</w:t>
      </w:r>
    </w:p>
    <w:p w14:paraId="3417D925" w14:textId="77777777" w:rsidR="00506A2D" w:rsidRPr="00352AA8" w:rsidRDefault="00506A2D" w:rsidP="00FC5E24">
      <w:pPr>
        <w:ind w:left="1440"/>
        <w:jc w:val="both"/>
        <w:rPr>
          <w:rFonts w:cs="Arial"/>
        </w:rPr>
      </w:pPr>
    </w:p>
    <w:p w14:paraId="11F23051" w14:textId="77777777" w:rsidR="009455DA" w:rsidRPr="00352AA8" w:rsidRDefault="00EA070F" w:rsidP="00FC5E24">
      <w:pPr>
        <w:ind w:left="1440"/>
        <w:jc w:val="both"/>
        <w:rPr>
          <w:rFonts w:cs="Arial"/>
        </w:rPr>
      </w:pPr>
      <w:proofErr w:type="gramStart"/>
      <w:r w:rsidRPr="00352AA8">
        <w:rPr>
          <w:rFonts w:cs="Arial"/>
        </w:rPr>
        <w:t>With the exception of</w:t>
      </w:r>
      <w:proofErr w:type="gramEnd"/>
      <w:r w:rsidRPr="00352AA8">
        <w:rPr>
          <w:rFonts w:cs="Arial"/>
        </w:rPr>
        <w:t xml:space="preserve"> the nominated spokespersons, no other employees are to communicate with media. Unauthorised employees who speak with the media or post content to personal social </w:t>
      </w:r>
      <w:r w:rsidR="006229EF" w:rsidRPr="00352AA8">
        <w:rPr>
          <w:rFonts w:cs="Arial"/>
        </w:rPr>
        <w:t>media sites (e.g. Twitter, Face</w:t>
      </w:r>
      <w:r w:rsidRPr="00352AA8">
        <w:rPr>
          <w:rFonts w:cs="Arial"/>
        </w:rPr>
        <w:t>book, LinkedIn, YouTube, Google+, etc.) may be subject to disciplinary action</w:t>
      </w:r>
      <w:r w:rsidR="00FC5E24">
        <w:rPr>
          <w:rFonts w:cs="Arial"/>
        </w:rPr>
        <w:t>.</w:t>
      </w:r>
      <w:r w:rsidR="009455DA" w:rsidRPr="00352AA8">
        <w:rPr>
          <w:rFonts w:cs="Arial"/>
        </w:rPr>
        <w:t xml:space="preserve"> </w:t>
      </w:r>
    </w:p>
    <w:p w14:paraId="13345F08" w14:textId="77777777" w:rsidR="00506A2D" w:rsidRPr="00352AA8" w:rsidRDefault="00506A2D" w:rsidP="00FC5E24">
      <w:pPr>
        <w:ind w:left="1440"/>
        <w:jc w:val="both"/>
        <w:rPr>
          <w:rFonts w:cs="Arial"/>
        </w:rPr>
      </w:pPr>
    </w:p>
    <w:p w14:paraId="5B2E73F2" w14:textId="77777777" w:rsidR="002400A0" w:rsidRPr="00352AA8" w:rsidRDefault="00D06AD5" w:rsidP="00FC5E24">
      <w:pPr>
        <w:ind w:left="1440"/>
        <w:jc w:val="both"/>
        <w:rPr>
          <w:rFonts w:cs="Arial"/>
        </w:rPr>
      </w:pPr>
      <w:r w:rsidRPr="00352AA8">
        <w:rPr>
          <w:rFonts w:cs="Arial"/>
        </w:rPr>
        <w:t>Key</w:t>
      </w:r>
      <w:r w:rsidR="00506A2D" w:rsidRPr="00352AA8">
        <w:rPr>
          <w:rFonts w:cs="Arial"/>
        </w:rPr>
        <w:t xml:space="preserve"> inbound and outbound communications are logged </w:t>
      </w:r>
      <w:r w:rsidRPr="00352AA8">
        <w:rPr>
          <w:rFonts w:cs="Arial"/>
        </w:rPr>
        <w:t>via the Communications Log</w:t>
      </w:r>
      <w:r w:rsidR="00506A2D" w:rsidRPr="00352AA8">
        <w:rPr>
          <w:rFonts w:cs="Arial"/>
        </w:rPr>
        <w:t xml:space="preserve">. </w:t>
      </w:r>
    </w:p>
    <w:p w14:paraId="2022F40A" w14:textId="77777777" w:rsidR="00FC5E24" w:rsidRDefault="00FC5E24">
      <w:pPr>
        <w:rPr>
          <w:rFonts w:cs="Arial"/>
        </w:rPr>
      </w:pPr>
      <w:r>
        <w:rPr>
          <w:rFonts w:cs="Arial"/>
        </w:rPr>
        <w:br w:type="page"/>
      </w:r>
    </w:p>
    <w:p w14:paraId="77F8F766" w14:textId="77777777" w:rsidR="00812B0F" w:rsidRPr="00352AA8" w:rsidRDefault="00812B0F" w:rsidP="00FC5E24">
      <w:pPr>
        <w:pStyle w:val="Heading3"/>
        <w:tabs>
          <w:tab w:val="clear" w:pos="720"/>
          <w:tab w:val="num" w:pos="1440"/>
        </w:tabs>
        <w:spacing w:before="0" w:after="0"/>
        <w:ind w:left="1440"/>
        <w:rPr>
          <w:rFonts w:cs="Arial"/>
          <w:i w:val="0"/>
        </w:rPr>
      </w:pPr>
      <w:bookmarkStart w:id="127" w:name="_Ref359493506"/>
      <w:r w:rsidRPr="00352AA8">
        <w:rPr>
          <w:rFonts w:cs="Arial"/>
          <w:i w:val="0"/>
        </w:rPr>
        <w:lastRenderedPageBreak/>
        <w:t>Coordinate Business Continuity Response</w:t>
      </w:r>
      <w:bookmarkEnd w:id="127"/>
    </w:p>
    <w:p w14:paraId="2538071B" w14:textId="77777777" w:rsidR="00FC5E24" w:rsidRDefault="00FC5E24" w:rsidP="00E461F5">
      <w:pPr>
        <w:jc w:val="both"/>
        <w:rPr>
          <w:rFonts w:cs="Arial"/>
        </w:rPr>
      </w:pPr>
    </w:p>
    <w:p w14:paraId="717564CE" w14:textId="77777777" w:rsidR="00812B0F" w:rsidRPr="00352AA8" w:rsidRDefault="00812B0F" w:rsidP="00FC5E24">
      <w:pPr>
        <w:ind w:left="1440"/>
        <w:jc w:val="both"/>
        <w:rPr>
          <w:rFonts w:cs="Arial"/>
        </w:rPr>
      </w:pPr>
      <w:r w:rsidRPr="00352AA8">
        <w:rPr>
          <w:rFonts w:cs="Arial"/>
        </w:rPr>
        <w:t xml:space="preserve">The </w:t>
      </w:r>
      <w:r w:rsidR="009E1100" w:rsidRPr="00352AA8">
        <w:rPr>
          <w:rFonts w:cs="Arial"/>
        </w:rPr>
        <w:t>BCT</w:t>
      </w:r>
      <w:r w:rsidRPr="00352AA8">
        <w:rPr>
          <w:rFonts w:cs="Arial"/>
        </w:rPr>
        <w:t xml:space="preserve"> will initiate the invocation of Business Continuity plans as required</w:t>
      </w:r>
      <w:r w:rsidR="00EA070F" w:rsidRPr="00352AA8">
        <w:rPr>
          <w:rFonts w:cs="Arial"/>
        </w:rPr>
        <w:t>,</w:t>
      </w:r>
      <w:r w:rsidRPr="00352AA8">
        <w:rPr>
          <w:rFonts w:cs="Arial"/>
        </w:rPr>
        <w:t xml:space="preserve"> following evaluation and consideration of the incident. </w:t>
      </w:r>
    </w:p>
    <w:p w14:paraId="3FA93669" w14:textId="77777777" w:rsidR="002B570B" w:rsidRPr="00352AA8" w:rsidRDefault="002B570B" w:rsidP="00FC5E24">
      <w:pPr>
        <w:ind w:left="1440"/>
        <w:jc w:val="both"/>
        <w:rPr>
          <w:rFonts w:cs="Arial"/>
        </w:rPr>
      </w:pPr>
    </w:p>
    <w:p w14:paraId="5999327C" w14:textId="77777777" w:rsidR="002B570B" w:rsidRPr="00352AA8" w:rsidRDefault="002B570B" w:rsidP="00FC5E24">
      <w:pPr>
        <w:ind w:left="1440"/>
        <w:jc w:val="both"/>
        <w:rPr>
          <w:rFonts w:cs="Arial"/>
        </w:rPr>
      </w:pPr>
      <w:r w:rsidRPr="00352AA8">
        <w:rPr>
          <w:rFonts w:cs="Arial"/>
        </w:rPr>
        <w:t>Within each Incident Response Plan all Business Continuity plans are identified along with the associated Recovery Time Priority and identified contacts.</w:t>
      </w:r>
    </w:p>
    <w:p w14:paraId="65329ECE" w14:textId="77777777" w:rsidR="002B570B" w:rsidRPr="00352AA8" w:rsidRDefault="002B570B" w:rsidP="00FC5E24">
      <w:pPr>
        <w:ind w:left="1440"/>
        <w:jc w:val="both"/>
        <w:rPr>
          <w:rFonts w:cs="Arial"/>
        </w:rPr>
      </w:pPr>
    </w:p>
    <w:p w14:paraId="620323EB" w14:textId="77777777" w:rsidR="00812B0F" w:rsidRPr="00352AA8" w:rsidRDefault="00812B0F" w:rsidP="00FC5E24">
      <w:pPr>
        <w:ind w:left="1440"/>
        <w:jc w:val="both"/>
        <w:rPr>
          <w:rFonts w:cs="Arial"/>
        </w:rPr>
      </w:pPr>
      <w:r w:rsidRPr="00352AA8">
        <w:rPr>
          <w:rFonts w:cs="Arial"/>
        </w:rPr>
        <w:t xml:space="preserve">The </w:t>
      </w:r>
      <w:r w:rsidR="009E1100" w:rsidRPr="00352AA8">
        <w:rPr>
          <w:rFonts w:cs="Arial"/>
        </w:rPr>
        <w:t>BCT</w:t>
      </w:r>
      <w:r w:rsidRPr="00352AA8">
        <w:rPr>
          <w:rFonts w:cs="Arial"/>
        </w:rPr>
        <w:t xml:space="preserve"> will </w:t>
      </w:r>
      <w:r w:rsidR="002B570B" w:rsidRPr="00352AA8">
        <w:rPr>
          <w:rFonts w:cs="Arial"/>
        </w:rPr>
        <w:t xml:space="preserve">on instruction from the BC Director </w:t>
      </w:r>
      <w:r w:rsidRPr="00352AA8">
        <w:rPr>
          <w:rFonts w:cs="Arial"/>
        </w:rPr>
        <w:t xml:space="preserve">contact the identified Business Continuity Lead for each recovery plan and instruct them accordingly with regards to their Business Continuity recovery arrangements i.e. provide a briefing as to the nature of the incident and response strategies. </w:t>
      </w:r>
    </w:p>
    <w:p w14:paraId="2D85DB78" w14:textId="77777777" w:rsidR="00182D7C" w:rsidRPr="00352AA8" w:rsidRDefault="00182D7C" w:rsidP="00FC5E24">
      <w:pPr>
        <w:ind w:left="1440"/>
        <w:jc w:val="both"/>
        <w:rPr>
          <w:rFonts w:cs="Arial"/>
        </w:rPr>
      </w:pPr>
    </w:p>
    <w:p w14:paraId="0341500E" w14:textId="77777777" w:rsidR="002B570B" w:rsidRPr="00352AA8" w:rsidRDefault="002B570B" w:rsidP="00FC5E24">
      <w:pPr>
        <w:ind w:left="1440"/>
        <w:jc w:val="both"/>
        <w:rPr>
          <w:rFonts w:cs="Arial"/>
        </w:rPr>
      </w:pPr>
      <w:r w:rsidRPr="00352AA8">
        <w:rPr>
          <w:rFonts w:cs="Arial"/>
        </w:rPr>
        <w:t>The next section provides an overview of the Business Continuity Plans.</w:t>
      </w:r>
    </w:p>
    <w:p w14:paraId="7BA8EB2B" w14:textId="77777777" w:rsidR="004240F4" w:rsidRPr="00352AA8" w:rsidRDefault="004240F4" w:rsidP="00E461F5">
      <w:pPr>
        <w:jc w:val="both"/>
        <w:rPr>
          <w:rFonts w:cs="Arial"/>
        </w:rPr>
      </w:pPr>
    </w:p>
    <w:p w14:paraId="1A52D8C5" w14:textId="77777777" w:rsidR="002400A0" w:rsidRPr="00352AA8" w:rsidRDefault="002400A0" w:rsidP="00FC5E24">
      <w:pPr>
        <w:pStyle w:val="Heading2"/>
        <w:tabs>
          <w:tab w:val="clear" w:pos="720"/>
          <w:tab w:val="clear" w:pos="1144"/>
          <w:tab w:val="left" w:pos="851"/>
          <w:tab w:val="num" w:pos="1296"/>
        </w:tabs>
        <w:spacing w:before="0" w:after="0"/>
        <w:ind w:left="1296" w:hanging="870"/>
        <w:rPr>
          <w:rFonts w:cs="Arial"/>
        </w:rPr>
      </w:pPr>
      <w:bookmarkStart w:id="128" w:name="_Ref354645998"/>
      <w:bookmarkStart w:id="129" w:name="_Toc460833319"/>
      <w:r w:rsidRPr="00352AA8">
        <w:rPr>
          <w:rFonts w:cs="Arial"/>
        </w:rPr>
        <w:t xml:space="preserve">Business Continuity </w:t>
      </w:r>
      <w:bookmarkEnd w:id="128"/>
      <w:r w:rsidR="00143A58" w:rsidRPr="00352AA8">
        <w:rPr>
          <w:rFonts w:cs="Arial"/>
        </w:rPr>
        <w:t>Plans</w:t>
      </w:r>
      <w:bookmarkEnd w:id="129"/>
    </w:p>
    <w:p w14:paraId="7752C99E" w14:textId="77777777" w:rsidR="00FC5E24" w:rsidRDefault="00FC5E24" w:rsidP="00E461F5">
      <w:pPr>
        <w:jc w:val="both"/>
        <w:rPr>
          <w:rFonts w:cs="Arial"/>
        </w:rPr>
      </w:pPr>
    </w:p>
    <w:p w14:paraId="3E0D9A40" w14:textId="77777777" w:rsidR="005A3C23" w:rsidRPr="00352AA8" w:rsidRDefault="00C70244" w:rsidP="00FC5E24">
      <w:pPr>
        <w:ind w:left="851"/>
        <w:jc w:val="both"/>
        <w:rPr>
          <w:rFonts w:cs="Arial"/>
        </w:rPr>
      </w:pPr>
      <w:r w:rsidRPr="00352AA8">
        <w:rPr>
          <w:rFonts w:cs="Arial"/>
        </w:rPr>
        <w:t>On completion of the Business Impact Analysis, t</w:t>
      </w:r>
      <w:r w:rsidR="00143A58" w:rsidRPr="00352AA8">
        <w:rPr>
          <w:rFonts w:cs="Arial"/>
        </w:rPr>
        <w:t xml:space="preserve">he BC Director ensures that Business Continuity Plans are developed as required in alignment to the scope of the </w:t>
      </w:r>
      <w:r w:rsidRPr="00352AA8">
        <w:rPr>
          <w:rFonts w:cs="Arial"/>
        </w:rPr>
        <w:t xml:space="preserve">completed </w:t>
      </w:r>
      <w:r w:rsidR="00143A58" w:rsidRPr="00352AA8">
        <w:rPr>
          <w:rFonts w:cs="Arial"/>
        </w:rPr>
        <w:t>Business Impact Analysis.</w:t>
      </w:r>
      <w:r w:rsidRPr="00352AA8">
        <w:rPr>
          <w:rFonts w:cs="Arial"/>
        </w:rPr>
        <w:t xml:space="preserve"> </w:t>
      </w:r>
    </w:p>
    <w:p w14:paraId="2AE359CD" w14:textId="77777777" w:rsidR="005A3C23" w:rsidRPr="00352AA8" w:rsidRDefault="005A3C23" w:rsidP="00E461F5">
      <w:pPr>
        <w:jc w:val="both"/>
        <w:rPr>
          <w:rFonts w:cs="Arial"/>
        </w:rPr>
      </w:pPr>
    </w:p>
    <w:p w14:paraId="6EF8CB10" w14:textId="77777777" w:rsidR="004240F4" w:rsidRPr="00352AA8" w:rsidRDefault="004240F4" w:rsidP="00E461F5">
      <w:pPr>
        <w:jc w:val="both"/>
        <w:rPr>
          <w:rFonts w:cs="Arial"/>
        </w:rPr>
      </w:pPr>
    </w:p>
    <w:p w14:paraId="59930A7D" w14:textId="77777777" w:rsidR="00C70244" w:rsidRPr="00352AA8" w:rsidRDefault="00C70244" w:rsidP="00FC5E24">
      <w:pPr>
        <w:pStyle w:val="Heading3"/>
        <w:tabs>
          <w:tab w:val="clear" w:pos="720"/>
          <w:tab w:val="num" w:pos="1571"/>
        </w:tabs>
        <w:spacing w:before="0" w:after="0"/>
        <w:ind w:left="1571"/>
        <w:rPr>
          <w:rFonts w:cs="Arial"/>
          <w:i w:val="0"/>
        </w:rPr>
      </w:pPr>
      <w:bookmarkStart w:id="130" w:name="_Ref360443805"/>
      <w:r w:rsidRPr="00352AA8">
        <w:rPr>
          <w:rFonts w:cs="Arial"/>
          <w:i w:val="0"/>
        </w:rPr>
        <w:t xml:space="preserve">Department </w:t>
      </w:r>
      <w:r w:rsidR="0007466E" w:rsidRPr="00352AA8">
        <w:rPr>
          <w:rFonts w:cs="Arial"/>
          <w:i w:val="0"/>
        </w:rPr>
        <w:t>R</w:t>
      </w:r>
      <w:r w:rsidRPr="00352AA8">
        <w:rPr>
          <w:rFonts w:cs="Arial"/>
          <w:i w:val="0"/>
        </w:rPr>
        <w:t xml:space="preserve">ecovery </w:t>
      </w:r>
      <w:r w:rsidR="0007466E" w:rsidRPr="00352AA8">
        <w:rPr>
          <w:rFonts w:cs="Arial"/>
          <w:i w:val="0"/>
        </w:rPr>
        <w:t>T</w:t>
      </w:r>
      <w:r w:rsidRPr="00352AA8">
        <w:rPr>
          <w:rFonts w:cs="Arial"/>
          <w:i w:val="0"/>
        </w:rPr>
        <w:t>eam</w:t>
      </w:r>
      <w:bookmarkEnd w:id="130"/>
    </w:p>
    <w:p w14:paraId="790649FA" w14:textId="77777777" w:rsidR="00FC5E24" w:rsidRDefault="00FC5E24" w:rsidP="00E461F5">
      <w:pPr>
        <w:jc w:val="both"/>
        <w:rPr>
          <w:rFonts w:cs="Arial"/>
        </w:rPr>
      </w:pPr>
    </w:p>
    <w:p w14:paraId="01510398" w14:textId="77777777" w:rsidR="000836A1" w:rsidRPr="00352AA8" w:rsidRDefault="00C70244" w:rsidP="00FC5E24">
      <w:pPr>
        <w:ind w:left="1571"/>
        <w:jc w:val="both"/>
        <w:rPr>
          <w:rFonts w:cs="Arial"/>
        </w:rPr>
      </w:pPr>
      <w:r w:rsidRPr="00352AA8">
        <w:rPr>
          <w:rFonts w:cs="Arial"/>
        </w:rPr>
        <w:t xml:space="preserve">The department leader will identify </w:t>
      </w:r>
      <w:r w:rsidR="005A3C23" w:rsidRPr="00352AA8">
        <w:rPr>
          <w:rFonts w:cs="Arial"/>
        </w:rPr>
        <w:t xml:space="preserve">named </w:t>
      </w:r>
      <w:r w:rsidRPr="00352AA8">
        <w:rPr>
          <w:rFonts w:cs="Arial"/>
        </w:rPr>
        <w:t xml:space="preserve">person(s) to </w:t>
      </w:r>
      <w:r w:rsidR="005A3C23" w:rsidRPr="00352AA8">
        <w:rPr>
          <w:rFonts w:cs="Arial"/>
        </w:rPr>
        <w:t xml:space="preserve">assist </w:t>
      </w:r>
      <w:r w:rsidR="000836A1" w:rsidRPr="00352AA8">
        <w:rPr>
          <w:rFonts w:cs="Arial"/>
        </w:rPr>
        <w:t xml:space="preserve">with recovery as required. </w:t>
      </w:r>
    </w:p>
    <w:p w14:paraId="1C0396CB" w14:textId="77777777" w:rsidR="000836A1" w:rsidRPr="00352AA8" w:rsidRDefault="000836A1" w:rsidP="00FC5E24">
      <w:pPr>
        <w:ind w:left="1571"/>
        <w:jc w:val="both"/>
        <w:rPr>
          <w:rFonts w:cs="Arial"/>
        </w:rPr>
      </w:pPr>
    </w:p>
    <w:p w14:paraId="50BCA28B" w14:textId="77777777" w:rsidR="000836A1" w:rsidRPr="00352AA8" w:rsidRDefault="000836A1" w:rsidP="00FC5E24">
      <w:pPr>
        <w:ind w:left="1571"/>
        <w:jc w:val="both"/>
        <w:rPr>
          <w:rFonts w:cs="Arial"/>
        </w:rPr>
      </w:pPr>
      <w:r w:rsidRPr="00352AA8">
        <w:rPr>
          <w:rFonts w:cs="Arial"/>
        </w:rPr>
        <w:t xml:space="preserve">The </w:t>
      </w:r>
      <w:r w:rsidR="005A3C23" w:rsidRPr="00352AA8">
        <w:rPr>
          <w:rFonts w:cs="Arial"/>
        </w:rPr>
        <w:t xml:space="preserve">identified person(s) </w:t>
      </w:r>
      <w:r w:rsidR="006229EF" w:rsidRPr="00352AA8">
        <w:rPr>
          <w:rFonts w:cs="Arial"/>
        </w:rPr>
        <w:t>is</w:t>
      </w:r>
      <w:r w:rsidRPr="00352AA8">
        <w:rPr>
          <w:rFonts w:cs="Arial"/>
        </w:rPr>
        <w:t xml:space="preserve"> identified before an </w:t>
      </w:r>
      <w:r w:rsidR="00C70244" w:rsidRPr="00352AA8">
        <w:rPr>
          <w:rFonts w:cs="Arial"/>
        </w:rPr>
        <w:t xml:space="preserve">incident </w:t>
      </w:r>
      <w:r w:rsidR="005A3C23" w:rsidRPr="00352AA8">
        <w:rPr>
          <w:rFonts w:cs="Arial"/>
        </w:rPr>
        <w:t xml:space="preserve">and advised on the </w:t>
      </w:r>
      <w:r w:rsidRPr="00352AA8">
        <w:rPr>
          <w:rFonts w:cs="Arial"/>
        </w:rPr>
        <w:t>department recovery objectives and approach</w:t>
      </w:r>
      <w:r w:rsidR="005A3C23" w:rsidRPr="00352AA8">
        <w:rPr>
          <w:rFonts w:cs="Arial"/>
        </w:rPr>
        <w:t xml:space="preserve"> by the department manager</w:t>
      </w:r>
      <w:r w:rsidR="00C70244" w:rsidRPr="00352AA8">
        <w:rPr>
          <w:rFonts w:cs="Arial"/>
        </w:rPr>
        <w:t>.</w:t>
      </w:r>
    </w:p>
    <w:p w14:paraId="6FB487B2" w14:textId="77777777" w:rsidR="000836A1" w:rsidRPr="00352AA8" w:rsidRDefault="000836A1" w:rsidP="00E461F5">
      <w:pPr>
        <w:rPr>
          <w:rFonts w:cs="Arial"/>
        </w:rPr>
      </w:pPr>
    </w:p>
    <w:p w14:paraId="7BC6AE0C" w14:textId="77777777" w:rsidR="000836A1" w:rsidRPr="00352AA8" w:rsidRDefault="00FC5E24" w:rsidP="00FC5E24">
      <w:pPr>
        <w:pStyle w:val="Heading3"/>
        <w:tabs>
          <w:tab w:val="clear" w:pos="720"/>
          <w:tab w:val="num" w:pos="1560"/>
        </w:tabs>
        <w:spacing w:before="0" w:after="0"/>
        <w:ind w:left="1440" w:hanging="589"/>
        <w:rPr>
          <w:rFonts w:cs="Arial"/>
          <w:i w:val="0"/>
        </w:rPr>
      </w:pPr>
      <w:bookmarkStart w:id="131" w:name="_Ref360444152"/>
      <w:r>
        <w:rPr>
          <w:rFonts w:cs="Arial"/>
          <w:i w:val="0"/>
        </w:rPr>
        <w:tab/>
      </w:r>
      <w:r w:rsidR="000836A1" w:rsidRPr="00352AA8">
        <w:rPr>
          <w:rFonts w:cs="Arial"/>
          <w:i w:val="0"/>
        </w:rPr>
        <w:t>Department Recovery Priorities</w:t>
      </w:r>
      <w:bookmarkEnd w:id="131"/>
    </w:p>
    <w:p w14:paraId="10100244" w14:textId="77777777" w:rsidR="00FC5E24" w:rsidRDefault="00FC5E24" w:rsidP="00E461F5">
      <w:pPr>
        <w:jc w:val="both"/>
        <w:rPr>
          <w:rFonts w:cs="Arial"/>
        </w:rPr>
      </w:pPr>
    </w:p>
    <w:p w14:paraId="5133A093" w14:textId="77777777" w:rsidR="000836A1" w:rsidRPr="00352AA8" w:rsidRDefault="009D702B" w:rsidP="00FC5E24">
      <w:pPr>
        <w:ind w:left="1560"/>
        <w:jc w:val="both"/>
        <w:rPr>
          <w:rFonts w:cs="Arial"/>
        </w:rPr>
      </w:pPr>
      <w:r w:rsidRPr="00352AA8">
        <w:rPr>
          <w:rFonts w:cs="Arial"/>
        </w:rPr>
        <w:t>On completion of the business impact analysis identified essential services and timescales for their resumption in the event of an incident</w:t>
      </w:r>
      <w:r w:rsidR="005A3C23" w:rsidRPr="00352AA8">
        <w:rPr>
          <w:rFonts w:cs="Arial"/>
        </w:rPr>
        <w:t xml:space="preserve"> are identified</w:t>
      </w:r>
      <w:r w:rsidRPr="00352AA8">
        <w:rPr>
          <w:rFonts w:cs="Arial"/>
        </w:rPr>
        <w:t xml:space="preserve">. The department leader will set out priorities for recovery and the approach </w:t>
      </w:r>
      <w:r w:rsidR="005A3C23" w:rsidRPr="00352AA8">
        <w:rPr>
          <w:rFonts w:cs="Arial"/>
        </w:rPr>
        <w:t xml:space="preserve">taken to ensure </w:t>
      </w:r>
      <w:r w:rsidRPr="00352AA8">
        <w:rPr>
          <w:rFonts w:cs="Arial"/>
        </w:rPr>
        <w:t>recovery.</w:t>
      </w:r>
    </w:p>
    <w:p w14:paraId="44A4183F" w14:textId="77777777" w:rsidR="004240F4" w:rsidRPr="00352AA8" w:rsidRDefault="004240F4" w:rsidP="00E461F5">
      <w:pPr>
        <w:rPr>
          <w:rFonts w:cs="Arial"/>
        </w:rPr>
      </w:pPr>
    </w:p>
    <w:p w14:paraId="6642F17D" w14:textId="77777777" w:rsidR="00E529A3" w:rsidRPr="00352AA8" w:rsidRDefault="00FC5E24" w:rsidP="00FC5E24">
      <w:pPr>
        <w:pStyle w:val="Heading3"/>
        <w:tabs>
          <w:tab w:val="clear" w:pos="720"/>
          <w:tab w:val="num" w:pos="1560"/>
        </w:tabs>
        <w:spacing w:before="0" w:after="0"/>
        <w:ind w:left="1440" w:hanging="589"/>
        <w:rPr>
          <w:rFonts w:cs="Arial"/>
          <w:i w:val="0"/>
        </w:rPr>
      </w:pPr>
      <w:bookmarkStart w:id="132" w:name="_Ref360444894"/>
      <w:r>
        <w:rPr>
          <w:rFonts w:cs="Arial"/>
          <w:i w:val="0"/>
        </w:rPr>
        <w:tab/>
      </w:r>
      <w:r w:rsidR="00E529A3" w:rsidRPr="00352AA8">
        <w:rPr>
          <w:rFonts w:cs="Arial"/>
          <w:i w:val="0"/>
        </w:rPr>
        <w:t>Department Recovery Requirements</w:t>
      </w:r>
      <w:bookmarkEnd w:id="132"/>
    </w:p>
    <w:p w14:paraId="313748FD" w14:textId="77777777" w:rsidR="00FC5E24" w:rsidRDefault="00FC5E24" w:rsidP="00E461F5">
      <w:pPr>
        <w:jc w:val="both"/>
        <w:rPr>
          <w:rFonts w:cs="Arial"/>
        </w:rPr>
      </w:pPr>
    </w:p>
    <w:p w14:paraId="30F7E010" w14:textId="77777777" w:rsidR="00876284" w:rsidRPr="00352AA8" w:rsidRDefault="00E529A3" w:rsidP="00FC5E24">
      <w:pPr>
        <w:ind w:left="1560"/>
        <w:jc w:val="both"/>
        <w:rPr>
          <w:rFonts w:cs="Arial"/>
        </w:rPr>
      </w:pPr>
      <w:r w:rsidRPr="00352AA8">
        <w:rPr>
          <w:rFonts w:cs="Arial"/>
        </w:rPr>
        <w:t xml:space="preserve">This section identifies recovery requirements for the </w:t>
      </w:r>
      <w:r w:rsidR="00ED31AF" w:rsidRPr="00352AA8">
        <w:rPr>
          <w:rFonts w:cs="Arial"/>
        </w:rPr>
        <w:t>department</w:t>
      </w:r>
      <w:r w:rsidR="008148B7" w:rsidRPr="00352AA8">
        <w:rPr>
          <w:rFonts w:cs="Arial"/>
        </w:rPr>
        <w:t xml:space="preserve"> i.e. what is required to support the department in delivering its essential services</w:t>
      </w:r>
      <w:r w:rsidR="00ED31AF" w:rsidRPr="00352AA8">
        <w:rPr>
          <w:rFonts w:cs="Arial"/>
        </w:rPr>
        <w:t>;</w:t>
      </w:r>
      <w:r w:rsidR="00876284" w:rsidRPr="00352AA8">
        <w:rPr>
          <w:rFonts w:cs="Arial"/>
        </w:rPr>
        <w:t xml:space="preserve"> these requirements are identified before an incident takes place and provisioned on a planning basis </w:t>
      </w:r>
      <w:r w:rsidR="00ED31AF" w:rsidRPr="00352AA8">
        <w:rPr>
          <w:rFonts w:cs="Arial"/>
        </w:rPr>
        <w:t>to ensure department activities identified within the BIA are able to continue</w:t>
      </w:r>
      <w:r w:rsidR="008148B7" w:rsidRPr="00352AA8">
        <w:rPr>
          <w:rFonts w:cs="Arial"/>
        </w:rPr>
        <w:t xml:space="preserve"> to the required level</w:t>
      </w:r>
      <w:r w:rsidRPr="00352AA8">
        <w:rPr>
          <w:rFonts w:cs="Arial"/>
        </w:rPr>
        <w:t xml:space="preserve">. </w:t>
      </w:r>
    </w:p>
    <w:p w14:paraId="305B8A99" w14:textId="77777777" w:rsidR="00876284" w:rsidRPr="00352AA8" w:rsidRDefault="00876284" w:rsidP="00FC5E24">
      <w:pPr>
        <w:ind w:left="1560"/>
        <w:jc w:val="both"/>
        <w:rPr>
          <w:rFonts w:cs="Arial"/>
        </w:rPr>
      </w:pPr>
    </w:p>
    <w:p w14:paraId="42E0DFAE" w14:textId="77777777" w:rsidR="008148B7" w:rsidRPr="00352AA8" w:rsidRDefault="008148B7" w:rsidP="00FC5E24">
      <w:pPr>
        <w:ind w:left="1560"/>
        <w:jc w:val="both"/>
        <w:rPr>
          <w:rFonts w:cs="Arial"/>
        </w:rPr>
      </w:pPr>
      <w:r w:rsidRPr="00352AA8">
        <w:rPr>
          <w:rFonts w:cs="Arial"/>
        </w:rPr>
        <w:t xml:space="preserve">Requirements are identified for workplace i.e. office, work from home, work from alternate locations, Information Technology, software/business applications and other essential requirements. </w:t>
      </w:r>
    </w:p>
    <w:p w14:paraId="47F1F6B8" w14:textId="77777777" w:rsidR="004240F4" w:rsidRPr="00352AA8" w:rsidRDefault="004240F4" w:rsidP="00E461F5">
      <w:pPr>
        <w:rPr>
          <w:rFonts w:cs="Arial"/>
        </w:rPr>
      </w:pPr>
    </w:p>
    <w:p w14:paraId="2892C8E3" w14:textId="77777777" w:rsidR="00685143" w:rsidRPr="00352AA8" w:rsidRDefault="00FC5E24" w:rsidP="00FC5E24">
      <w:pPr>
        <w:pStyle w:val="Heading3"/>
        <w:tabs>
          <w:tab w:val="clear" w:pos="720"/>
          <w:tab w:val="num" w:pos="1560"/>
        </w:tabs>
        <w:spacing w:before="0" w:after="0"/>
        <w:ind w:left="1440" w:hanging="589"/>
        <w:rPr>
          <w:rFonts w:cs="Arial"/>
          <w:i w:val="0"/>
        </w:rPr>
      </w:pPr>
      <w:bookmarkStart w:id="133" w:name="_Ref360451735"/>
      <w:r>
        <w:rPr>
          <w:rFonts w:cs="Arial"/>
          <w:i w:val="0"/>
        </w:rPr>
        <w:tab/>
      </w:r>
      <w:r w:rsidR="00685143" w:rsidRPr="00352AA8">
        <w:rPr>
          <w:rFonts w:cs="Arial"/>
          <w:i w:val="0"/>
        </w:rPr>
        <w:t>Stakeholder Communications</w:t>
      </w:r>
      <w:bookmarkEnd w:id="133"/>
    </w:p>
    <w:p w14:paraId="2231705A" w14:textId="77777777" w:rsidR="00FC5E24" w:rsidRDefault="00FC5E24" w:rsidP="00E461F5">
      <w:pPr>
        <w:rPr>
          <w:rFonts w:cs="Arial"/>
        </w:rPr>
      </w:pPr>
    </w:p>
    <w:p w14:paraId="5DAFF5E6" w14:textId="77777777" w:rsidR="005A3C23" w:rsidRPr="00352AA8" w:rsidRDefault="00F45ED5" w:rsidP="00FC5E24">
      <w:pPr>
        <w:ind w:left="1560"/>
        <w:rPr>
          <w:rFonts w:cs="Arial"/>
        </w:rPr>
      </w:pPr>
      <w:r w:rsidRPr="00352AA8">
        <w:rPr>
          <w:rFonts w:cs="Arial"/>
        </w:rPr>
        <w:t>Employee, student</w:t>
      </w:r>
      <w:r w:rsidR="00862BFB" w:rsidRPr="00352AA8">
        <w:rPr>
          <w:rFonts w:cs="Arial"/>
        </w:rPr>
        <w:t xml:space="preserve"> and other key stakeholder contact details are captured within this section of the business continuity plan. </w:t>
      </w:r>
    </w:p>
    <w:p w14:paraId="42796427" w14:textId="77777777" w:rsidR="005A3C23" w:rsidRPr="00352AA8" w:rsidRDefault="005A3C23" w:rsidP="00E461F5">
      <w:pPr>
        <w:rPr>
          <w:rFonts w:cs="Arial"/>
        </w:rPr>
      </w:pPr>
    </w:p>
    <w:p w14:paraId="4603FFB7" w14:textId="77777777" w:rsidR="00862BFB" w:rsidRPr="00352AA8" w:rsidRDefault="00862BFB" w:rsidP="00FC5E24">
      <w:pPr>
        <w:ind w:left="1560"/>
        <w:rPr>
          <w:rFonts w:cs="Arial"/>
        </w:rPr>
      </w:pPr>
      <w:r w:rsidRPr="00352AA8">
        <w:rPr>
          <w:rFonts w:cs="Arial"/>
        </w:rPr>
        <w:t xml:space="preserve">The process of communication is </w:t>
      </w:r>
      <w:r w:rsidR="005A3C23" w:rsidRPr="00352AA8">
        <w:rPr>
          <w:rFonts w:cs="Arial"/>
        </w:rPr>
        <w:t xml:space="preserve">coordinated with the </w:t>
      </w:r>
      <w:r w:rsidR="009E1100" w:rsidRPr="00352AA8">
        <w:rPr>
          <w:rFonts w:cs="Arial"/>
        </w:rPr>
        <w:t>BCT</w:t>
      </w:r>
      <w:r w:rsidR="00F45ED5" w:rsidRPr="00352AA8">
        <w:rPr>
          <w:rFonts w:cs="Arial"/>
        </w:rPr>
        <w:t>.</w:t>
      </w:r>
    </w:p>
    <w:p w14:paraId="2275D744" w14:textId="77777777" w:rsidR="00FC5E24" w:rsidRDefault="00FC5E24">
      <w:pPr>
        <w:rPr>
          <w:rFonts w:cs="Arial"/>
        </w:rPr>
      </w:pPr>
      <w:r>
        <w:rPr>
          <w:rFonts w:cs="Arial"/>
        </w:rPr>
        <w:br w:type="page"/>
      </w:r>
    </w:p>
    <w:p w14:paraId="1DCFFFA1" w14:textId="77777777" w:rsidR="00CE1502" w:rsidRPr="00352AA8" w:rsidRDefault="00CE1502" w:rsidP="00FC5E24">
      <w:pPr>
        <w:pStyle w:val="Heading2"/>
        <w:tabs>
          <w:tab w:val="clear" w:pos="720"/>
          <w:tab w:val="clear" w:pos="1144"/>
          <w:tab w:val="left" w:pos="851"/>
          <w:tab w:val="num" w:pos="1296"/>
        </w:tabs>
        <w:spacing w:before="0" w:after="0"/>
        <w:ind w:left="1296" w:hanging="870"/>
        <w:rPr>
          <w:rFonts w:cs="Arial"/>
        </w:rPr>
      </w:pPr>
      <w:bookmarkStart w:id="134" w:name="_Toc460833320"/>
      <w:r w:rsidRPr="00352AA8">
        <w:rPr>
          <w:rFonts w:cs="Arial"/>
        </w:rPr>
        <w:lastRenderedPageBreak/>
        <w:t>IT Disaster Recovery Plan</w:t>
      </w:r>
      <w:bookmarkEnd w:id="134"/>
    </w:p>
    <w:p w14:paraId="4F8E989B" w14:textId="77777777" w:rsidR="00FC5E24" w:rsidRDefault="00FC5E24" w:rsidP="00E461F5">
      <w:pPr>
        <w:jc w:val="both"/>
        <w:rPr>
          <w:rFonts w:cs="Arial"/>
        </w:rPr>
      </w:pPr>
    </w:p>
    <w:p w14:paraId="2C815956" w14:textId="77777777" w:rsidR="006A7D80" w:rsidRPr="00352AA8" w:rsidRDefault="7F673189" w:rsidP="00FC5E24">
      <w:pPr>
        <w:ind w:left="851"/>
        <w:jc w:val="both"/>
        <w:rPr>
          <w:rFonts w:cs="Arial"/>
        </w:rPr>
      </w:pPr>
      <w:r w:rsidRPr="00352AA8">
        <w:rPr>
          <w:rFonts w:cs="Arial"/>
        </w:rPr>
        <w:t>On completion of the Business Impact Analysis, the BC Director ensures that the priorities for IT Systems and Services are updated and notified to the ICT Services.</w:t>
      </w:r>
    </w:p>
    <w:p w14:paraId="794D08B6" w14:textId="77777777" w:rsidR="006A7D80" w:rsidRPr="00352AA8" w:rsidRDefault="006A7D80" w:rsidP="00FC5E24">
      <w:pPr>
        <w:ind w:left="851"/>
        <w:jc w:val="both"/>
        <w:rPr>
          <w:rFonts w:cs="Arial"/>
        </w:rPr>
      </w:pPr>
    </w:p>
    <w:p w14:paraId="1B543178" w14:textId="77777777" w:rsidR="00B056A9" w:rsidRPr="00352AA8" w:rsidRDefault="7F673189" w:rsidP="00FC5E24">
      <w:pPr>
        <w:ind w:left="851"/>
        <w:jc w:val="both"/>
        <w:rPr>
          <w:rFonts w:cs="Arial"/>
        </w:rPr>
      </w:pPr>
      <w:r w:rsidRPr="00352AA8">
        <w:rPr>
          <w:rFonts w:cs="Arial"/>
        </w:rPr>
        <w:t xml:space="preserve">The ICT Infrastructure Manager is responsible to ensure IT Disaster Recovery (DR) Plans are prepared. </w:t>
      </w:r>
    </w:p>
    <w:p w14:paraId="07FA8C1C" w14:textId="77777777" w:rsidR="00B056A9" w:rsidRPr="00352AA8" w:rsidRDefault="00B056A9" w:rsidP="00FC5E24">
      <w:pPr>
        <w:ind w:left="851"/>
        <w:jc w:val="both"/>
        <w:rPr>
          <w:rFonts w:cs="Arial"/>
        </w:rPr>
      </w:pPr>
    </w:p>
    <w:p w14:paraId="31DDB489" w14:textId="77777777" w:rsidR="00194824" w:rsidRDefault="00B056A9" w:rsidP="00FC5E24">
      <w:pPr>
        <w:ind w:left="851"/>
        <w:jc w:val="both"/>
        <w:rPr>
          <w:rFonts w:cs="Arial"/>
        </w:rPr>
      </w:pPr>
      <w:r w:rsidRPr="00352AA8">
        <w:rPr>
          <w:rFonts w:cs="Arial"/>
        </w:rPr>
        <w:t xml:space="preserve">Each </w:t>
      </w:r>
      <w:r w:rsidR="00194824" w:rsidRPr="00352AA8">
        <w:rPr>
          <w:rFonts w:cs="Arial"/>
        </w:rPr>
        <w:t xml:space="preserve">IT </w:t>
      </w:r>
      <w:r w:rsidRPr="00352AA8">
        <w:rPr>
          <w:rFonts w:cs="Arial"/>
        </w:rPr>
        <w:t>DR</w:t>
      </w:r>
      <w:r w:rsidR="00194824" w:rsidRPr="00352AA8">
        <w:rPr>
          <w:rFonts w:cs="Arial"/>
        </w:rPr>
        <w:t xml:space="preserve"> Plan</w:t>
      </w:r>
      <w:r w:rsidRPr="00352AA8">
        <w:rPr>
          <w:rFonts w:cs="Arial"/>
        </w:rPr>
        <w:t xml:space="preserve"> is</w:t>
      </w:r>
      <w:r w:rsidR="00194824" w:rsidRPr="00352AA8">
        <w:rPr>
          <w:rFonts w:cs="Arial"/>
        </w:rPr>
        <w:t xml:space="preserve"> covering</w:t>
      </w:r>
      <w:r w:rsidRPr="00352AA8">
        <w:rPr>
          <w:rFonts w:cs="Arial"/>
        </w:rPr>
        <w:t xml:space="preserve"> the following</w:t>
      </w:r>
      <w:r w:rsidR="00280F65" w:rsidRPr="00352AA8">
        <w:rPr>
          <w:rFonts w:cs="Arial"/>
        </w:rPr>
        <w:t>:</w:t>
      </w:r>
    </w:p>
    <w:p w14:paraId="2163C59C" w14:textId="77777777" w:rsidR="00FC5E24" w:rsidRPr="00352AA8" w:rsidRDefault="00FC5E24" w:rsidP="00FC5E24">
      <w:pPr>
        <w:ind w:left="851"/>
        <w:jc w:val="both"/>
        <w:rPr>
          <w:rFonts w:cs="Arial"/>
        </w:rPr>
      </w:pPr>
    </w:p>
    <w:p w14:paraId="0BA0C359" w14:textId="77777777" w:rsidR="00194824" w:rsidRPr="00352AA8" w:rsidRDefault="00194824" w:rsidP="00FC5E24">
      <w:pPr>
        <w:numPr>
          <w:ilvl w:val="0"/>
          <w:numId w:val="9"/>
        </w:numPr>
        <w:ind w:left="1211"/>
        <w:jc w:val="both"/>
        <w:rPr>
          <w:rFonts w:cs="Arial"/>
        </w:rPr>
      </w:pPr>
      <w:r w:rsidRPr="00352AA8">
        <w:rPr>
          <w:rFonts w:cs="Arial"/>
        </w:rPr>
        <w:t xml:space="preserve">IT </w:t>
      </w:r>
      <w:r w:rsidR="00B056A9" w:rsidRPr="00352AA8">
        <w:rPr>
          <w:rFonts w:cs="Arial"/>
        </w:rPr>
        <w:t xml:space="preserve">DR </w:t>
      </w:r>
      <w:r w:rsidRPr="00352AA8">
        <w:rPr>
          <w:rFonts w:cs="Arial"/>
        </w:rPr>
        <w:t>Strategy</w:t>
      </w:r>
      <w:r w:rsidR="00627F3B" w:rsidRPr="00352AA8">
        <w:rPr>
          <w:rFonts w:cs="Arial"/>
        </w:rPr>
        <w:t xml:space="preserve"> </w:t>
      </w:r>
      <w:r w:rsidR="00B056A9" w:rsidRPr="00352AA8">
        <w:rPr>
          <w:rFonts w:cs="Arial"/>
        </w:rPr>
        <w:t xml:space="preserve">i.e. the </w:t>
      </w:r>
      <w:r w:rsidR="00627F3B" w:rsidRPr="00352AA8">
        <w:rPr>
          <w:rFonts w:cs="Arial"/>
        </w:rPr>
        <w:t>approach</w:t>
      </w:r>
      <w:r w:rsidR="00B056A9" w:rsidRPr="00352AA8">
        <w:rPr>
          <w:rFonts w:cs="Arial"/>
        </w:rPr>
        <w:t>, priorities and timescales for business system</w:t>
      </w:r>
      <w:r w:rsidR="00F139FB" w:rsidRPr="00352AA8">
        <w:rPr>
          <w:rFonts w:cs="Arial"/>
        </w:rPr>
        <w:t xml:space="preserve">s </w:t>
      </w:r>
      <w:r w:rsidR="00B056A9" w:rsidRPr="00352AA8">
        <w:rPr>
          <w:rFonts w:cs="Arial"/>
        </w:rPr>
        <w:t xml:space="preserve">recovery and their </w:t>
      </w:r>
      <w:r w:rsidR="00627F3B" w:rsidRPr="00352AA8">
        <w:rPr>
          <w:rFonts w:cs="Arial"/>
        </w:rPr>
        <w:t xml:space="preserve">alignment to </w:t>
      </w:r>
      <w:r w:rsidR="00B056A9" w:rsidRPr="00352AA8">
        <w:rPr>
          <w:rFonts w:cs="Arial"/>
        </w:rPr>
        <w:t>business continuity requirements</w:t>
      </w:r>
      <w:r w:rsidR="00F139FB" w:rsidRPr="00352AA8">
        <w:rPr>
          <w:rFonts w:cs="Arial"/>
        </w:rPr>
        <w:t xml:space="preserve"> (as per the BIA).</w:t>
      </w:r>
      <w:r w:rsidRPr="00352AA8">
        <w:rPr>
          <w:rFonts w:cs="Arial"/>
        </w:rPr>
        <w:t xml:space="preserve"> </w:t>
      </w:r>
    </w:p>
    <w:p w14:paraId="3172E05C" w14:textId="77777777" w:rsidR="00194824" w:rsidRPr="00352AA8" w:rsidRDefault="00194824" w:rsidP="00FC5E24">
      <w:pPr>
        <w:numPr>
          <w:ilvl w:val="0"/>
          <w:numId w:val="9"/>
        </w:numPr>
        <w:ind w:left="1211"/>
        <w:jc w:val="both"/>
        <w:rPr>
          <w:rFonts w:cs="Arial"/>
        </w:rPr>
      </w:pPr>
      <w:r w:rsidRPr="00352AA8">
        <w:rPr>
          <w:rFonts w:cs="Arial"/>
        </w:rPr>
        <w:t xml:space="preserve">IT DR </w:t>
      </w:r>
      <w:r w:rsidR="00B056A9" w:rsidRPr="00352AA8">
        <w:rPr>
          <w:rFonts w:cs="Arial"/>
        </w:rPr>
        <w:t>i</w:t>
      </w:r>
      <w:r w:rsidRPr="00352AA8">
        <w:rPr>
          <w:rFonts w:cs="Arial"/>
        </w:rPr>
        <w:t>nvocation</w:t>
      </w:r>
      <w:r w:rsidR="00627F3B" w:rsidRPr="00352AA8">
        <w:rPr>
          <w:rFonts w:cs="Arial"/>
        </w:rPr>
        <w:t xml:space="preserve"> </w:t>
      </w:r>
      <w:r w:rsidR="00B056A9" w:rsidRPr="00352AA8">
        <w:rPr>
          <w:rFonts w:cs="Arial"/>
        </w:rPr>
        <w:t xml:space="preserve">procedure detailing </w:t>
      </w:r>
      <w:r w:rsidR="00627F3B" w:rsidRPr="00352AA8">
        <w:rPr>
          <w:rFonts w:cs="Arial"/>
        </w:rPr>
        <w:t xml:space="preserve">how </w:t>
      </w:r>
      <w:r w:rsidR="00B056A9" w:rsidRPr="00352AA8">
        <w:rPr>
          <w:rFonts w:cs="Arial"/>
        </w:rPr>
        <w:t>local IT team</w:t>
      </w:r>
      <w:r w:rsidR="00627F3B" w:rsidRPr="00352AA8">
        <w:rPr>
          <w:rFonts w:cs="Arial"/>
        </w:rPr>
        <w:t xml:space="preserve"> are notified of an incident, </w:t>
      </w:r>
      <w:r w:rsidR="00B056A9" w:rsidRPr="00352AA8">
        <w:rPr>
          <w:rFonts w:cs="Arial"/>
        </w:rPr>
        <w:t xml:space="preserve">their required </w:t>
      </w:r>
      <w:r w:rsidR="00627F3B" w:rsidRPr="00352AA8">
        <w:rPr>
          <w:rFonts w:cs="Arial"/>
        </w:rPr>
        <w:t xml:space="preserve">evaluation </w:t>
      </w:r>
      <w:r w:rsidR="00B056A9" w:rsidRPr="00352AA8">
        <w:rPr>
          <w:rFonts w:cs="Arial"/>
        </w:rPr>
        <w:t>procedures</w:t>
      </w:r>
      <w:r w:rsidR="00627F3B" w:rsidRPr="00352AA8">
        <w:rPr>
          <w:rFonts w:cs="Arial"/>
        </w:rPr>
        <w:t xml:space="preserve"> and </w:t>
      </w:r>
      <w:r w:rsidR="00B056A9" w:rsidRPr="00352AA8">
        <w:rPr>
          <w:rFonts w:cs="Arial"/>
        </w:rPr>
        <w:t xml:space="preserve">approach for </w:t>
      </w:r>
      <w:r w:rsidR="00627F3B" w:rsidRPr="00352AA8">
        <w:rPr>
          <w:rFonts w:cs="Arial"/>
        </w:rPr>
        <w:t>invocation</w:t>
      </w:r>
      <w:r w:rsidR="00B056A9" w:rsidRPr="00352AA8">
        <w:rPr>
          <w:rFonts w:cs="Arial"/>
        </w:rPr>
        <w:t xml:space="preserve"> if required i.e. monitoring, alerts and notifications/escalations including out of normal hours</w:t>
      </w:r>
      <w:r w:rsidRPr="00352AA8">
        <w:rPr>
          <w:rFonts w:cs="Arial"/>
        </w:rPr>
        <w:t xml:space="preserve">, </w:t>
      </w:r>
    </w:p>
    <w:p w14:paraId="1F15F7A6" w14:textId="77777777" w:rsidR="00194824" w:rsidRPr="00352AA8" w:rsidRDefault="00B056A9" w:rsidP="00FC5E24">
      <w:pPr>
        <w:numPr>
          <w:ilvl w:val="0"/>
          <w:numId w:val="9"/>
        </w:numPr>
        <w:ind w:left="1211"/>
        <w:jc w:val="both"/>
        <w:rPr>
          <w:rFonts w:cs="Arial"/>
        </w:rPr>
      </w:pPr>
      <w:r w:rsidRPr="00352AA8">
        <w:rPr>
          <w:rFonts w:cs="Arial"/>
        </w:rPr>
        <w:t xml:space="preserve">Procedures detailing the </w:t>
      </w:r>
      <w:r w:rsidR="00F139FB" w:rsidRPr="00352AA8">
        <w:rPr>
          <w:rFonts w:cs="Arial"/>
        </w:rPr>
        <w:t xml:space="preserve">actual </w:t>
      </w:r>
      <w:r w:rsidRPr="00352AA8">
        <w:rPr>
          <w:rFonts w:cs="Arial"/>
        </w:rPr>
        <w:t xml:space="preserve">approach for business system recovery </w:t>
      </w:r>
      <w:r w:rsidR="00F139FB" w:rsidRPr="00352AA8">
        <w:rPr>
          <w:rFonts w:cs="Arial"/>
        </w:rPr>
        <w:t xml:space="preserve">i.e. instructions providing support for a competent technician to recover </w:t>
      </w:r>
      <w:r w:rsidR="00627F3B" w:rsidRPr="00352AA8">
        <w:rPr>
          <w:rFonts w:cs="Arial"/>
        </w:rPr>
        <w:t>individual IT systems or services</w:t>
      </w:r>
      <w:r w:rsidR="00F139FB" w:rsidRPr="00352AA8">
        <w:rPr>
          <w:rFonts w:cs="Arial"/>
        </w:rPr>
        <w:t>.</w:t>
      </w:r>
      <w:r w:rsidR="00194824" w:rsidRPr="00352AA8">
        <w:rPr>
          <w:rFonts w:cs="Arial"/>
        </w:rPr>
        <w:t xml:space="preserve"> </w:t>
      </w:r>
    </w:p>
    <w:p w14:paraId="28CA670F" w14:textId="77777777" w:rsidR="00194824" w:rsidRPr="00352AA8" w:rsidRDefault="002C0BDE" w:rsidP="00FC5E24">
      <w:pPr>
        <w:numPr>
          <w:ilvl w:val="0"/>
          <w:numId w:val="9"/>
        </w:numPr>
        <w:ind w:left="1211"/>
        <w:jc w:val="both"/>
        <w:rPr>
          <w:rFonts w:cs="Arial"/>
        </w:rPr>
      </w:pPr>
      <w:r w:rsidRPr="00352AA8">
        <w:rPr>
          <w:rFonts w:cs="Arial"/>
        </w:rPr>
        <w:t xml:space="preserve">Confirmation of all relevant </w:t>
      </w:r>
      <w:r w:rsidR="00194824" w:rsidRPr="00352AA8">
        <w:rPr>
          <w:rFonts w:cs="Arial"/>
        </w:rPr>
        <w:t xml:space="preserve">IT </w:t>
      </w:r>
      <w:r w:rsidRPr="00352AA8">
        <w:rPr>
          <w:rFonts w:cs="Arial"/>
        </w:rPr>
        <w:t>s</w:t>
      </w:r>
      <w:r w:rsidR="00194824" w:rsidRPr="00352AA8">
        <w:rPr>
          <w:rFonts w:cs="Arial"/>
        </w:rPr>
        <w:t xml:space="preserve">ystem </w:t>
      </w:r>
      <w:r w:rsidRPr="00352AA8">
        <w:rPr>
          <w:rFonts w:cs="Arial"/>
        </w:rPr>
        <w:t>s</w:t>
      </w:r>
      <w:r w:rsidR="00194824" w:rsidRPr="00352AA8">
        <w:rPr>
          <w:rFonts w:cs="Arial"/>
        </w:rPr>
        <w:t>pecifications</w:t>
      </w:r>
      <w:r w:rsidR="00627F3B" w:rsidRPr="00352AA8">
        <w:rPr>
          <w:rFonts w:cs="Arial"/>
        </w:rPr>
        <w:t xml:space="preserve"> (dependencies, configurations)</w:t>
      </w:r>
      <w:r w:rsidRPr="00352AA8">
        <w:rPr>
          <w:rFonts w:cs="Arial"/>
        </w:rPr>
        <w:t>.</w:t>
      </w:r>
      <w:r w:rsidR="00194824" w:rsidRPr="00352AA8">
        <w:rPr>
          <w:rFonts w:cs="Arial"/>
        </w:rPr>
        <w:t xml:space="preserve"> </w:t>
      </w:r>
    </w:p>
    <w:p w14:paraId="77E0766C" w14:textId="77777777" w:rsidR="00194824" w:rsidRPr="00352AA8" w:rsidRDefault="00194824" w:rsidP="00FC5E24">
      <w:pPr>
        <w:numPr>
          <w:ilvl w:val="0"/>
          <w:numId w:val="9"/>
        </w:numPr>
        <w:ind w:left="1211"/>
        <w:jc w:val="both"/>
        <w:rPr>
          <w:rFonts w:cs="Arial"/>
        </w:rPr>
      </w:pPr>
      <w:r w:rsidRPr="00352AA8">
        <w:rPr>
          <w:rFonts w:cs="Arial"/>
        </w:rPr>
        <w:t>Authorisations and rights of access</w:t>
      </w:r>
      <w:r w:rsidR="00627F3B" w:rsidRPr="00352AA8">
        <w:rPr>
          <w:rFonts w:cs="Arial"/>
        </w:rPr>
        <w:t xml:space="preserve"> (who is authorised to invoke IT DR and </w:t>
      </w:r>
      <w:r w:rsidR="002C0BDE" w:rsidRPr="00352AA8">
        <w:rPr>
          <w:rFonts w:cs="Arial"/>
        </w:rPr>
        <w:t xml:space="preserve">relevant business </w:t>
      </w:r>
      <w:r w:rsidR="00627F3B" w:rsidRPr="00352AA8">
        <w:rPr>
          <w:rFonts w:cs="Arial"/>
        </w:rPr>
        <w:t>system access</w:t>
      </w:r>
      <w:r w:rsidR="002C0BDE" w:rsidRPr="00352AA8">
        <w:rPr>
          <w:rFonts w:cs="Arial"/>
        </w:rPr>
        <w:t xml:space="preserve"> authorisations/account details etc</w:t>
      </w:r>
      <w:r w:rsidR="001F332A" w:rsidRPr="00352AA8">
        <w:rPr>
          <w:rFonts w:cs="Arial"/>
        </w:rPr>
        <w:t>.</w:t>
      </w:r>
      <w:r w:rsidR="00627F3B" w:rsidRPr="00352AA8">
        <w:rPr>
          <w:rFonts w:cs="Arial"/>
        </w:rPr>
        <w:t>)</w:t>
      </w:r>
      <w:r w:rsidR="002C0BDE" w:rsidRPr="00352AA8">
        <w:rPr>
          <w:rFonts w:cs="Arial"/>
        </w:rPr>
        <w:t>.</w:t>
      </w:r>
      <w:r w:rsidRPr="00352AA8">
        <w:rPr>
          <w:rFonts w:cs="Arial"/>
        </w:rPr>
        <w:t xml:space="preserve"> </w:t>
      </w:r>
    </w:p>
    <w:p w14:paraId="792C147A" w14:textId="77777777" w:rsidR="00194824" w:rsidRPr="00352AA8" w:rsidRDefault="002C0BDE" w:rsidP="00FC5E24">
      <w:pPr>
        <w:numPr>
          <w:ilvl w:val="0"/>
          <w:numId w:val="9"/>
        </w:numPr>
        <w:ind w:left="1211"/>
        <w:jc w:val="both"/>
        <w:rPr>
          <w:rFonts w:cs="Arial"/>
        </w:rPr>
      </w:pPr>
      <w:r w:rsidRPr="00352AA8">
        <w:rPr>
          <w:rFonts w:cs="Arial"/>
        </w:rPr>
        <w:t>Confirmation and evidence of t</w:t>
      </w:r>
      <w:r w:rsidR="00194824" w:rsidRPr="00352AA8">
        <w:rPr>
          <w:rFonts w:cs="Arial"/>
        </w:rPr>
        <w:t xml:space="preserve">esting </w:t>
      </w:r>
      <w:r w:rsidR="00627F3B" w:rsidRPr="00352AA8">
        <w:rPr>
          <w:rFonts w:cs="Arial"/>
        </w:rPr>
        <w:t>(what is tested, how is tested, evidence of testing)</w:t>
      </w:r>
    </w:p>
    <w:p w14:paraId="2B1A8747" w14:textId="77777777" w:rsidR="00CE1502" w:rsidRPr="00352AA8" w:rsidRDefault="00CE1502" w:rsidP="00FC5E24">
      <w:pPr>
        <w:numPr>
          <w:ilvl w:val="0"/>
          <w:numId w:val="9"/>
        </w:numPr>
        <w:ind w:left="1211"/>
        <w:jc w:val="both"/>
        <w:rPr>
          <w:rFonts w:cs="Arial"/>
        </w:rPr>
      </w:pPr>
      <w:r w:rsidRPr="00352AA8">
        <w:rPr>
          <w:rFonts w:cs="Arial"/>
        </w:rPr>
        <w:t xml:space="preserve">Coordination and alignment </w:t>
      </w:r>
      <w:r w:rsidR="002C0BDE" w:rsidRPr="00352AA8">
        <w:rPr>
          <w:rFonts w:cs="Arial"/>
        </w:rPr>
        <w:t>of all stakeholders and 3</w:t>
      </w:r>
      <w:r w:rsidR="002C0BDE" w:rsidRPr="00352AA8">
        <w:rPr>
          <w:rFonts w:cs="Arial"/>
          <w:vertAlign w:val="superscript"/>
        </w:rPr>
        <w:t>rd</w:t>
      </w:r>
      <w:r w:rsidR="002C0BDE" w:rsidRPr="00352AA8">
        <w:rPr>
          <w:rFonts w:cs="Arial"/>
        </w:rPr>
        <w:t xml:space="preserve"> parties.</w:t>
      </w:r>
    </w:p>
    <w:p w14:paraId="33C48B7B" w14:textId="77777777" w:rsidR="006103E1" w:rsidRPr="00352AA8" w:rsidRDefault="006103E1" w:rsidP="00E461F5">
      <w:pPr>
        <w:pStyle w:val="BodyTextIndent"/>
        <w:spacing w:before="0" w:after="0"/>
        <w:rPr>
          <w:rFonts w:cs="Arial"/>
        </w:rPr>
      </w:pPr>
    </w:p>
    <w:p w14:paraId="1627BB9D" w14:textId="77777777" w:rsidR="002400A0" w:rsidRPr="00352AA8" w:rsidRDefault="00627F3B" w:rsidP="001F6FDE">
      <w:pPr>
        <w:pStyle w:val="Heading2"/>
        <w:tabs>
          <w:tab w:val="clear" w:pos="720"/>
          <w:tab w:val="clear" w:pos="1144"/>
          <w:tab w:val="left" w:pos="851"/>
          <w:tab w:val="num" w:pos="1296"/>
        </w:tabs>
        <w:spacing w:before="0" w:after="0"/>
        <w:ind w:left="1296" w:hanging="870"/>
        <w:rPr>
          <w:rFonts w:cs="Arial"/>
        </w:rPr>
      </w:pPr>
      <w:bookmarkStart w:id="135" w:name="_Ref354636451"/>
      <w:bookmarkStart w:id="136" w:name="_Ref354636457"/>
      <w:bookmarkStart w:id="137" w:name="_Toc460833321"/>
      <w:r w:rsidRPr="00352AA8">
        <w:rPr>
          <w:rFonts w:cs="Arial"/>
        </w:rPr>
        <w:t xml:space="preserve">Business </w:t>
      </w:r>
      <w:r w:rsidR="006229EF" w:rsidRPr="00352AA8">
        <w:rPr>
          <w:rFonts w:cs="Arial"/>
        </w:rPr>
        <w:t>C</w:t>
      </w:r>
      <w:r w:rsidRPr="00352AA8">
        <w:rPr>
          <w:rFonts w:cs="Arial"/>
        </w:rPr>
        <w:t xml:space="preserve">ontinuity </w:t>
      </w:r>
      <w:r w:rsidR="002400A0" w:rsidRPr="00352AA8">
        <w:rPr>
          <w:rFonts w:cs="Arial"/>
        </w:rPr>
        <w:t>Testing</w:t>
      </w:r>
      <w:bookmarkEnd w:id="135"/>
      <w:bookmarkEnd w:id="136"/>
      <w:bookmarkEnd w:id="137"/>
    </w:p>
    <w:p w14:paraId="0D5525EB" w14:textId="77777777" w:rsidR="001F6FDE" w:rsidRDefault="001F6FDE" w:rsidP="00E461F5">
      <w:pPr>
        <w:jc w:val="both"/>
        <w:rPr>
          <w:rFonts w:cs="Arial"/>
        </w:rPr>
      </w:pPr>
    </w:p>
    <w:p w14:paraId="169C5E79" w14:textId="77777777" w:rsidR="002400A0" w:rsidRPr="00352AA8" w:rsidRDefault="7F673189" w:rsidP="001F6FDE">
      <w:pPr>
        <w:ind w:left="851"/>
        <w:jc w:val="both"/>
        <w:rPr>
          <w:rFonts w:cs="Arial"/>
        </w:rPr>
      </w:pPr>
      <w:r w:rsidRPr="00352AA8">
        <w:rPr>
          <w:rFonts w:cs="Arial"/>
        </w:rPr>
        <w:t xml:space="preserve">The BC Director is responsible </w:t>
      </w:r>
      <w:r w:rsidR="006229EF" w:rsidRPr="00352AA8">
        <w:rPr>
          <w:rFonts w:cs="Arial"/>
        </w:rPr>
        <w:t>for</w:t>
      </w:r>
      <w:r w:rsidRPr="00352AA8">
        <w:rPr>
          <w:rFonts w:cs="Arial"/>
        </w:rPr>
        <w:t xml:space="preserve"> ensur</w:t>
      </w:r>
      <w:r w:rsidR="006229EF" w:rsidRPr="00352AA8">
        <w:rPr>
          <w:rFonts w:cs="Arial"/>
        </w:rPr>
        <w:t>ing</w:t>
      </w:r>
      <w:r w:rsidRPr="00352AA8">
        <w:rPr>
          <w:rFonts w:cs="Arial"/>
        </w:rPr>
        <w:t xml:space="preserve"> that business continuity plans remain current, are proven to be fit for purpose and relevant to the Trafford College Group business continuity objectives. Testing and review of the business continuity documentation is carried out at regular intervals as outlined within this section and the BC Policy. Testing is not about pass or </w:t>
      </w:r>
      <w:proofErr w:type="gramStart"/>
      <w:r w:rsidRPr="00352AA8">
        <w:rPr>
          <w:rFonts w:cs="Arial"/>
        </w:rPr>
        <w:t>fail, but</w:t>
      </w:r>
      <w:proofErr w:type="gramEnd"/>
      <w:r w:rsidRPr="00352AA8">
        <w:rPr>
          <w:rFonts w:cs="Arial"/>
        </w:rPr>
        <w:t xml:space="preserve"> ensuring that the plans work as intended and where required changes are identified ensuring that they are both noted and implemented. </w:t>
      </w:r>
    </w:p>
    <w:p w14:paraId="07E100FB" w14:textId="77777777" w:rsidR="00627F3B" w:rsidRPr="00352AA8" w:rsidRDefault="00627F3B" w:rsidP="001F6FDE">
      <w:pPr>
        <w:ind w:left="851"/>
        <w:jc w:val="both"/>
        <w:rPr>
          <w:rFonts w:cs="Arial"/>
        </w:rPr>
      </w:pPr>
    </w:p>
    <w:p w14:paraId="5DEF596D" w14:textId="77777777" w:rsidR="002400A0" w:rsidRPr="00352AA8" w:rsidRDefault="002400A0" w:rsidP="001F6FDE">
      <w:pPr>
        <w:pStyle w:val="Heading3"/>
        <w:tabs>
          <w:tab w:val="clear" w:pos="720"/>
          <w:tab w:val="num" w:pos="1571"/>
        </w:tabs>
        <w:spacing w:before="0" w:after="0"/>
        <w:ind w:left="1571"/>
        <w:rPr>
          <w:rFonts w:cs="Arial"/>
          <w:i w:val="0"/>
        </w:rPr>
      </w:pPr>
      <w:r w:rsidRPr="00352AA8">
        <w:rPr>
          <w:rFonts w:cs="Arial"/>
          <w:i w:val="0"/>
        </w:rPr>
        <w:t>T</w:t>
      </w:r>
      <w:r w:rsidR="00E7144A" w:rsidRPr="00352AA8">
        <w:rPr>
          <w:rFonts w:cs="Arial"/>
          <w:i w:val="0"/>
        </w:rPr>
        <w:t>ypes of testing and frequency</w:t>
      </w:r>
    </w:p>
    <w:p w14:paraId="424685EF" w14:textId="77777777" w:rsidR="001F6FDE" w:rsidRDefault="001F6FDE" w:rsidP="001F6FDE">
      <w:pPr>
        <w:ind w:left="851"/>
        <w:jc w:val="both"/>
        <w:rPr>
          <w:rFonts w:cs="Arial"/>
        </w:rPr>
      </w:pPr>
    </w:p>
    <w:p w14:paraId="268D0BC6" w14:textId="77777777" w:rsidR="002B6EF7" w:rsidRPr="00352AA8" w:rsidRDefault="00E7144A" w:rsidP="001F6FDE">
      <w:pPr>
        <w:ind w:left="1571"/>
        <w:jc w:val="both"/>
        <w:rPr>
          <w:rFonts w:cs="Arial"/>
        </w:rPr>
      </w:pPr>
      <w:r w:rsidRPr="00352AA8">
        <w:rPr>
          <w:rFonts w:cs="Arial"/>
        </w:rPr>
        <w:t>Business continuity tests</w:t>
      </w:r>
      <w:r w:rsidR="002B6EF7" w:rsidRPr="00352AA8">
        <w:rPr>
          <w:rFonts w:cs="Arial"/>
        </w:rPr>
        <w:t xml:space="preserve"> are </w:t>
      </w:r>
      <w:r w:rsidR="00CA0337" w:rsidRPr="00352AA8">
        <w:rPr>
          <w:rFonts w:cs="Arial"/>
        </w:rPr>
        <w:t>identified</w:t>
      </w:r>
      <w:r w:rsidR="002B6EF7" w:rsidRPr="00352AA8">
        <w:rPr>
          <w:rFonts w:cs="Arial"/>
        </w:rPr>
        <w:t xml:space="preserve"> as follows:</w:t>
      </w:r>
    </w:p>
    <w:p w14:paraId="0C097EA1" w14:textId="77777777" w:rsidR="003C1A3A" w:rsidRPr="00352AA8" w:rsidRDefault="003C1A3A" w:rsidP="001F6FDE">
      <w:pPr>
        <w:ind w:left="851"/>
        <w:jc w:val="both"/>
        <w:rPr>
          <w:rFonts w:cs="Arial"/>
        </w:rPr>
      </w:pPr>
    </w:p>
    <w:p w14:paraId="634B95D7" w14:textId="77777777" w:rsidR="00342400" w:rsidRPr="00352AA8" w:rsidRDefault="00342400" w:rsidP="001F6FDE">
      <w:pPr>
        <w:pStyle w:val="BodyTextIndent"/>
        <w:numPr>
          <w:ilvl w:val="0"/>
          <w:numId w:val="8"/>
        </w:numPr>
        <w:spacing w:before="0" w:after="0"/>
        <w:ind w:left="1931"/>
        <w:rPr>
          <w:rFonts w:cs="Arial"/>
        </w:rPr>
      </w:pPr>
      <w:r w:rsidRPr="00352AA8">
        <w:rPr>
          <w:rFonts w:cs="Arial"/>
          <w:b/>
        </w:rPr>
        <w:t xml:space="preserve">Review: </w:t>
      </w:r>
      <w:r w:rsidRPr="00352AA8">
        <w:rPr>
          <w:rFonts w:cs="Arial"/>
        </w:rPr>
        <w:t xml:space="preserve">a review of factual and reference information is undertaken for the identified plan or procedure i.e. employee contact details, supplier contact details are checked for accuracy. </w:t>
      </w:r>
    </w:p>
    <w:p w14:paraId="65C05183" w14:textId="77777777" w:rsidR="00342400" w:rsidRPr="00352AA8" w:rsidRDefault="00342400" w:rsidP="001F6FDE">
      <w:pPr>
        <w:pStyle w:val="BodyTextIndent"/>
        <w:numPr>
          <w:ilvl w:val="0"/>
          <w:numId w:val="8"/>
        </w:numPr>
        <w:spacing w:before="0" w:after="0"/>
        <w:ind w:left="1931"/>
        <w:rPr>
          <w:rFonts w:cs="Arial"/>
        </w:rPr>
      </w:pPr>
      <w:r w:rsidRPr="00352AA8">
        <w:rPr>
          <w:rFonts w:cs="Arial"/>
          <w:b/>
        </w:rPr>
        <w:t xml:space="preserve">Partial: </w:t>
      </w:r>
      <w:r w:rsidRPr="00352AA8">
        <w:rPr>
          <w:rFonts w:cs="Arial"/>
        </w:rPr>
        <w:t xml:space="preserve">a desktop walkthrough (walkthrough vs. live rehearsal) of the identified plan or procedure is carried out with minimal disruption to operational activities. </w:t>
      </w:r>
    </w:p>
    <w:p w14:paraId="1E040AD3" w14:textId="77777777" w:rsidR="002B6EF7" w:rsidRPr="00352AA8" w:rsidRDefault="002B6EF7" w:rsidP="001F6FDE">
      <w:pPr>
        <w:pStyle w:val="BodyTextIndent"/>
        <w:numPr>
          <w:ilvl w:val="0"/>
          <w:numId w:val="8"/>
        </w:numPr>
        <w:spacing w:before="0" w:after="0"/>
        <w:ind w:left="1931"/>
        <w:rPr>
          <w:rFonts w:cs="Arial"/>
        </w:rPr>
      </w:pPr>
      <w:r w:rsidRPr="00352AA8">
        <w:rPr>
          <w:rFonts w:cs="Arial"/>
          <w:b/>
        </w:rPr>
        <w:t>Full</w:t>
      </w:r>
      <w:r w:rsidR="00E7144A" w:rsidRPr="00352AA8">
        <w:rPr>
          <w:rFonts w:cs="Arial"/>
          <w:b/>
        </w:rPr>
        <w:t>:</w:t>
      </w:r>
      <w:r w:rsidRPr="00352AA8">
        <w:rPr>
          <w:rFonts w:cs="Arial"/>
        </w:rPr>
        <w:t xml:space="preserve"> a full test of the identified plan or procedure is carried out with some </w:t>
      </w:r>
      <w:r w:rsidR="00467843" w:rsidRPr="00352AA8">
        <w:rPr>
          <w:rFonts w:cs="Arial"/>
        </w:rPr>
        <w:t>involvement</w:t>
      </w:r>
      <w:r w:rsidRPr="00352AA8">
        <w:rPr>
          <w:rFonts w:cs="Arial"/>
        </w:rPr>
        <w:t xml:space="preserve"> </w:t>
      </w:r>
      <w:r w:rsidR="00467843" w:rsidRPr="00352AA8">
        <w:rPr>
          <w:rFonts w:cs="Arial"/>
        </w:rPr>
        <w:t>of end user</w:t>
      </w:r>
      <w:r w:rsidR="004064A3" w:rsidRPr="00352AA8">
        <w:rPr>
          <w:rFonts w:cs="Arial"/>
        </w:rPr>
        <w:t>s</w:t>
      </w:r>
      <w:r w:rsidR="00467843" w:rsidRPr="00352AA8">
        <w:rPr>
          <w:rFonts w:cs="Arial"/>
        </w:rPr>
        <w:t xml:space="preserve"> </w:t>
      </w:r>
      <w:r w:rsidR="004064A3" w:rsidRPr="00352AA8">
        <w:rPr>
          <w:rFonts w:cs="Arial"/>
        </w:rPr>
        <w:t xml:space="preserve">or </w:t>
      </w:r>
      <w:r w:rsidRPr="00352AA8">
        <w:rPr>
          <w:rFonts w:cs="Arial"/>
        </w:rPr>
        <w:t xml:space="preserve">operational activities. </w:t>
      </w:r>
    </w:p>
    <w:p w14:paraId="1C1FFA46" w14:textId="77777777" w:rsidR="004064A3" w:rsidRPr="00352AA8" w:rsidRDefault="004064A3" w:rsidP="001F6FDE">
      <w:pPr>
        <w:ind w:left="851"/>
        <w:jc w:val="both"/>
        <w:rPr>
          <w:rFonts w:cs="Arial"/>
        </w:rPr>
      </w:pPr>
    </w:p>
    <w:p w14:paraId="11D11D0F" w14:textId="77777777" w:rsidR="00467843" w:rsidRPr="00352AA8" w:rsidRDefault="002B6EF7" w:rsidP="001F6FDE">
      <w:pPr>
        <w:ind w:left="1571"/>
        <w:jc w:val="both"/>
        <w:rPr>
          <w:rFonts w:cs="Arial"/>
        </w:rPr>
      </w:pPr>
      <w:r w:rsidRPr="00352AA8">
        <w:rPr>
          <w:rFonts w:cs="Arial"/>
        </w:rPr>
        <w:t xml:space="preserve">IT </w:t>
      </w:r>
      <w:r w:rsidR="004064A3" w:rsidRPr="00352AA8">
        <w:rPr>
          <w:rFonts w:cs="Arial"/>
        </w:rPr>
        <w:t>DR</w:t>
      </w:r>
      <w:r w:rsidR="00467843" w:rsidRPr="00352AA8">
        <w:rPr>
          <w:rFonts w:cs="Arial"/>
        </w:rPr>
        <w:t xml:space="preserve"> </w:t>
      </w:r>
      <w:r w:rsidRPr="00352AA8">
        <w:rPr>
          <w:rFonts w:cs="Arial"/>
        </w:rPr>
        <w:t xml:space="preserve">tests are as defined </w:t>
      </w:r>
      <w:r w:rsidR="004064A3" w:rsidRPr="00352AA8">
        <w:rPr>
          <w:rFonts w:cs="Arial"/>
        </w:rPr>
        <w:t xml:space="preserve">and run </w:t>
      </w:r>
      <w:r w:rsidRPr="00352AA8">
        <w:rPr>
          <w:rFonts w:cs="Arial"/>
        </w:rPr>
        <w:t>in the IT D</w:t>
      </w:r>
      <w:r w:rsidR="00467843" w:rsidRPr="00352AA8">
        <w:rPr>
          <w:rFonts w:cs="Arial"/>
        </w:rPr>
        <w:t xml:space="preserve">isaster </w:t>
      </w:r>
      <w:r w:rsidRPr="00352AA8">
        <w:rPr>
          <w:rFonts w:cs="Arial"/>
        </w:rPr>
        <w:t>R</w:t>
      </w:r>
      <w:r w:rsidR="00467843" w:rsidRPr="00352AA8">
        <w:rPr>
          <w:rFonts w:cs="Arial"/>
        </w:rPr>
        <w:t>ecovery</w:t>
      </w:r>
      <w:r w:rsidRPr="00352AA8">
        <w:rPr>
          <w:rFonts w:cs="Arial"/>
        </w:rPr>
        <w:t xml:space="preserve"> plan</w:t>
      </w:r>
      <w:r w:rsidR="001406F4" w:rsidRPr="00352AA8">
        <w:rPr>
          <w:rFonts w:cs="Arial"/>
        </w:rPr>
        <w:t xml:space="preserve"> but may from time to time be combined with Business Continuity testing</w:t>
      </w:r>
      <w:r w:rsidR="004064A3" w:rsidRPr="00352AA8">
        <w:rPr>
          <w:rFonts w:cs="Arial"/>
        </w:rPr>
        <w:t xml:space="preserve">. </w:t>
      </w:r>
    </w:p>
    <w:p w14:paraId="1E5482D2" w14:textId="77777777" w:rsidR="008D3DDA" w:rsidRPr="00352AA8" w:rsidRDefault="008D3DDA" w:rsidP="001F6FDE">
      <w:pPr>
        <w:ind w:left="851"/>
        <w:jc w:val="both"/>
        <w:rPr>
          <w:rFonts w:cs="Arial"/>
        </w:rPr>
      </w:pPr>
    </w:p>
    <w:p w14:paraId="2B2B78E0" w14:textId="77777777" w:rsidR="002400A0" w:rsidRDefault="002400A0" w:rsidP="001F6FDE">
      <w:pPr>
        <w:pStyle w:val="Heading3"/>
        <w:tabs>
          <w:tab w:val="clear" w:pos="720"/>
          <w:tab w:val="num" w:pos="1571"/>
        </w:tabs>
        <w:spacing w:before="0" w:after="0"/>
        <w:ind w:left="1571"/>
        <w:rPr>
          <w:rFonts w:cs="Arial"/>
          <w:i w:val="0"/>
        </w:rPr>
      </w:pPr>
      <w:r w:rsidRPr="00352AA8">
        <w:rPr>
          <w:rFonts w:cs="Arial"/>
          <w:i w:val="0"/>
        </w:rPr>
        <w:t xml:space="preserve">Testing </w:t>
      </w:r>
      <w:r w:rsidR="004064A3" w:rsidRPr="00352AA8">
        <w:rPr>
          <w:rFonts w:cs="Arial"/>
          <w:i w:val="0"/>
        </w:rPr>
        <w:t>schedule and scope</w:t>
      </w:r>
    </w:p>
    <w:p w14:paraId="3DC8E0E6" w14:textId="77777777" w:rsidR="001F6FDE" w:rsidRPr="001F6FDE" w:rsidRDefault="001F6FDE" w:rsidP="001F6FDE">
      <w:pPr>
        <w:pStyle w:val="BodyTextIndent"/>
      </w:pPr>
    </w:p>
    <w:tbl>
      <w:tblPr>
        <w:tblStyle w:val="MediumGrid3-Accent1"/>
        <w:tblW w:w="6372" w:type="dxa"/>
        <w:tblInd w:w="15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41"/>
        <w:gridCol w:w="1185"/>
        <w:gridCol w:w="1161"/>
        <w:gridCol w:w="985"/>
      </w:tblGrid>
      <w:tr w:rsidR="002B6EF7" w:rsidRPr="00352AA8" w14:paraId="4E445F83" w14:textId="77777777" w:rsidTr="001F6FDE">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vAlign w:val="center"/>
          </w:tcPr>
          <w:p w14:paraId="5E68A1E2" w14:textId="77777777" w:rsidR="002B6EF7" w:rsidRPr="00352AA8" w:rsidRDefault="002B6EF7" w:rsidP="00E461F5">
            <w:pPr>
              <w:rPr>
                <w:rFonts w:cs="Arial"/>
                <w:b w:val="0"/>
                <w:bCs w:val="0"/>
                <w:lang w:val="en-US"/>
              </w:rPr>
            </w:pPr>
            <w:r w:rsidRPr="00352AA8">
              <w:rPr>
                <w:rFonts w:cs="Arial"/>
                <w:b w:val="0"/>
                <w:bCs w:val="0"/>
                <w:lang w:val="en-US"/>
              </w:rPr>
              <w:t>TYPE</w:t>
            </w:r>
            <w:r w:rsidR="004064A3" w:rsidRPr="00352AA8">
              <w:rPr>
                <w:rFonts w:cs="Arial"/>
                <w:b w:val="0"/>
                <w:bCs w:val="0"/>
                <w:lang w:val="en-US"/>
              </w:rPr>
              <w:t>/</w:t>
            </w:r>
            <w:r w:rsidRPr="00352AA8">
              <w:rPr>
                <w:rFonts w:cs="Arial"/>
                <w:b w:val="0"/>
                <w:bCs w:val="0"/>
                <w:lang w:val="en-US"/>
              </w:rPr>
              <w:t>SCOPE</w:t>
            </w:r>
          </w:p>
        </w:tc>
        <w:tc>
          <w:tcPr>
            <w:tcW w:w="1185" w:type="dxa"/>
            <w:tcBorders>
              <w:top w:val="none" w:sz="0" w:space="0" w:color="auto"/>
              <w:left w:val="none" w:sz="0" w:space="0" w:color="auto"/>
              <w:bottom w:val="none" w:sz="0" w:space="0" w:color="auto"/>
              <w:right w:val="none" w:sz="0" w:space="0" w:color="auto"/>
            </w:tcBorders>
            <w:vAlign w:val="center"/>
          </w:tcPr>
          <w:p w14:paraId="6F173C22" w14:textId="77777777" w:rsidR="002B6EF7" w:rsidRPr="00352AA8" w:rsidRDefault="002B6EF7" w:rsidP="00E461F5">
            <w:pPr>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352AA8">
              <w:rPr>
                <w:rFonts w:cs="Arial"/>
                <w:b w:val="0"/>
                <w:bCs w:val="0"/>
                <w:lang w:val="en-US"/>
              </w:rPr>
              <w:t>REVIEW</w:t>
            </w:r>
          </w:p>
        </w:tc>
        <w:tc>
          <w:tcPr>
            <w:tcW w:w="1161" w:type="dxa"/>
            <w:tcBorders>
              <w:top w:val="none" w:sz="0" w:space="0" w:color="auto"/>
              <w:left w:val="none" w:sz="0" w:space="0" w:color="auto"/>
              <w:bottom w:val="none" w:sz="0" w:space="0" w:color="auto"/>
              <w:right w:val="none" w:sz="0" w:space="0" w:color="auto"/>
            </w:tcBorders>
            <w:vAlign w:val="center"/>
          </w:tcPr>
          <w:p w14:paraId="696AC6CE" w14:textId="77777777" w:rsidR="002B6EF7" w:rsidRPr="00352AA8" w:rsidRDefault="002B6EF7" w:rsidP="00E461F5">
            <w:pPr>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352AA8">
              <w:rPr>
                <w:rFonts w:cs="Arial"/>
                <w:b w:val="0"/>
                <w:bCs w:val="0"/>
                <w:lang w:val="en-US"/>
              </w:rPr>
              <w:t>PARTIAL</w:t>
            </w:r>
          </w:p>
        </w:tc>
        <w:tc>
          <w:tcPr>
            <w:tcW w:w="985" w:type="dxa"/>
            <w:tcBorders>
              <w:top w:val="none" w:sz="0" w:space="0" w:color="auto"/>
              <w:left w:val="none" w:sz="0" w:space="0" w:color="auto"/>
              <w:bottom w:val="none" w:sz="0" w:space="0" w:color="auto"/>
              <w:right w:val="none" w:sz="0" w:space="0" w:color="auto"/>
            </w:tcBorders>
            <w:vAlign w:val="center"/>
          </w:tcPr>
          <w:p w14:paraId="4059C0C0" w14:textId="77777777" w:rsidR="002B6EF7" w:rsidRPr="00352AA8" w:rsidRDefault="002B6EF7" w:rsidP="00E461F5">
            <w:pPr>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352AA8">
              <w:rPr>
                <w:rFonts w:cs="Arial"/>
                <w:b w:val="0"/>
                <w:bCs w:val="0"/>
                <w:lang w:val="en-US"/>
              </w:rPr>
              <w:t>FULL</w:t>
            </w:r>
          </w:p>
        </w:tc>
      </w:tr>
      <w:tr w:rsidR="002B6EF7" w:rsidRPr="00352AA8" w14:paraId="101714E5" w14:textId="77777777" w:rsidTr="001F6FD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vAlign w:val="center"/>
          </w:tcPr>
          <w:p w14:paraId="301115A8" w14:textId="77777777" w:rsidR="002B6EF7" w:rsidRPr="00352AA8" w:rsidRDefault="002B6EF7" w:rsidP="00E461F5">
            <w:pPr>
              <w:pStyle w:val="BodyText"/>
              <w:spacing w:before="0" w:after="0"/>
              <w:rPr>
                <w:rFonts w:cs="Arial"/>
              </w:rPr>
            </w:pPr>
            <w:r w:rsidRPr="00352AA8">
              <w:rPr>
                <w:rFonts w:cs="Arial"/>
              </w:rPr>
              <w:t>Incident Response Plan</w:t>
            </w:r>
          </w:p>
        </w:tc>
        <w:tc>
          <w:tcPr>
            <w:tcW w:w="1185" w:type="dxa"/>
            <w:tcBorders>
              <w:top w:val="none" w:sz="0" w:space="0" w:color="auto"/>
              <w:left w:val="none" w:sz="0" w:space="0" w:color="auto"/>
              <w:bottom w:val="none" w:sz="0" w:space="0" w:color="auto"/>
              <w:right w:val="none" w:sz="0" w:space="0" w:color="auto"/>
            </w:tcBorders>
            <w:vAlign w:val="center"/>
          </w:tcPr>
          <w:p w14:paraId="1A78AB8B" w14:textId="77777777" w:rsidR="002B6EF7" w:rsidRPr="00352AA8" w:rsidRDefault="002B6EF7"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Quarterly</w:t>
            </w:r>
          </w:p>
        </w:tc>
        <w:tc>
          <w:tcPr>
            <w:tcW w:w="1161" w:type="dxa"/>
            <w:tcBorders>
              <w:top w:val="none" w:sz="0" w:space="0" w:color="auto"/>
              <w:left w:val="none" w:sz="0" w:space="0" w:color="auto"/>
              <w:bottom w:val="none" w:sz="0" w:space="0" w:color="auto"/>
              <w:right w:val="none" w:sz="0" w:space="0" w:color="auto"/>
            </w:tcBorders>
            <w:vAlign w:val="center"/>
          </w:tcPr>
          <w:p w14:paraId="2259C159" w14:textId="77777777" w:rsidR="002B6EF7" w:rsidRPr="00352AA8" w:rsidRDefault="006E6DBE"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Annual</w:t>
            </w:r>
          </w:p>
        </w:tc>
        <w:tc>
          <w:tcPr>
            <w:tcW w:w="985" w:type="dxa"/>
            <w:tcBorders>
              <w:top w:val="none" w:sz="0" w:space="0" w:color="auto"/>
              <w:left w:val="none" w:sz="0" w:space="0" w:color="auto"/>
              <w:bottom w:val="none" w:sz="0" w:space="0" w:color="auto"/>
              <w:right w:val="none" w:sz="0" w:space="0" w:color="auto"/>
            </w:tcBorders>
            <w:vAlign w:val="center"/>
          </w:tcPr>
          <w:p w14:paraId="685B429B" w14:textId="77777777" w:rsidR="002B6EF7" w:rsidRPr="00352AA8" w:rsidRDefault="002B6EF7"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Annual</w:t>
            </w:r>
          </w:p>
        </w:tc>
      </w:tr>
      <w:tr w:rsidR="002B6EF7" w:rsidRPr="00352AA8" w14:paraId="68DF7BC3" w14:textId="77777777" w:rsidTr="001F6FDE">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vAlign w:val="center"/>
          </w:tcPr>
          <w:p w14:paraId="60894DD6" w14:textId="77777777" w:rsidR="002B6EF7" w:rsidRPr="00352AA8" w:rsidRDefault="002B6EF7" w:rsidP="00E461F5">
            <w:pPr>
              <w:pStyle w:val="BodyText"/>
              <w:spacing w:before="0" w:after="0"/>
              <w:rPr>
                <w:rFonts w:cs="Arial"/>
              </w:rPr>
            </w:pPr>
            <w:r w:rsidRPr="00352AA8">
              <w:rPr>
                <w:rFonts w:cs="Arial"/>
              </w:rPr>
              <w:t>Business Continuity Plan</w:t>
            </w:r>
          </w:p>
        </w:tc>
        <w:tc>
          <w:tcPr>
            <w:tcW w:w="1185" w:type="dxa"/>
            <w:vAlign w:val="center"/>
          </w:tcPr>
          <w:p w14:paraId="0E7BF0DF" w14:textId="77777777" w:rsidR="002B6EF7" w:rsidRPr="00352AA8" w:rsidRDefault="002B6EF7"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Quarterly</w:t>
            </w:r>
          </w:p>
        </w:tc>
        <w:tc>
          <w:tcPr>
            <w:tcW w:w="1161" w:type="dxa"/>
            <w:vAlign w:val="center"/>
          </w:tcPr>
          <w:p w14:paraId="43D46497" w14:textId="77777777" w:rsidR="002B6EF7" w:rsidRPr="00352AA8" w:rsidRDefault="006E6DBE"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Annual</w:t>
            </w:r>
          </w:p>
        </w:tc>
        <w:tc>
          <w:tcPr>
            <w:tcW w:w="985" w:type="dxa"/>
            <w:vAlign w:val="center"/>
          </w:tcPr>
          <w:p w14:paraId="4623DCEE" w14:textId="77777777" w:rsidR="002B6EF7" w:rsidRPr="00352AA8" w:rsidRDefault="00980555"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Annual</w:t>
            </w:r>
          </w:p>
        </w:tc>
      </w:tr>
      <w:tr w:rsidR="002B6EF7" w:rsidRPr="00352AA8" w14:paraId="312374FA" w14:textId="77777777" w:rsidTr="001F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vAlign w:val="center"/>
          </w:tcPr>
          <w:p w14:paraId="609BD7DB" w14:textId="77777777" w:rsidR="002B6EF7" w:rsidRPr="00352AA8" w:rsidRDefault="002B6EF7" w:rsidP="00E461F5">
            <w:pPr>
              <w:pStyle w:val="BodyText"/>
              <w:spacing w:before="0" w:after="0"/>
              <w:rPr>
                <w:rFonts w:cs="Arial"/>
              </w:rPr>
            </w:pPr>
            <w:r w:rsidRPr="00352AA8">
              <w:rPr>
                <w:rFonts w:cs="Arial"/>
              </w:rPr>
              <w:t>IT DR Plan</w:t>
            </w:r>
          </w:p>
        </w:tc>
        <w:tc>
          <w:tcPr>
            <w:tcW w:w="1185" w:type="dxa"/>
            <w:tcBorders>
              <w:top w:val="none" w:sz="0" w:space="0" w:color="auto"/>
              <w:left w:val="none" w:sz="0" w:space="0" w:color="auto"/>
              <w:bottom w:val="none" w:sz="0" w:space="0" w:color="auto"/>
              <w:right w:val="none" w:sz="0" w:space="0" w:color="auto"/>
            </w:tcBorders>
            <w:vAlign w:val="center"/>
          </w:tcPr>
          <w:p w14:paraId="55B4DB9A" w14:textId="77777777" w:rsidR="002B6EF7" w:rsidRPr="00352AA8" w:rsidRDefault="002B6EF7"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Quarterly</w:t>
            </w:r>
          </w:p>
        </w:tc>
        <w:tc>
          <w:tcPr>
            <w:tcW w:w="1161" w:type="dxa"/>
            <w:tcBorders>
              <w:top w:val="none" w:sz="0" w:space="0" w:color="auto"/>
              <w:left w:val="none" w:sz="0" w:space="0" w:color="auto"/>
              <w:bottom w:val="none" w:sz="0" w:space="0" w:color="auto"/>
              <w:right w:val="none" w:sz="0" w:space="0" w:color="auto"/>
            </w:tcBorders>
            <w:vAlign w:val="center"/>
          </w:tcPr>
          <w:p w14:paraId="16598421" w14:textId="77777777" w:rsidR="002B6EF7" w:rsidRPr="00352AA8" w:rsidRDefault="002B6EF7"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w:t>
            </w:r>
          </w:p>
        </w:tc>
        <w:tc>
          <w:tcPr>
            <w:tcW w:w="985" w:type="dxa"/>
            <w:tcBorders>
              <w:top w:val="none" w:sz="0" w:space="0" w:color="auto"/>
              <w:left w:val="none" w:sz="0" w:space="0" w:color="auto"/>
              <w:bottom w:val="none" w:sz="0" w:space="0" w:color="auto"/>
              <w:right w:val="none" w:sz="0" w:space="0" w:color="auto"/>
            </w:tcBorders>
            <w:vAlign w:val="center"/>
          </w:tcPr>
          <w:p w14:paraId="032EB005" w14:textId="77777777" w:rsidR="002B6EF7" w:rsidRPr="00352AA8" w:rsidRDefault="00980555" w:rsidP="00E461F5">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352AA8">
              <w:rPr>
                <w:rFonts w:cs="Arial"/>
              </w:rPr>
              <w:t>Annual</w:t>
            </w:r>
          </w:p>
        </w:tc>
      </w:tr>
      <w:tr w:rsidR="002B6EF7" w:rsidRPr="00352AA8" w14:paraId="12CDD19C" w14:textId="77777777" w:rsidTr="001F6FDE">
        <w:trPr>
          <w:trHeight w:val="184"/>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right w:val="none" w:sz="0" w:space="0" w:color="auto"/>
            </w:tcBorders>
            <w:vAlign w:val="center"/>
          </w:tcPr>
          <w:p w14:paraId="384B6766" w14:textId="77777777" w:rsidR="002B6EF7" w:rsidRPr="00352AA8" w:rsidRDefault="00467843" w:rsidP="00E461F5">
            <w:pPr>
              <w:pStyle w:val="BodyText"/>
              <w:spacing w:before="0" w:after="0"/>
              <w:rPr>
                <w:rFonts w:cs="Arial"/>
              </w:rPr>
            </w:pPr>
            <w:r w:rsidRPr="00352AA8">
              <w:rPr>
                <w:rFonts w:cs="Arial"/>
              </w:rPr>
              <w:t>Communications Processes</w:t>
            </w:r>
          </w:p>
        </w:tc>
        <w:tc>
          <w:tcPr>
            <w:tcW w:w="1185" w:type="dxa"/>
            <w:vAlign w:val="center"/>
          </w:tcPr>
          <w:p w14:paraId="3FCA96F6" w14:textId="77777777" w:rsidR="002B6EF7" w:rsidRPr="00352AA8" w:rsidRDefault="002B6EF7"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Quarterly</w:t>
            </w:r>
          </w:p>
        </w:tc>
        <w:tc>
          <w:tcPr>
            <w:tcW w:w="1161" w:type="dxa"/>
            <w:vAlign w:val="center"/>
          </w:tcPr>
          <w:p w14:paraId="5A0E2C37" w14:textId="77777777" w:rsidR="002B6EF7" w:rsidRPr="00352AA8" w:rsidRDefault="002B6EF7"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w:t>
            </w:r>
          </w:p>
        </w:tc>
        <w:tc>
          <w:tcPr>
            <w:tcW w:w="985" w:type="dxa"/>
            <w:vAlign w:val="center"/>
          </w:tcPr>
          <w:p w14:paraId="6CC31371" w14:textId="77777777" w:rsidR="002B6EF7" w:rsidRPr="00352AA8" w:rsidRDefault="00980555" w:rsidP="00E461F5">
            <w:pPr>
              <w:pStyle w:val="BodyText"/>
              <w:spacing w:before="0" w:after="0"/>
              <w:cnfStyle w:val="000000000000" w:firstRow="0" w:lastRow="0" w:firstColumn="0" w:lastColumn="0" w:oddVBand="0" w:evenVBand="0" w:oddHBand="0" w:evenHBand="0" w:firstRowFirstColumn="0" w:firstRowLastColumn="0" w:lastRowFirstColumn="0" w:lastRowLastColumn="0"/>
              <w:rPr>
                <w:rFonts w:cs="Arial"/>
              </w:rPr>
            </w:pPr>
            <w:r w:rsidRPr="00352AA8">
              <w:rPr>
                <w:rFonts w:cs="Arial"/>
              </w:rPr>
              <w:t>Annual</w:t>
            </w:r>
          </w:p>
        </w:tc>
      </w:tr>
    </w:tbl>
    <w:p w14:paraId="7CEF1560" w14:textId="77777777" w:rsidR="002B6EF7" w:rsidRPr="00352AA8" w:rsidRDefault="002B6EF7" w:rsidP="001F6FDE">
      <w:pPr>
        <w:ind w:left="851"/>
        <w:rPr>
          <w:rFonts w:cs="Arial"/>
        </w:rPr>
      </w:pPr>
    </w:p>
    <w:p w14:paraId="7B13FD8E" w14:textId="77777777" w:rsidR="002400A0" w:rsidRDefault="002400A0" w:rsidP="001F6FDE">
      <w:pPr>
        <w:pStyle w:val="Heading1"/>
        <w:tabs>
          <w:tab w:val="clear" w:pos="432"/>
        </w:tabs>
        <w:spacing w:before="0" w:after="0"/>
        <w:rPr>
          <w:rFonts w:cs="Arial"/>
        </w:rPr>
      </w:pPr>
      <w:bookmarkStart w:id="138" w:name="_Toc365608976"/>
      <w:bookmarkStart w:id="139" w:name="_Ref354637322"/>
      <w:bookmarkStart w:id="140" w:name="_Ref354637334"/>
      <w:bookmarkStart w:id="141" w:name="_Toc460833322"/>
      <w:bookmarkEnd w:id="138"/>
      <w:r w:rsidRPr="00352AA8">
        <w:rPr>
          <w:rFonts w:cs="Arial"/>
        </w:rPr>
        <w:lastRenderedPageBreak/>
        <w:t>Performance Evaluation</w:t>
      </w:r>
      <w:bookmarkEnd w:id="139"/>
      <w:bookmarkEnd w:id="140"/>
      <w:bookmarkEnd w:id="141"/>
    </w:p>
    <w:p w14:paraId="48F33030" w14:textId="77777777" w:rsidR="001F6FDE" w:rsidRPr="001F6FDE" w:rsidRDefault="001F6FDE" w:rsidP="001F6FDE">
      <w:pPr>
        <w:pStyle w:val="BodyTextIndent"/>
        <w:spacing w:before="0" w:after="0"/>
      </w:pPr>
    </w:p>
    <w:p w14:paraId="348C882A" w14:textId="77777777" w:rsidR="002400A0" w:rsidRPr="00352AA8" w:rsidRDefault="002400A0" w:rsidP="001F6FDE">
      <w:pPr>
        <w:pStyle w:val="Heading2"/>
        <w:tabs>
          <w:tab w:val="clear" w:pos="720"/>
          <w:tab w:val="clear" w:pos="1144"/>
          <w:tab w:val="left" w:pos="851"/>
          <w:tab w:val="num" w:pos="1008"/>
        </w:tabs>
        <w:spacing w:before="0" w:after="0"/>
        <w:ind w:left="1008"/>
        <w:rPr>
          <w:rFonts w:cs="Arial"/>
        </w:rPr>
      </w:pPr>
      <w:bookmarkStart w:id="142" w:name="_Toc460833324"/>
      <w:r w:rsidRPr="00352AA8">
        <w:rPr>
          <w:rFonts w:cs="Arial"/>
        </w:rPr>
        <w:t>Audit</w:t>
      </w:r>
      <w:bookmarkEnd w:id="142"/>
    </w:p>
    <w:p w14:paraId="0E508E39" w14:textId="77777777" w:rsidR="001F6FDE" w:rsidRDefault="001F6FDE" w:rsidP="00E461F5">
      <w:pPr>
        <w:jc w:val="both"/>
        <w:rPr>
          <w:rFonts w:cs="Arial"/>
        </w:rPr>
      </w:pPr>
    </w:p>
    <w:p w14:paraId="436CE7D0" w14:textId="77777777" w:rsidR="001412C9" w:rsidRPr="00352AA8" w:rsidRDefault="002B6EF7" w:rsidP="001F6FDE">
      <w:pPr>
        <w:tabs>
          <w:tab w:val="left" w:pos="851"/>
        </w:tabs>
        <w:ind w:left="851"/>
        <w:jc w:val="both"/>
        <w:rPr>
          <w:rFonts w:cs="Arial"/>
        </w:rPr>
      </w:pPr>
      <w:r w:rsidRPr="00352AA8">
        <w:rPr>
          <w:rFonts w:cs="Arial"/>
        </w:rPr>
        <w:t xml:space="preserve">An annual programme of </w:t>
      </w:r>
      <w:r w:rsidR="001412C9" w:rsidRPr="00352AA8">
        <w:rPr>
          <w:rFonts w:cs="Arial"/>
        </w:rPr>
        <w:t xml:space="preserve">review </w:t>
      </w:r>
      <w:r w:rsidRPr="00352AA8">
        <w:rPr>
          <w:rFonts w:cs="Arial"/>
        </w:rPr>
        <w:t xml:space="preserve">of the </w:t>
      </w:r>
      <w:r w:rsidR="001412C9" w:rsidRPr="00352AA8">
        <w:rPr>
          <w:rFonts w:cs="Arial"/>
        </w:rPr>
        <w:t xml:space="preserve">implemented </w:t>
      </w:r>
      <w:r w:rsidRPr="00352AA8">
        <w:rPr>
          <w:rFonts w:cs="Arial"/>
        </w:rPr>
        <w:t xml:space="preserve">BCMS </w:t>
      </w:r>
      <w:r w:rsidR="007753F4" w:rsidRPr="00352AA8">
        <w:rPr>
          <w:rFonts w:cs="Arial"/>
        </w:rPr>
        <w:t>is</w:t>
      </w:r>
      <w:r w:rsidRPr="00352AA8">
        <w:rPr>
          <w:rFonts w:cs="Arial"/>
        </w:rPr>
        <w:t xml:space="preserve"> undertaken</w:t>
      </w:r>
      <w:r w:rsidR="00A53FB8" w:rsidRPr="00352AA8">
        <w:rPr>
          <w:rFonts w:cs="Arial"/>
        </w:rPr>
        <w:t xml:space="preserve"> by the BC Coordinator</w:t>
      </w:r>
      <w:r w:rsidRPr="00352AA8">
        <w:rPr>
          <w:rFonts w:cs="Arial"/>
        </w:rPr>
        <w:t xml:space="preserve">. </w:t>
      </w:r>
    </w:p>
    <w:p w14:paraId="4405FEDD" w14:textId="77777777" w:rsidR="001412C9" w:rsidRPr="00352AA8" w:rsidRDefault="001412C9" w:rsidP="001F6FDE">
      <w:pPr>
        <w:tabs>
          <w:tab w:val="left" w:pos="851"/>
        </w:tabs>
        <w:ind w:left="851"/>
        <w:jc w:val="both"/>
        <w:rPr>
          <w:rFonts w:cs="Arial"/>
        </w:rPr>
      </w:pPr>
    </w:p>
    <w:p w14:paraId="350F3822" w14:textId="77777777" w:rsidR="002B6EF7" w:rsidRPr="00352AA8" w:rsidRDefault="0020412B" w:rsidP="001F6FDE">
      <w:pPr>
        <w:tabs>
          <w:tab w:val="left" w:pos="851"/>
        </w:tabs>
        <w:ind w:left="851"/>
        <w:jc w:val="both"/>
        <w:rPr>
          <w:rFonts w:cs="Arial"/>
        </w:rPr>
      </w:pPr>
      <w:r w:rsidRPr="00352AA8">
        <w:rPr>
          <w:rFonts w:cs="Arial"/>
        </w:rPr>
        <w:t>N</w:t>
      </w:r>
      <w:r w:rsidR="002B6EF7" w:rsidRPr="00352AA8">
        <w:rPr>
          <w:rFonts w:cs="Arial"/>
        </w:rPr>
        <w:t>onconform</w:t>
      </w:r>
      <w:r w:rsidRPr="00352AA8">
        <w:rPr>
          <w:rFonts w:cs="Arial"/>
        </w:rPr>
        <w:t xml:space="preserve">ities </w:t>
      </w:r>
      <w:r w:rsidR="007753F4" w:rsidRPr="00352AA8">
        <w:rPr>
          <w:rFonts w:cs="Arial"/>
        </w:rPr>
        <w:t>are</w:t>
      </w:r>
      <w:r w:rsidR="002B6EF7" w:rsidRPr="00352AA8">
        <w:rPr>
          <w:rFonts w:cs="Arial"/>
        </w:rPr>
        <w:t xml:space="preserve"> recorded and </w:t>
      </w:r>
      <w:r w:rsidR="009365AA" w:rsidRPr="00352AA8">
        <w:rPr>
          <w:rFonts w:cs="Arial"/>
        </w:rPr>
        <w:t xml:space="preserve">any required </w:t>
      </w:r>
      <w:r w:rsidR="002B6EF7" w:rsidRPr="00352AA8">
        <w:rPr>
          <w:rFonts w:cs="Arial"/>
        </w:rPr>
        <w:t xml:space="preserve">corrective actions </w:t>
      </w:r>
      <w:r w:rsidR="009365AA" w:rsidRPr="00352AA8">
        <w:rPr>
          <w:rFonts w:cs="Arial"/>
        </w:rPr>
        <w:t xml:space="preserve">are </w:t>
      </w:r>
      <w:r w:rsidR="002B6EF7" w:rsidRPr="00352AA8">
        <w:rPr>
          <w:rFonts w:cs="Arial"/>
        </w:rPr>
        <w:t>implemented</w:t>
      </w:r>
      <w:r w:rsidR="00A53FB8" w:rsidRPr="00352AA8">
        <w:rPr>
          <w:rFonts w:cs="Arial"/>
        </w:rPr>
        <w:t xml:space="preserve"> per the Management Review and Improvement section of this document.</w:t>
      </w:r>
    </w:p>
    <w:p w14:paraId="23E92DA5" w14:textId="77777777" w:rsidR="00A92EFB" w:rsidRPr="00352AA8" w:rsidRDefault="00A92EFB" w:rsidP="00E461F5">
      <w:pPr>
        <w:jc w:val="both"/>
        <w:rPr>
          <w:rFonts w:cs="Arial"/>
          <w:highlight w:val="yellow"/>
        </w:rPr>
      </w:pPr>
    </w:p>
    <w:p w14:paraId="4388DCBF" w14:textId="77777777" w:rsidR="002400A0" w:rsidRPr="00352AA8" w:rsidRDefault="002400A0" w:rsidP="001F6FDE">
      <w:pPr>
        <w:pStyle w:val="Heading2"/>
        <w:tabs>
          <w:tab w:val="clear" w:pos="720"/>
          <w:tab w:val="clear" w:pos="1144"/>
          <w:tab w:val="left" w:pos="851"/>
        </w:tabs>
        <w:spacing w:before="0" w:after="0"/>
        <w:ind w:left="576" w:hanging="150"/>
        <w:rPr>
          <w:rFonts w:cs="Arial"/>
        </w:rPr>
      </w:pPr>
      <w:bookmarkStart w:id="143" w:name="_Ref354409009"/>
      <w:bookmarkStart w:id="144" w:name="_Ref354409018"/>
      <w:bookmarkStart w:id="145" w:name="_Toc460833325"/>
      <w:r w:rsidRPr="00352AA8">
        <w:rPr>
          <w:rFonts w:cs="Arial"/>
        </w:rPr>
        <w:t>Management Review</w:t>
      </w:r>
      <w:bookmarkEnd w:id="143"/>
      <w:bookmarkEnd w:id="144"/>
      <w:bookmarkEnd w:id="145"/>
    </w:p>
    <w:p w14:paraId="74896200" w14:textId="77777777" w:rsidR="001F6FDE" w:rsidRDefault="001F6FDE" w:rsidP="00E461F5">
      <w:pPr>
        <w:jc w:val="both"/>
        <w:rPr>
          <w:rFonts w:cs="Arial"/>
        </w:rPr>
      </w:pPr>
    </w:p>
    <w:p w14:paraId="5581994D" w14:textId="521EB471" w:rsidR="004A3474" w:rsidRPr="00352AA8" w:rsidRDefault="002B6EF7" w:rsidP="001F6FDE">
      <w:pPr>
        <w:ind w:left="851"/>
        <w:jc w:val="both"/>
        <w:rPr>
          <w:rFonts w:cs="Arial"/>
        </w:rPr>
      </w:pPr>
      <w:r w:rsidRPr="00352AA8">
        <w:rPr>
          <w:rFonts w:cs="Arial"/>
        </w:rPr>
        <w:t xml:space="preserve">The BC Director </w:t>
      </w:r>
      <w:r w:rsidR="00A90513" w:rsidRPr="00352AA8">
        <w:rPr>
          <w:rFonts w:cs="Arial"/>
        </w:rPr>
        <w:t xml:space="preserve">is </w:t>
      </w:r>
      <w:r w:rsidR="00E25D53" w:rsidRPr="00352AA8">
        <w:rPr>
          <w:rFonts w:cs="Arial"/>
        </w:rPr>
        <w:t xml:space="preserve">required </w:t>
      </w:r>
      <w:r w:rsidR="00A90513" w:rsidRPr="00352AA8">
        <w:rPr>
          <w:rFonts w:cs="Arial"/>
        </w:rPr>
        <w:t xml:space="preserve">to </w:t>
      </w:r>
      <w:r w:rsidRPr="00352AA8">
        <w:rPr>
          <w:rFonts w:cs="Arial"/>
        </w:rPr>
        <w:t xml:space="preserve">review </w:t>
      </w:r>
      <w:r w:rsidR="00805052" w:rsidRPr="00352AA8">
        <w:rPr>
          <w:rFonts w:cs="Arial"/>
        </w:rPr>
        <w:t>implementation of business continuity</w:t>
      </w:r>
      <w:r w:rsidRPr="00352AA8">
        <w:rPr>
          <w:rFonts w:cs="Arial"/>
        </w:rPr>
        <w:t xml:space="preserve"> annually or when significant changes occur </w:t>
      </w:r>
      <w:r w:rsidR="0020412B" w:rsidRPr="009959E5">
        <w:rPr>
          <w:rFonts w:cs="Arial"/>
        </w:rPr>
        <w:t xml:space="preserve">to the scope of </w:t>
      </w:r>
      <w:r w:rsidR="009959E5" w:rsidRPr="009959E5">
        <w:rPr>
          <w:rFonts w:cs="Arial"/>
        </w:rPr>
        <w:t xml:space="preserve">the </w:t>
      </w:r>
      <w:r w:rsidR="006229EF" w:rsidRPr="009959E5">
        <w:rPr>
          <w:rFonts w:cs="Arial"/>
        </w:rPr>
        <w:t xml:space="preserve">Trafford </w:t>
      </w:r>
      <w:r w:rsidR="006229EF" w:rsidRPr="00352AA8">
        <w:rPr>
          <w:rFonts w:cs="Arial"/>
        </w:rPr>
        <w:t>College Group’s</w:t>
      </w:r>
      <w:r w:rsidR="009E692D" w:rsidRPr="00352AA8">
        <w:rPr>
          <w:rFonts w:cs="Arial"/>
        </w:rPr>
        <w:t xml:space="preserve"> </w:t>
      </w:r>
      <w:r w:rsidR="0020412B" w:rsidRPr="00352AA8">
        <w:rPr>
          <w:rFonts w:cs="Arial"/>
        </w:rPr>
        <w:t xml:space="preserve">activities </w:t>
      </w:r>
      <w:r w:rsidRPr="00352AA8">
        <w:rPr>
          <w:rFonts w:cs="Arial"/>
        </w:rPr>
        <w:t>to ensure continuing suitability, adequacy and effectiveness.</w:t>
      </w:r>
      <w:r w:rsidR="00D96A3A" w:rsidRPr="00352AA8">
        <w:rPr>
          <w:rFonts w:cs="Arial"/>
        </w:rPr>
        <w:t xml:space="preserve"> </w:t>
      </w:r>
    </w:p>
    <w:p w14:paraId="67E31030" w14:textId="77777777" w:rsidR="00310536" w:rsidRPr="00352AA8" w:rsidRDefault="00310536" w:rsidP="00E461F5">
      <w:pPr>
        <w:jc w:val="both"/>
        <w:rPr>
          <w:rFonts w:cs="Arial"/>
        </w:rPr>
      </w:pPr>
    </w:p>
    <w:p w14:paraId="0CF0ECE3" w14:textId="77777777" w:rsidR="002B6EF7" w:rsidRDefault="00563BB2" w:rsidP="001F6FDE">
      <w:pPr>
        <w:ind w:left="851"/>
        <w:jc w:val="both"/>
        <w:rPr>
          <w:rFonts w:cs="Arial"/>
          <w:b/>
        </w:rPr>
      </w:pPr>
      <w:r w:rsidRPr="00352AA8">
        <w:rPr>
          <w:rFonts w:cs="Arial"/>
          <w:b/>
        </w:rPr>
        <w:t>Management Review Meeting A</w:t>
      </w:r>
      <w:r w:rsidR="002B6EF7" w:rsidRPr="00352AA8">
        <w:rPr>
          <w:rFonts w:cs="Arial"/>
          <w:b/>
        </w:rPr>
        <w:t>genda:</w:t>
      </w:r>
    </w:p>
    <w:p w14:paraId="11BC8614" w14:textId="77777777" w:rsidR="001F6FDE" w:rsidRPr="00352AA8" w:rsidRDefault="001F6FDE" w:rsidP="001F6FDE">
      <w:pPr>
        <w:ind w:left="851"/>
        <w:jc w:val="both"/>
        <w:rPr>
          <w:rFonts w:cs="Arial"/>
          <w:b/>
        </w:rPr>
      </w:pPr>
    </w:p>
    <w:p w14:paraId="087056EE"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R</w:t>
      </w:r>
      <w:r w:rsidR="002B6EF7" w:rsidRPr="00352AA8">
        <w:rPr>
          <w:rFonts w:cs="Arial"/>
        </w:rPr>
        <w:t>esults of audits and </w:t>
      </w:r>
      <w:r w:rsidR="00A941E3" w:rsidRPr="00352AA8">
        <w:rPr>
          <w:rFonts w:cs="Arial"/>
        </w:rPr>
        <w:t>r</w:t>
      </w:r>
      <w:r w:rsidR="009E692D" w:rsidRPr="00352AA8">
        <w:rPr>
          <w:rFonts w:cs="Arial"/>
        </w:rPr>
        <w:t>eviews</w:t>
      </w:r>
      <w:r w:rsidR="002B6EF7" w:rsidRPr="00352AA8">
        <w:rPr>
          <w:rFonts w:cs="Arial"/>
        </w:rPr>
        <w:t>;</w:t>
      </w:r>
    </w:p>
    <w:p w14:paraId="58C39BA3"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F</w:t>
      </w:r>
      <w:r w:rsidR="002B6EF7" w:rsidRPr="00352AA8">
        <w:rPr>
          <w:rFonts w:cs="Arial"/>
        </w:rPr>
        <w:t>eedback from interested parties, including independent observations;</w:t>
      </w:r>
    </w:p>
    <w:p w14:paraId="63369860" w14:textId="77777777" w:rsidR="002B6EF7" w:rsidRPr="00352AA8" w:rsidRDefault="7F673189" w:rsidP="001F6FDE">
      <w:pPr>
        <w:pStyle w:val="BodyTextIndent"/>
        <w:numPr>
          <w:ilvl w:val="0"/>
          <w:numId w:val="8"/>
        </w:numPr>
        <w:spacing w:before="0" w:after="0"/>
        <w:ind w:left="1211"/>
        <w:jc w:val="left"/>
        <w:rPr>
          <w:rFonts w:cs="Arial"/>
        </w:rPr>
      </w:pPr>
      <w:r w:rsidRPr="00352AA8">
        <w:rPr>
          <w:rFonts w:cs="Arial"/>
        </w:rPr>
        <w:t>Techniques, products or procedures, which could be used in the organisation to improve performance and effectiveness;</w:t>
      </w:r>
    </w:p>
    <w:p w14:paraId="408084C0"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S</w:t>
      </w:r>
      <w:r w:rsidR="002B6EF7" w:rsidRPr="00352AA8">
        <w:rPr>
          <w:rFonts w:cs="Arial"/>
        </w:rPr>
        <w:t>tatus of corrective actions;</w:t>
      </w:r>
    </w:p>
    <w:p w14:paraId="1D71867B"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L</w:t>
      </w:r>
      <w:r w:rsidR="002B6EF7" w:rsidRPr="00352AA8">
        <w:rPr>
          <w:rFonts w:cs="Arial"/>
        </w:rPr>
        <w:t>evel of residual risk and acceptable risk;</w:t>
      </w:r>
    </w:p>
    <w:p w14:paraId="2740D029"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V</w:t>
      </w:r>
      <w:r w:rsidR="002B6EF7" w:rsidRPr="00352AA8">
        <w:rPr>
          <w:rFonts w:cs="Arial"/>
        </w:rPr>
        <w:t>ulnerabilities or threats not adequately addressed in the previous risk assessment;</w:t>
      </w:r>
    </w:p>
    <w:p w14:paraId="7C7E8690"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F</w:t>
      </w:r>
      <w:r w:rsidR="002B6EF7" w:rsidRPr="00352AA8">
        <w:rPr>
          <w:rFonts w:cs="Arial"/>
        </w:rPr>
        <w:t>ollow-up actions from previous management </w:t>
      </w:r>
      <w:r w:rsidR="00805052" w:rsidRPr="00352AA8">
        <w:rPr>
          <w:rFonts w:cs="Arial"/>
        </w:rPr>
        <w:t>r</w:t>
      </w:r>
      <w:r w:rsidR="002B6EF7" w:rsidRPr="00352AA8">
        <w:rPr>
          <w:rFonts w:cs="Arial"/>
        </w:rPr>
        <w:t>eviews;</w:t>
      </w:r>
    </w:p>
    <w:p w14:paraId="1CFD4211"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A</w:t>
      </w:r>
      <w:r w:rsidR="002B6EF7" w:rsidRPr="00352AA8">
        <w:rPr>
          <w:rFonts w:cs="Arial"/>
        </w:rPr>
        <w:t>ny internal or external changes that could affect </w:t>
      </w:r>
      <w:r w:rsidR="00805052" w:rsidRPr="00352AA8">
        <w:rPr>
          <w:rFonts w:cs="Arial"/>
        </w:rPr>
        <w:t>business continuity</w:t>
      </w:r>
      <w:r w:rsidR="002B6EF7" w:rsidRPr="00352AA8">
        <w:rPr>
          <w:rFonts w:cs="Arial"/>
        </w:rPr>
        <w:t>;</w:t>
      </w:r>
    </w:p>
    <w:p w14:paraId="3ADC547A"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R</w:t>
      </w:r>
      <w:r w:rsidR="002B6EF7" w:rsidRPr="00352AA8">
        <w:rPr>
          <w:rFonts w:cs="Arial"/>
        </w:rPr>
        <w:t>ecommendations for improvement;</w:t>
      </w:r>
    </w:p>
    <w:p w14:paraId="31A19F0B" w14:textId="77777777" w:rsidR="002B6EF7" w:rsidRPr="00352AA8" w:rsidRDefault="00805052" w:rsidP="001F6FDE">
      <w:pPr>
        <w:pStyle w:val="BodyTextIndent"/>
        <w:numPr>
          <w:ilvl w:val="0"/>
          <w:numId w:val="8"/>
        </w:numPr>
        <w:spacing w:before="0" w:after="0"/>
        <w:ind w:left="1211"/>
        <w:jc w:val="left"/>
        <w:rPr>
          <w:rFonts w:cs="Arial"/>
        </w:rPr>
      </w:pPr>
      <w:r w:rsidRPr="00352AA8">
        <w:rPr>
          <w:rFonts w:cs="Arial"/>
        </w:rPr>
        <w:t>Testing</w:t>
      </w:r>
      <w:r w:rsidR="002B6EF7" w:rsidRPr="00352AA8">
        <w:rPr>
          <w:rFonts w:cs="Arial"/>
        </w:rPr>
        <w:t> results;</w:t>
      </w:r>
      <w:r w:rsidR="006229EF" w:rsidRPr="00352AA8">
        <w:rPr>
          <w:rFonts w:cs="Arial"/>
        </w:rPr>
        <w:t xml:space="preserve"> and</w:t>
      </w:r>
    </w:p>
    <w:p w14:paraId="205F30DB" w14:textId="77777777" w:rsidR="002B6EF7" w:rsidRPr="00352AA8" w:rsidRDefault="00D96A3A" w:rsidP="001F6FDE">
      <w:pPr>
        <w:pStyle w:val="BodyTextIndent"/>
        <w:numPr>
          <w:ilvl w:val="0"/>
          <w:numId w:val="8"/>
        </w:numPr>
        <w:spacing w:before="0" w:after="0"/>
        <w:ind w:left="1211"/>
        <w:jc w:val="left"/>
        <w:rPr>
          <w:rFonts w:cs="Arial"/>
        </w:rPr>
      </w:pPr>
      <w:r w:rsidRPr="00352AA8">
        <w:rPr>
          <w:rFonts w:cs="Arial"/>
        </w:rPr>
        <w:t>L</w:t>
      </w:r>
      <w:r w:rsidR="002B6EF7" w:rsidRPr="00352AA8">
        <w:rPr>
          <w:rFonts w:cs="Arial"/>
        </w:rPr>
        <w:t>essons from incidents; and</w:t>
      </w:r>
      <w:r w:rsidR="00FA3D2C" w:rsidRPr="00352AA8">
        <w:rPr>
          <w:rFonts w:cs="Arial"/>
        </w:rPr>
        <w:t xml:space="preserve"> r</w:t>
      </w:r>
      <w:r w:rsidR="002B6EF7" w:rsidRPr="00352AA8">
        <w:rPr>
          <w:rFonts w:cs="Arial"/>
        </w:rPr>
        <w:t>esults </w:t>
      </w:r>
      <w:r w:rsidR="00805052" w:rsidRPr="00352AA8">
        <w:rPr>
          <w:rFonts w:cs="Arial"/>
        </w:rPr>
        <w:t xml:space="preserve">from </w:t>
      </w:r>
      <w:r w:rsidR="002B6EF7" w:rsidRPr="00352AA8">
        <w:rPr>
          <w:rFonts w:cs="Arial"/>
        </w:rPr>
        <w:t>education and awareness</w:t>
      </w:r>
      <w:r w:rsidR="00805052" w:rsidRPr="00352AA8">
        <w:rPr>
          <w:rFonts w:cs="Arial"/>
        </w:rPr>
        <w:t xml:space="preserve"> </w:t>
      </w:r>
      <w:r w:rsidR="002B6EF7" w:rsidRPr="00352AA8">
        <w:rPr>
          <w:rFonts w:cs="Arial"/>
        </w:rPr>
        <w:t>programme.</w:t>
      </w:r>
    </w:p>
    <w:p w14:paraId="7EE1FC73" w14:textId="77777777" w:rsidR="00D96A3A" w:rsidRPr="00352AA8" w:rsidRDefault="00D96A3A" w:rsidP="001F6FDE">
      <w:pPr>
        <w:ind w:left="851"/>
        <w:rPr>
          <w:rFonts w:cs="Arial"/>
        </w:rPr>
      </w:pPr>
    </w:p>
    <w:p w14:paraId="3E9EBF23" w14:textId="77777777" w:rsidR="002B6EF7" w:rsidRDefault="002B6EF7" w:rsidP="001F6FDE">
      <w:pPr>
        <w:ind w:left="851"/>
        <w:rPr>
          <w:rFonts w:cs="Arial"/>
          <w:b/>
        </w:rPr>
      </w:pPr>
      <w:r w:rsidRPr="00352AA8">
        <w:rPr>
          <w:rFonts w:cs="Arial"/>
          <w:b/>
        </w:rPr>
        <w:t xml:space="preserve">Review </w:t>
      </w:r>
      <w:r w:rsidR="00FA3D2C" w:rsidRPr="00352AA8">
        <w:rPr>
          <w:rFonts w:cs="Arial"/>
          <w:b/>
        </w:rPr>
        <w:t>o</w:t>
      </w:r>
      <w:r w:rsidRPr="00352AA8">
        <w:rPr>
          <w:rFonts w:cs="Arial"/>
          <w:b/>
        </w:rPr>
        <w:t>utput:</w:t>
      </w:r>
    </w:p>
    <w:p w14:paraId="6B178930" w14:textId="77777777" w:rsidR="001F6FDE" w:rsidRPr="00352AA8" w:rsidRDefault="001F6FDE" w:rsidP="001F6FDE">
      <w:pPr>
        <w:ind w:left="851"/>
        <w:rPr>
          <w:rFonts w:cs="Arial"/>
          <w:b/>
        </w:rPr>
      </w:pPr>
    </w:p>
    <w:p w14:paraId="00F6F0BA" w14:textId="77777777" w:rsidR="002B6EF7" w:rsidRPr="00352AA8" w:rsidRDefault="002B6EF7" w:rsidP="001F6FDE">
      <w:pPr>
        <w:pStyle w:val="BodyTextIndent"/>
        <w:numPr>
          <w:ilvl w:val="0"/>
          <w:numId w:val="8"/>
        </w:numPr>
        <w:spacing w:before="0" w:after="0"/>
        <w:ind w:left="1211"/>
        <w:jc w:val="left"/>
        <w:rPr>
          <w:rFonts w:cs="Arial"/>
        </w:rPr>
      </w:pPr>
      <w:r w:rsidRPr="00352AA8">
        <w:rPr>
          <w:rFonts w:cs="Arial"/>
        </w:rPr>
        <w:t>A </w:t>
      </w:r>
      <w:r w:rsidR="00FA3D2C" w:rsidRPr="00352AA8">
        <w:rPr>
          <w:rFonts w:cs="Arial"/>
        </w:rPr>
        <w:t>formal review</w:t>
      </w:r>
      <w:r w:rsidRPr="00352AA8">
        <w:rPr>
          <w:rFonts w:cs="Arial"/>
        </w:rPr>
        <w:t> of the </w:t>
      </w:r>
      <w:r w:rsidR="00FA3D2C" w:rsidRPr="00352AA8">
        <w:rPr>
          <w:rFonts w:cs="Arial"/>
        </w:rPr>
        <w:t>business continuity implementation</w:t>
      </w:r>
      <w:r w:rsidR="006229EF" w:rsidRPr="00352AA8">
        <w:rPr>
          <w:rFonts w:cs="Arial"/>
        </w:rPr>
        <w:t>;</w:t>
      </w:r>
    </w:p>
    <w:p w14:paraId="1C7DAD78" w14:textId="77777777" w:rsidR="002B6EF7" w:rsidRPr="00352AA8" w:rsidRDefault="00FA3D2C" w:rsidP="001F6FDE">
      <w:pPr>
        <w:pStyle w:val="BodyTextIndent"/>
        <w:numPr>
          <w:ilvl w:val="0"/>
          <w:numId w:val="8"/>
        </w:numPr>
        <w:spacing w:before="0" w:after="0"/>
        <w:ind w:left="1211"/>
        <w:jc w:val="left"/>
        <w:rPr>
          <w:rFonts w:cs="Arial"/>
        </w:rPr>
      </w:pPr>
      <w:r w:rsidRPr="00352AA8">
        <w:rPr>
          <w:rFonts w:cs="Arial"/>
        </w:rPr>
        <w:t>Actions to i</w:t>
      </w:r>
      <w:r w:rsidR="002B6EF7" w:rsidRPr="00352AA8">
        <w:rPr>
          <w:rFonts w:cs="Arial"/>
        </w:rPr>
        <w:t>mprov</w:t>
      </w:r>
      <w:r w:rsidRPr="00352AA8">
        <w:rPr>
          <w:rFonts w:cs="Arial"/>
        </w:rPr>
        <w:t xml:space="preserve">e </w:t>
      </w:r>
      <w:r w:rsidR="002B6EF7" w:rsidRPr="00352AA8">
        <w:rPr>
          <w:rFonts w:cs="Arial"/>
        </w:rPr>
        <w:t>the effectiveness </w:t>
      </w:r>
      <w:r w:rsidRPr="00352AA8">
        <w:rPr>
          <w:rFonts w:cs="Arial"/>
        </w:rPr>
        <w:t>of the business continuity implementation</w:t>
      </w:r>
      <w:r w:rsidR="002B6EF7" w:rsidRPr="00352AA8">
        <w:rPr>
          <w:rFonts w:cs="Arial"/>
        </w:rPr>
        <w:t>;</w:t>
      </w:r>
    </w:p>
    <w:p w14:paraId="1C749A48" w14:textId="77777777" w:rsidR="002B6EF7" w:rsidRPr="00352AA8" w:rsidRDefault="00FA3D2C" w:rsidP="001F6FDE">
      <w:pPr>
        <w:pStyle w:val="BodyTextIndent"/>
        <w:numPr>
          <w:ilvl w:val="0"/>
          <w:numId w:val="8"/>
        </w:numPr>
        <w:spacing w:before="0" w:after="0"/>
        <w:ind w:left="1211"/>
        <w:jc w:val="left"/>
        <w:rPr>
          <w:rFonts w:cs="Arial"/>
        </w:rPr>
      </w:pPr>
      <w:r w:rsidRPr="00352AA8">
        <w:rPr>
          <w:rFonts w:cs="Arial"/>
        </w:rPr>
        <w:t xml:space="preserve">Changes to: </w:t>
      </w:r>
      <w:r w:rsidR="006229EF" w:rsidRPr="00352AA8">
        <w:rPr>
          <w:rFonts w:cs="Arial"/>
        </w:rPr>
        <w:t>b</w:t>
      </w:r>
      <w:r w:rsidR="002B6EF7" w:rsidRPr="00352AA8">
        <w:rPr>
          <w:rFonts w:cs="Arial"/>
        </w:rPr>
        <w:t>usiness requi</w:t>
      </w:r>
      <w:r w:rsidRPr="00352AA8">
        <w:rPr>
          <w:rFonts w:cs="Arial"/>
        </w:rPr>
        <w:t>rements, resilience requirements, b</w:t>
      </w:r>
      <w:r w:rsidR="002B6EF7" w:rsidRPr="00352AA8">
        <w:rPr>
          <w:rFonts w:cs="Arial"/>
        </w:rPr>
        <w:t>usiness processes</w:t>
      </w:r>
      <w:r w:rsidRPr="00352AA8">
        <w:rPr>
          <w:rFonts w:cs="Arial"/>
        </w:rPr>
        <w:t>, s</w:t>
      </w:r>
      <w:r w:rsidR="002B6EF7" w:rsidRPr="00352AA8">
        <w:rPr>
          <w:rFonts w:cs="Arial"/>
        </w:rPr>
        <w:t>tatutory, regulatory and contractual </w:t>
      </w:r>
      <w:proofErr w:type="gramStart"/>
      <w:r w:rsidR="002B6EF7" w:rsidRPr="00352AA8">
        <w:rPr>
          <w:rFonts w:cs="Arial"/>
        </w:rPr>
        <w:t>requirements; </w:t>
      </w:r>
      <w:r w:rsidRPr="00352AA8">
        <w:rPr>
          <w:rFonts w:cs="Arial"/>
        </w:rPr>
        <w:t xml:space="preserve"> l</w:t>
      </w:r>
      <w:r w:rsidR="002B6EF7" w:rsidRPr="00352AA8">
        <w:rPr>
          <w:rFonts w:cs="Arial"/>
        </w:rPr>
        <w:t>evels</w:t>
      </w:r>
      <w:proofErr w:type="gramEnd"/>
      <w:r w:rsidR="002B6EF7" w:rsidRPr="00352AA8">
        <w:rPr>
          <w:rFonts w:cs="Arial"/>
        </w:rPr>
        <w:t> of risk and/or levels of risk acceptance;</w:t>
      </w:r>
      <w:r w:rsidR="006229EF" w:rsidRPr="00352AA8">
        <w:rPr>
          <w:rFonts w:cs="Arial"/>
        </w:rPr>
        <w:t xml:space="preserve"> and</w:t>
      </w:r>
    </w:p>
    <w:p w14:paraId="404F7849" w14:textId="77777777" w:rsidR="002B6EF7" w:rsidRDefault="00150C53" w:rsidP="001F6FDE">
      <w:pPr>
        <w:pStyle w:val="BodyTextIndent"/>
        <w:numPr>
          <w:ilvl w:val="0"/>
          <w:numId w:val="8"/>
        </w:numPr>
        <w:spacing w:before="0" w:after="0"/>
        <w:ind w:left="1211"/>
        <w:jc w:val="left"/>
        <w:rPr>
          <w:rFonts w:cs="Arial"/>
        </w:rPr>
      </w:pPr>
      <w:r w:rsidRPr="00352AA8">
        <w:rPr>
          <w:rFonts w:cs="Arial"/>
        </w:rPr>
        <w:t>R</w:t>
      </w:r>
      <w:r w:rsidR="002B6EF7" w:rsidRPr="00352AA8">
        <w:rPr>
          <w:rFonts w:cs="Arial"/>
        </w:rPr>
        <w:t>esource needs; and</w:t>
      </w:r>
      <w:r w:rsidR="00FA3D2C" w:rsidRPr="00352AA8">
        <w:rPr>
          <w:rFonts w:cs="Arial"/>
        </w:rPr>
        <w:t xml:space="preserve"> f</w:t>
      </w:r>
      <w:r w:rsidR="002B6EF7" w:rsidRPr="00352AA8">
        <w:rPr>
          <w:rFonts w:cs="Arial"/>
        </w:rPr>
        <w:t>unding and budget requirements.</w:t>
      </w:r>
    </w:p>
    <w:p w14:paraId="43C66C96" w14:textId="77777777" w:rsidR="001F6FDE" w:rsidRPr="00352AA8" w:rsidRDefault="001F6FDE" w:rsidP="001F6FDE">
      <w:pPr>
        <w:pStyle w:val="BodyTextIndent"/>
        <w:spacing w:before="0" w:after="0"/>
        <w:ind w:left="1211"/>
        <w:jc w:val="left"/>
        <w:rPr>
          <w:rFonts w:cs="Arial"/>
        </w:rPr>
      </w:pPr>
    </w:p>
    <w:p w14:paraId="2E409368" w14:textId="54046DB4" w:rsidR="002400A0" w:rsidRPr="00352AA8" w:rsidRDefault="00E25D53" w:rsidP="001F6FDE">
      <w:pPr>
        <w:ind w:left="851"/>
        <w:jc w:val="both"/>
        <w:rPr>
          <w:rFonts w:cs="Arial"/>
        </w:rPr>
      </w:pPr>
      <w:r w:rsidRPr="00352AA8">
        <w:rPr>
          <w:rFonts w:cs="Arial"/>
        </w:rPr>
        <w:t xml:space="preserve">Actions arising are managed via the </w:t>
      </w:r>
      <w:r w:rsidR="009959E5">
        <w:rPr>
          <w:rFonts w:cs="Arial"/>
        </w:rPr>
        <w:t>i</w:t>
      </w:r>
      <w:r w:rsidRPr="00352AA8">
        <w:rPr>
          <w:rFonts w:cs="Arial"/>
        </w:rPr>
        <w:t>mprovement process</w:t>
      </w:r>
      <w:r w:rsidR="00F509DB" w:rsidRPr="00352AA8">
        <w:rPr>
          <w:rFonts w:cs="Arial"/>
        </w:rPr>
        <w:t>.</w:t>
      </w:r>
    </w:p>
    <w:p w14:paraId="7E63B93F" w14:textId="77777777" w:rsidR="004240F4" w:rsidRPr="00352AA8" w:rsidRDefault="004240F4" w:rsidP="00236FB8">
      <w:pPr>
        <w:ind w:left="426"/>
        <w:jc w:val="both"/>
        <w:rPr>
          <w:rFonts w:cs="Arial"/>
        </w:rPr>
      </w:pPr>
    </w:p>
    <w:p w14:paraId="52C69621" w14:textId="77777777" w:rsidR="002400A0" w:rsidRPr="00352AA8" w:rsidRDefault="002400A0" w:rsidP="00236FB8">
      <w:pPr>
        <w:pStyle w:val="Heading2"/>
        <w:tabs>
          <w:tab w:val="clear" w:pos="720"/>
          <w:tab w:val="clear" w:pos="1144"/>
          <w:tab w:val="left" w:pos="851"/>
          <w:tab w:val="num" w:pos="1152"/>
        </w:tabs>
        <w:spacing w:before="0" w:after="0"/>
        <w:ind w:left="426" w:firstLine="0"/>
        <w:rPr>
          <w:rFonts w:cs="Arial"/>
        </w:rPr>
      </w:pPr>
      <w:bookmarkStart w:id="146" w:name="_Toc460833327"/>
      <w:r w:rsidRPr="00352AA8">
        <w:rPr>
          <w:rFonts w:cs="Arial"/>
        </w:rPr>
        <w:t>Nonconformities</w:t>
      </w:r>
      <w:bookmarkEnd w:id="146"/>
    </w:p>
    <w:p w14:paraId="277A4DBA" w14:textId="77777777" w:rsidR="001F6FDE" w:rsidRDefault="001F6FDE" w:rsidP="00236FB8">
      <w:pPr>
        <w:ind w:left="426"/>
        <w:jc w:val="both"/>
        <w:rPr>
          <w:rFonts w:cs="Arial"/>
        </w:rPr>
      </w:pPr>
    </w:p>
    <w:p w14:paraId="1A0494F7" w14:textId="77777777" w:rsidR="006A7D80" w:rsidRPr="00352AA8" w:rsidRDefault="00E25D53" w:rsidP="00236FB8">
      <w:pPr>
        <w:ind w:left="851"/>
        <w:jc w:val="both"/>
        <w:rPr>
          <w:rFonts w:cs="Arial"/>
        </w:rPr>
      </w:pPr>
      <w:r w:rsidRPr="00352AA8">
        <w:rPr>
          <w:rFonts w:cs="Arial"/>
        </w:rPr>
        <w:t xml:space="preserve">Nonconformities arising as a result of either annual review or implementation activities are notified to the BC Coordinator who shall </w:t>
      </w:r>
      <w:r w:rsidR="006A7D80" w:rsidRPr="00352AA8">
        <w:rPr>
          <w:rFonts w:cs="Arial"/>
        </w:rPr>
        <w:t xml:space="preserve">log, confirm and monitor to eliminate their cause and avoid their occurrence. </w:t>
      </w:r>
    </w:p>
    <w:p w14:paraId="3CD38AA4" w14:textId="77777777" w:rsidR="006A7D80" w:rsidRPr="00352AA8" w:rsidRDefault="006A7D80" w:rsidP="00236FB8">
      <w:pPr>
        <w:ind w:left="426"/>
        <w:jc w:val="both"/>
        <w:rPr>
          <w:rFonts w:cs="Arial"/>
        </w:rPr>
      </w:pPr>
    </w:p>
    <w:p w14:paraId="1A7A974A" w14:textId="77777777" w:rsidR="002400A0" w:rsidRPr="00352AA8" w:rsidRDefault="002400A0" w:rsidP="00236FB8">
      <w:pPr>
        <w:pStyle w:val="Heading2"/>
        <w:tabs>
          <w:tab w:val="clear" w:pos="720"/>
          <w:tab w:val="clear" w:pos="1144"/>
          <w:tab w:val="left" w:pos="851"/>
          <w:tab w:val="num" w:pos="1152"/>
        </w:tabs>
        <w:spacing w:before="0" w:after="0"/>
        <w:ind w:left="426" w:firstLine="0"/>
        <w:jc w:val="left"/>
        <w:rPr>
          <w:rFonts w:cs="Arial"/>
        </w:rPr>
      </w:pPr>
      <w:bookmarkStart w:id="147" w:name="_Toc460833328"/>
      <w:r w:rsidRPr="00352AA8">
        <w:rPr>
          <w:rFonts w:cs="Arial"/>
        </w:rPr>
        <w:t>Corrective Action</w:t>
      </w:r>
      <w:bookmarkEnd w:id="147"/>
    </w:p>
    <w:p w14:paraId="6C0A9FF6" w14:textId="77777777" w:rsidR="001F6FDE" w:rsidRDefault="001F6FDE" w:rsidP="00236FB8">
      <w:pPr>
        <w:ind w:left="426"/>
        <w:jc w:val="both"/>
        <w:rPr>
          <w:rFonts w:cs="Arial"/>
        </w:rPr>
      </w:pPr>
    </w:p>
    <w:p w14:paraId="6EA79567" w14:textId="77777777" w:rsidR="00FD6056" w:rsidRPr="00352AA8" w:rsidRDefault="002B6EF7" w:rsidP="00236FB8">
      <w:pPr>
        <w:ind w:left="851"/>
        <w:jc w:val="both"/>
        <w:rPr>
          <w:rFonts w:cs="Arial"/>
        </w:rPr>
      </w:pPr>
      <w:r w:rsidRPr="00352AA8">
        <w:rPr>
          <w:rFonts w:cs="Arial"/>
        </w:rPr>
        <w:t>If problems (nonconformities) are encountered</w:t>
      </w:r>
      <w:r w:rsidR="00FD6056" w:rsidRPr="00352AA8">
        <w:rPr>
          <w:rFonts w:cs="Arial"/>
        </w:rPr>
        <w:t xml:space="preserve"> and corrective actions are </w:t>
      </w:r>
      <w:proofErr w:type="gramStart"/>
      <w:r w:rsidR="00FD6056" w:rsidRPr="00352AA8">
        <w:rPr>
          <w:rFonts w:cs="Arial"/>
        </w:rPr>
        <w:t>required</w:t>
      </w:r>
      <w:proofErr w:type="gramEnd"/>
      <w:r w:rsidR="00FD6056" w:rsidRPr="00352AA8">
        <w:rPr>
          <w:rFonts w:cs="Arial"/>
        </w:rPr>
        <w:t xml:space="preserve"> then </w:t>
      </w:r>
      <w:r w:rsidRPr="00352AA8">
        <w:rPr>
          <w:rFonts w:cs="Arial"/>
        </w:rPr>
        <w:t xml:space="preserve">these </w:t>
      </w:r>
      <w:r w:rsidR="00E014CC" w:rsidRPr="00352AA8">
        <w:rPr>
          <w:rFonts w:cs="Arial"/>
        </w:rPr>
        <w:t>are</w:t>
      </w:r>
      <w:r w:rsidRPr="00352AA8">
        <w:rPr>
          <w:rFonts w:cs="Arial"/>
        </w:rPr>
        <w:t xml:space="preserve"> </w:t>
      </w:r>
      <w:r w:rsidR="00980555" w:rsidRPr="00352AA8">
        <w:rPr>
          <w:rFonts w:cs="Arial"/>
        </w:rPr>
        <w:t xml:space="preserve">managed </w:t>
      </w:r>
      <w:r w:rsidR="00A53FB8" w:rsidRPr="00352AA8">
        <w:rPr>
          <w:rFonts w:cs="Arial"/>
        </w:rPr>
        <w:t>by the BC Coordinator</w:t>
      </w:r>
      <w:r w:rsidR="005A0648" w:rsidRPr="00352AA8">
        <w:rPr>
          <w:rFonts w:cs="Arial"/>
        </w:rPr>
        <w:t>.</w:t>
      </w:r>
    </w:p>
    <w:p w14:paraId="2E1B8622" w14:textId="77777777" w:rsidR="004240F4" w:rsidRPr="00352AA8" w:rsidRDefault="004240F4" w:rsidP="00236FB8">
      <w:pPr>
        <w:ind w:left="851"/>
        <w:jc w:val="both"/>
        <w:rPr>
          <w:rFonts w:cs="Arial"/>
        </w:rPr>
      </w:pPr>
    </w:p>
    <w:p w14:paraId="70F5879D" w14:textId="77777777" w:rsidR="009E692D" w:rsidRPr="00352AA8" w:rsidRDefault="002B6EF7" w:rsidP="00236FB8">
      <w:pPr>
        <w:ind w:left="851"/>
        <w:jc w:val="both"/>
        <w:rPr>
          <w:rFonts w:cs="Arial"/>
        </w:rPr>
      </w:pPr>
      <w:r w:rsidRPr="00352AA8">
        <w:rPr>
          <w:rFonts w:cs="Arial"/>
        </w:rPr>
        <w:t xml:space="preserve">The </w:t>
      </w:r>
      <w:r w:rsidR="00674024" w:rsidRPr="00352AA8">
        <w:rPr>
          <w:rFonts w:cs="Arial"/>
        </w:rPr>
        <w:t>BC Coordinator</w:t>
      </w:r>
      <w:r w:rsidR="00FD6056" w:rsidRPr="00352AA8">
        <w:rPr>
          <w:rFonts w:cs="Arial"/>
        </w:rPr>
        <w:t xml:space="preserve"> </w:t>
      </w:r>
      <w:r w:rsidRPr="00352AA8">
        <w:rPr>
          <w:rFonts w:cs="Arial"/>
        </w:rPr>
        <w:t>will ascertain the appropriate action to address the cause of this problem, with the aim of preventing its recurrence</w:t>
      </w:r>
      <w:r w:rsidR="00E014CC" w:rsidRPr="00352AA8">
        <w:rPr>
          <w:rFonts w:cs="Arial"/>
        </w:rPr>
        <w:t xml:space="preserve"> and sharing lessons learned across the wider context where relevant</w:t>
      </w:r>
      <w:r w:rsidRPr="00352AA8">
        <w:rPr>
          <w:rFonts w:cs="Arial"/>
        </w:rPr>
        <w:t>.</w:t>
      </w:r>
      <w:r w:rsidR="00674024" w:rsidRPr="00352AA8">
        <w:rPr>
          <w:rFonts w:cs="Arial"/>
        </w:rPr>
        <w:t xml:space="preserve"> </w:t>
      </w:r>
    </w:p>
    <w:p w14:paraId="166073E5" w14:textId="77777777" w:rsidR="009E692D" w:rsidRPr="00352AA8" w:rsidRDefault="009E692D" w:rsidP="00236FB8">
      <w:pPr>
        <w:ind w:left="851"/>
        <w:jc w:val="both"/>
        <w:rPr>
          <w:rFonts w:cs="Arial"/>
        </w:rPr>
      </w:pPr>
    </w:p>
    <w:p w14:paraId="0D4AD45D" w14:textId="77777777" w:rsidR="004B0857" w:rsidRPr="00352AA8" w:rsidRDefault="004B0857" w:rsidP="00E461F5">
      <w:pPr>
        <w:jc w:val="both"/>
        <w:rPr>
          <w:rFonts w:cs="Arial"/>
        </w:rPr>
      </w:pPr>
    </w:p>
    <w:p w14:paraId="0AC1A1CB" w14:textId="77777777" w:rsidR="004B0857" w:rsidRPr="00352AA8" w:rsidRDefault="004B0857" w:rsidP="00E461F5">
      <w:pPr>
        <w:jc w:val="both"/>
        <w:rPr>
          <w:rFonts w:cs="Arial"/>
        </w:rPr>
      </w:pPr>
    </w:p>
    <w:p w14:paraId="4168B074" w14:textId="73E19AED" w:rsidR="00C62791" w:rsidRPr="00352AA8" w:rsidRDefault="00D30D54" w:rsidP="00E461F5">
      <w:pPr>
        <w:pStyle w:val="Heading1"/>
        <w:numPr>
          <w:ilvl w:val="0"/>
          <w:numId w:val="0"/>
        </w:numPr>
        <w:spacing w:before="0" w:after="0"/>
        <w:rPr>
          <w:rFonts w:cs="Arial"/>
        </w:rPr>
      </w:pPr>
      <w:bookmarkStart w:id="148" w:name="_Ref350328634"/>
      <w:bookmarkStart w:id="149" w:name="_Ref417047924"/>
      <w:bookmarkStart w:id="150" w:name="_Toc460833330"/>
      <w:r w:rsidRPr="00352AA8">
        <w:rPr>
          <w:rFonts w:cs="Arial"/>
        </w:rPr>
        <w:t>T</w:t>
      </w:r>
      <w:r w:rsidR="009959E5">
        <w:rPr>
          <w:rFonts w:cs="Arial"/>
        </w:rPr>
        <w:t>HE T</w:t>
      </w:r>
      <w:r w:rsidR="0096355A" w:rsidRPr="00352AA8">
        <w:rPr>
          <w:rFonts w:cs="Arial"/>
        </w:rPr>
        <w:t>rafford College</w:t>
      </w:r>
      <w:r w:rsidR="00871421" w:rsidRPr="00352AA8">
        <w:rPr>
          <w:rFonts w:cs="Arial"/>
        </w:rPr>
        <w:t xml:space="preserve"> </w:t>
      </w:r>
      <w:r w:rsidR="00C86AEF" w:rsidRPr="00352AA8">
        <w:rPr>
          <w:rFonts w:cs="Arial"/>
        </w:rPr>
        <w:t xml:space="preserve">GROUP </w:t>
      </w:r>
      <w:r w:rsidR="00871421" w:rsidRPr="00352AA8">
        <w:rPr>
          <w:rFonts w:cs="Arial"/>
        </w:rPr>
        <w:t>Stakeholders</w:t>
      </w:r>
      <w:bookmarkEnd w:id="148"/>
      <w:bookmarkEnd w:id="149"/>
      <w:bookmarkEnd w:id="150"/>
    </w:p>
    <w:p w14:paraId="68462575" w14:textId="77777777" w:rsidR="00871421" w:rsidRPr="00352AA8" w:rsidRDefault="00871421" w:rsidP="00E461F5">
      <w:pPr>
        <w:rPr>
          <w:rFonts w:cs="Arial"/>
        </w:rPr>
      </w:pPr>
    </w:p>
    <w:tbl>
      <w:tblPr>
        <w:tblW w:w="9639" w:type="dxa"/>
        <w:tblLook w:val="04A0" w:firstRow="1" w:lastRow="0" w:firstColumn="1" w:lastColumn="0" w:noHBand="0" w:noVBand="1"/>
      </w:tblPr>
      <w:tblGrid>
        <w:gridCol w:w="1561"/>
        <w:gridCol w:w="3259"/>
        <w:gridCol w:w="3118"/>
        <w:gridCol w:w="1701"/>
      </w:tblGrid>
      <w:tr w:rsidR="00F838B0" w:rsidRPr="00352AA8" w14:paraId="73784383" w14:textId="77777777" w:rsidTr="004240F4">
        <w:trPr>
          <w:trHeight w:val="484"/>
          <w:tblHeader/>
        </w:trPr>
        <w:tc>
          <w:tcPr>
            <w:tcW w:w="1561" w:type="dxa"/>
            <w:tcBorders>
              <w:top w:val="nil"/>
              <w:left w:val="nil"/>
              <w:bottom w:val="single" w:sz="12" w:space="0" w:color="FFFFFF"/>
              <w:right w:val="single" w:sz="4" w:space="0" w:color="FFFFFF"/>
            </w:tcBorders>
            <w:shd w:val="clear" w:color="4F81BD" w:fill="4F81BD"/>
            <w:vAlign w:val="center"/>
            <w:hideMark/>
          </w:tcPr>
          <w:p w14:paraId="6617F91B" w14:textId="77777777" w:rsidR="00F838B0" w:rsidRPr="00352AA8" w:rsidRDefault="00F838B0" w:rsidP="00E461F5">
            <w:pPr>
              <w:rPr>
                <w:rFonts w:cs="Arial"/>
                <w:b/>
                <w:bCs/>
                <w:color w:val="FFFFFF"/>
                <w:lang w:eastAsia="en-GB"/>
              </w:rPr>
            </w:pPr>
            <w:bookmarkStart w:id="151" w:name="_Ref350331837"/>
            <w:bookmarkStart w:id="152" w:name="_Ref350331844"/>
            <w:r w:rsidRPr="00352AA8">
              <w:rPr>
                <w:rFonts w:cs="Arial"/>
                <w:b/>
                <w:bCs/>
                <w:color w:val="FFFFFF"/>
                <w:lang w:eastAsia="en-GB"/>
              </w:rPr>
              <w:t>Stakeholder</w:t>
            </w:r>
          </w:p>
        </w:tc>
        <w:tc>
          <w:tcPr>
            <w:tcW w:w="3259" w:type="dxa"/>
            <w:tcBorders>
              <w:top w:val="nil"/>
              <w:left w:val="single" w:sz="4" w:space="0" w:color="FFFFFF"/>
              <w:bottom w:val="single" w:sz="12" w:space="0" w:color="FFFFFF"/>
              <w:right w:val="single" w:sz="4" w:space="0" w:color="FFFFFF"/>
            </w:tcBorders>
            <w:shd w:val="clear" w:color="4F81BD" w:fill="4F81BD"/>
            <w:vAlign w:val="center"/>
            <w:hideMark/>
          </w:tcPr>
          <w:p w14:paraId="40BC6776" w14:textId="77777777" w:rsidR="00F838B0" w:rsidRPr="00352AA8" w:rsidRDefault="00F838B0" w:rsidP="00E461F5">
            <w:pPr>
              <w:rPr>
                <w:rFonts w:cs="Arial"/>
                <w:b/>
                <w:bCs/>
                <w:color w:val="FFFFFF"/>
                <w:lang w:eastAsia="en-GB"/>
              </w:rPr>
            </w:pPr>
            <w:r w:rsidRPr="00352AA8">
              <w:rPr>
                <w:rFonts w:cs="Arial"/>
                <w:b/>
                <w:bCs/>
                <w:color w:val="FFFFFF"/>
                <w:lang w:eastAsia="en-GB"/>
              </w:rPr>
              <w:t xml:space="preserve">Expectations </w:t>
            </w:r>
            <w:r w:rsidRPr="00352AA8">
              <w:rPr>
                <w:rFonts w:cs="Arial"/>
                <w:b/>
                <w:bCs/>
                <w:color w:val="FFFFFF"/>
                <w:lang w:eastAsia="en-GB"/>
              </w:rPr>
              <w:br/>
              <w:t>(Normal)</w:t>
            </w:r>
          </w:p>
        </w:tc>
        <w:tc>
          <w:tcPr>
            <w:tcW w:w="3118" w:type="dxa"/>
            <w:tcBorders>
              <w:top w:val="nil"/>
              <w:left w:val="single" w:sz="4" w:space="0" w:color="FFFFFF"/>
              <w:bottom w:val="single" w:sz="12" w:space="0" w:color="FFFFFF"/>
              <w:right w:val="single" w:sz="4" w:space="0" w:color="FFFFFF"/>
            </w:tcBorders>
            <w:shd w:val="clear" w:color="4F81BD" w:fill="4F81BD"/>
            <w:vAlign w:val="center"/>
            <w:hideMark/>
          </w:tcPr>
          <w:p w14:paraId="16D9EDDD" w14:textId="77777777" w:rsidR="00F838B0" w:rsidRPr="00352AA8" w:rsidRDefault="00F838B0" w:rsidP="00E461F5">
            <w:pPr>
              <w:rPr>
                <w:rFonts w:cs="Arial"/>
                <w:b/>
                <w:bCs/>
                <w:color w:val="FFFFFF"/>
                <w:lang w:eastAsia="en-GB"/>
              </w:rPr>
            </w:pPr>
            <w:r w:rsidRPr="00352AA8">
              <w:rPr>
                <w:rFonts w:cs="Arial"/>
                <w:b/>
                <w:bCs/>
                <w:color w:val="FFFFFF"/>
                <w:lang w:eastAsia="en-GB"/>
              </w:rPr>
              <w:t>Expectations</w:t>
            </w:r>
            <w:r w:rsidRPr="00352AA8">
              <w:rPr>
                <w:rFonts w:cs="Arial"/>
                <w:b/>
                <w:bCs/>
                <w:color w:val="FFFFFF"/>
                <w:lang w:eastAsia="en-GB"/>
              </w:rPr>
              <w:br/>
              <w:t>(Disruption)</w:t>
            </w:r>
          </w:p>
        </w:tc>
        <w:tc>
          <w:tcPr>
            <w:tcW w:w="1701" w:type="dxa"/>
            <w:tcBorders>
              <w:top w:val="nil"/>
              <w:left w:val="single" w:sz="4" w:space="0" w:color="FFFFFF"/>
              <w:bottom w:val="single" w:sz="12" w:space="0" w:color="FFFFFF"/>
              <w:right w:val="nil"/>
            </w:tcBorders>
            <w:shd w:val="clear" w:color="4F81BD" w:fill="4F81BD"/>
            <w:vAlign w:val="center"/>
            <w:hideMark/>
          </w:tcPr>
          <w:p w14:paraId="41870283" w14:textId="77777777" w:rsidR="00F838B0" w:rsidRPr="00352AA8" w:rsidRDefault="00F838B0" w:rsidP="00E461F5">
            <w:pPr>
              <w:jc w:val="center"/>
              <w:rPr>
                <w:rFonts w:cs="Arial"/>
                <w:b/>
                <w:bCs/>
                <w:color w:val="FFFFFF"/>
                <w:lang w:eastAsia="en-GB"/>
              </w:rPr>
            </w:pPr>
            <w:r w:rsidRPr="00352AA8">
              <w:rPr>
                <w:rFonts w:cs="Arial"/>
                <w:b/>
                <w:bCs/>
                <w:color w:val="FFFFFF"/>
                <w:lang w:eastAsia="en-GB"/>
              </w:rPr>
              <w:t>Ranking</w:t>
            </w:r>
            <w:r w:rsidRPr="00352AA8">
              <w:rPr>
                <w:rFonts w:cs="Arial"/>
                <w:b/>
                <w:bCs/>
                <w:color w:val="FFFFFF"/>
                <w:lang w:eastAsia="en-GB"/>
              </w:rPr>
              <w:br/>
              <w:t>(high/med/low)</w:t>
            </w:r>
          </w:p>
        </w:tc>
      </w:tr>
      <w:tr w:rsidR="00F838B0" w:rsidRPr="00352AA8" w14:paraId="7B57F6A7" w14:textId="77777777" w:rsidTr="004240F4">
        <w:trPr>
          <w:trHeight w:val="532"/>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67C2F651" w14:textId="77777777" w:rsidR="00F838B0" w:rsidRPr="00352AA8" w:rsidRDefault="00F838B0" w:rsidP="00E461F5">
            <w:pPr>
              <w:rPr>
                <w:rFonts w:cs="Arial"/>
                <w:lang w:eastAsia="en-GB"/>
              </w:rPr>
            </w:pPr>
            <w:r w:rsidRPr="00352AA8">
              <w:rPr>
                <w:rFonts w:cs="Arial"/>
                <w:lang w:eastAsia="en-GB"/>
              </w:rPr>
              <w:t xml:space="preserve">Students </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3D7079D6" w14:textId="77777777" w:rsidR="00F838B0" w:rsidRPr="00352AA8" w:rsidRDefault="00F838B0" w:rsidP="00E461F5">
            <w:pPr>
              <w:rPr>
                <w:rFonts w:cs="Arial"/>
                <w:lang w:eastAsia="en-GB"/>
              </w:rPr>
            </w:pPr>
            <w:r w:rsidRPr="00352AA8">
              <w:rPr>
                <w:rFonts w:cs="Arial"/>
                <w:lang w:eastAsia="en-GB"/>
              </w:rPr>
              <w:t>Delivery of learning services and availability of / access to support services</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1EFEDC9D" w14:textId="77777777" w:rsidR="00F838B0" w:rsidRPr="00352AA8" w:rsidRDefault="00F838B0" w:rsidP="00E461F5">
            <w:pPr>
              <w:rPr>
                <w:rFonts w:cs="Arial"/>
                <w:lang w:eastAsia="en-GB"/>
              </w:rPr>
            </w:pPr>
            <w:r w:rsidRPr="00352AA8">
              <w:rPr>
                <w:rFonts w:cs="Arial"/>
                <w:lang w:eastAsia="en-GB"/>
              </w:rPr>
              <w:t>Minimal disruption, alternative arrangements, adequate communications. (Minimal disruption defined via interview process)</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32622CA8"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1AFD61AC" w14:textId="77777777" w:rsidTr="004240F4">
        <w:trPr>
          <w:trHeight w:val="518"/>
        </w:trPr>
        <w:tc>
          <w:tcPr>
            <w:tcW w:w="1561" w:type="dxa"/>
            <w:tcBorders>
              <w:top w:val="single" w:sz="4" w:space="0" w:color="FFFFFF"/>
              <w:left w:val="nil"/>
              <w:bottom w:val="single" w:sz="4" w:space="0" w:color="FFFFFF"/>
              <w:right w:val="single" w:sz="4" w:space="0" w:color="FFFFFF"/>
            </w:tcBorders>
            <w:shd w:val="clear" w:color="DCE6F1" w:fill="DCE6F1"/>
            <w:vAlign w:val="center"/>
            <w:hideMark/>
          </w:tcPr>
          <w:p w14:paraId="789E6BC3" w14:textId="77777777" w:rsidR="00F838B0" w:rsidRPr="00352AA8" w:rsidRDefault="00F838B0" w:rsidP="00E461F5">
            <w:pPr>
              <w:rPr>
                <w:rFonts w:cs="Arial"/>
                <w:lang w:eastAsia="en-GB"/>
              </w:rPr>
            </w:pPr>
            <w:r w:rsidRPr="00352AA8">
              <w:rPr>
                <w:rFonts w:cs="Arial"/>
                <w:lang w:eastAsia="en-GB"/>
              </w:rPr>
              <w:t>Parents/Carers</w:t>
            </w:r>
          </w:p>
        </w:tc>
        <w:tc>
          <w:tcPr>
            <w:tcW w:w="3259"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709904DC" w14:textId="77777777" w:rsidR="00F838B0" w:rsidRPr="00352AA8" w:rsidRDefault="00F838B0" w:rsidP="00E461F5">
            <w:pPr>
              <w:rPr>
                <w:rFonts w:cs="Arial"/>
                <w:lang w:eastAsia="en-GB"/>
              </w:rPr>
            </w:pPr>
            <w:r w:rsidRPr="00352AA8">
              <w:rPr>
                <w:rFonts w:cs="Arial"/>
                <w:lang w:eastAsia="en-GB"/>
              </w:rPr>
              <w:t>Updates on student performance &amp; behaviour, safeguarding support</w:t>
            </w:r>
          </w:p>
        </w:tc>
        <w:tc>
          <w:tcPr>
            <w:tcW w:w="3118"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395C50DA" w14:textId="77777777" w:rsidR="00F838B0" w:rsidRPr="00352AA8" w:rsidRDefault="00F838B0" w:rsidP="00E461F5">
            <w:pPr>
              <w:rPr>
                <w:rFonts w:cs="Arial"/>
                <w:lang w:eastAsia="en-GB"/>
              </w:rPr>
            </w:pPr>
            <w:r w:rsidRPr="00352AA8">
              <w:rPr>
                <w:rFonts w:cs="Arial"/>
                <w:lang w:eastAsia="en-GB"/>
              </w:rPr>
              <w:t>Communication &amp; updates on H&amp;S / Welfare as relevant</w:t>
            </w:r>
          </w:p>
        </w:tc>
        <w:tc>
          <w:tcPr>
            <w:tcW w:w="1701" w:type="dxa"/>
            <w:tcBorders>
              <w:top w:val="single" w:sz="4" w:space="0" w:color="FFFFFF"/>
              <w:left w:val="single" w:sz="4" w:space="0" w:color="FFFFFF"/>
              <w:bottom w:val="single" w:sz="4" w:space="0" w:color="FFFFFF"/>
              <w:right w:val="nil"/>
            </w:tcBorders>
            <w:shd w:val="clear" w:color="DCE6F1" w:fill="DCE6F1"/>
            <w:vAlign w:val="center"/>
            <w:hideMark/>
          </w:tcPr>
          <w:p w14:paraId="25968873"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04ADCC2E" w14:textId="77777777" w:rsidTr="004240F4">
        <w:trPr>
          <w:trHeight w:val="555"/>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0598B850" w14:textId="77777777" w:rsidR="00F838B0" w:rsidRPr="00352AA8" w:rsidRDefault="00F838B0" w:rsidP="00E461F5">
            <w:pPr>
              <w:rPr>
                <w:rFonts w:cs="Arial"/>
                <w:lang w:eastAsia="en-GB"/>
              </w:rPr>
            </w:pPr>
            <w:r w:rsidRPr="00352AA8">
              <w:rPr>
                <w:rFonts w:cs="Arial"/>
                <w:lang w:eastAsia="en-GB"/>
              </w:rPr>
              <w:t>Staff (including temp)</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4EE38AB6" w14:textId="77777777" w:rsidR="00F838B0" w:rsidRPr="00352AA8" w:rsidRDefault="00F838B0" w:rsidP="00E461F5">
            <w:pPr>
              <w:rPr>
                <w:rFonts w:cs="Arial"/>
                <w:lang w:eastAsia="en-GB"/>
              </w:rPr>
            </w:pPr>
            <w:r w:rsidRPr="00352AA8">
              <w:rPr>
                <w:rFonts w:cs="Arial"/>
                <w:lang w:eastAsia="en-GB"/>
              </w:rPr>
              <w:t>Safe working environment, payment, leadership and communications</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0A4D440F" w14:textId="77777777" w:rsidR="00F838B0" w:rsidRPr="00352AA8" w:rsidRDefault="00F838B0" w:rsidP="00E461F5">
            <w:pPr>
              <w:rPr>
                <w:rFonts w:cs="Arial"/>
                <w:lang w:eastAsia="en-GB"/>
              </w:rPr>
            </w:pPr>
            <w:r w:rsidRPr="00352AA8">
              <w:rPr>
                <w:rFonts w:cs="Arial"/>
                <w:lang w:eastAsia="en-GB"/>
              </w:rPr>
              <w:t>Safety, payment, leadership and communications</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5138A20E"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76D81B59" w14:textId="77777777" w:rsidTr="004240F4">
        <w:trPr>
          <w:trHeight w:val="421"/>
        </w:trPr>
        <w:tc>
          <w:tcPr>
            <w:tcW w:w="1561" w:type="dxa"/>
            <w:tcBorders>
              <w:top w:val="single" w:sz="4" w:space="0" w:color="FFFFFF"/>
              <w:left w:val="nil"/>
              <w:bottom w:val="single" w:sz="4" w:space="0" w:color="FFFFFF"/>
              <w:right w:val="single" w:sz="4" w:space="0" w:color="FFFFFF"/>
            </w:tcBorders>
            <w:shd w:val="clear" w:color="DCE6F1" w:fill="DCE6F1"/>
            <w:vAlign w:val="center"/>
            <w:hideMark/>
          </w:tcPr>
          <w:p w14:paraId="1A7EB311" w14:textId="77777777" w:rsidR="00F838B0" w:rsidRPr="00352AA8" w:rsidRDefault="00F838B0" w:rsidP="00E461F5">
            <w:pPr>
              <w:rPr>
                <w:rFonts w:cs="Arial"/>
                <w:lang w:eastAsia="en-GB"/>
              </w:rPr>
            </w:pPr>
            <w:r w:rsidRPr="00352AA8">
              <w:rPr>
                <w:rFonts w:cs="Arial"/>
                <w:lang w:eastAsia="en-GB"/>
              </w:rPr>
              <w:t>Insurer</w:t>
            </w:r>
          </w:p>
        </w:tc>
        <w:tc>
          <w:tcPr>
            <w:tcW w:w="3259"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09A8490E" w14:textId="77777777" w:rsidR="00F838B0" w:rsidRPr="00352AA8" w:rsidRDefault="00F838B0" w:rsidP="00E461F5">
            <w:pPr>
              <w:rPr>
                <w:rFonts w:cs="Arial"/>
                <w:lang w:eastAsia="en-GB"/>
              </w:rPr>
            </w:pPr>
            <w:r w:rsidRPr="00352AA8">
              <w:rPr>
                <w:rFonts w:cs="Arial"/>
                <w:lang w:eastAsia="en-GB"/>
              </w:rPr>
              <w:t>Assets, values, H&amp;S compliance, Fire Safety</w:t>
            </w:r>
          </w:p>
        </w:tc>
        <w:tc>
          <w:tcPr>
            <w:tcW w:w="3118"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18074234" w14:textId="77777777" w:rsidR="00F838B0" w:rsidRPr="00352AA8" w:rsidRDefault="00F838B0" w:rsidP="00E461F5">
            <w:pPr>
              <w:rPr>
                <w:rFonts w:cs="Arial"/>
                <w:lang w:eastAsia="en-GB"/>
              </w:rPr>
            </w:pPr>
            <w:r w:rsidRPr="00352AA8">
              <w:rPr>
                <w:rFonts w:cs="Arial"/>
                <w:lang w:eastAsia="en-GB"/>
              </w:rPr>
              <w:t xml:space="preserve">Support to Insurer ‘loss adjuster’ </w:t>
            </w:r>
          </w:p>
        </w:tc>
        <w:tc>
          <w:tcPr>
            <w:tcW w:w="1701" w:type="dxa"/>
            <w:tcBorders>
              <w:top w:val="single" w:sz="4" w:space="0" w:color="FFFFFF"/>
              <w:left w:val="single" w:sz="4" w:space="0" w:color="FFFFFF"/>
              <w:bottom w:val="single" w:sz="4" w:space="0" w:color="FFFFFF"/>
              <w:right w:val="nil"/>
            </w:tcBorders>
            <w:shd w:val="clear" w:color="DCE6F1" w:fill="DCE6F1"/>
            <w:vAlign w:val="center"/>
            <w:hideMark/>
          </w:tcPr>
          <w:p w14:paraId="69838D7E"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54742530" w14:textId="77777777" w:rsidTr="004240F4">
        <w:trPr>
          <w:trHeight w:val="371"/>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5B9E19D8" w14:textId="77777777" w:rsidR="00F838B0" w:rsidRPr="00352AA8" w:rsidRDefault="00244E65" w:rsidP="00E461F5">
            <w:pPr>
              <w:rPr>
                <w:rFonts w:cs="Arial"/>
                <w:lang w:eastAsia="en-GB"/>
              </w:rPr>
            </w:pPr>
            <w:r w:rsidRPr="00352AA8">
              <w:rPr>
                <w:rFonts w:cs="Arial"/>
                <w:lang w:eastAsia="en-GB"/>
              </w:rPr>
              <w:t>Board / Leadership Team</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5B525EB1" w14:textId="77777777" w:rsidR="00F838B0" w:rsidRPr="00352AA8" w:rsidRDefault="00F838B0" w:rsidP="00E461F5">
            <w:pPr>
              <w:rPr>
                <w:rFonts w:cs="Arial"/>
                <w:lang w:eastAsia="en-GB"/>
              </w:rPr>
            </w:pPr>
            <w:r w:rsidRPr="00352AA8">
              <w:rPr>
                <w:rFonts w:cs="Arial"/>
                <w:lang w:eastAsia="en-GB"/>
              </w:rPr>
              <w:t>Regular updates on performance, governance</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0207835F" w14:textId="77777777" w:rsidR="00F838B0" w:rsidRPr="00352AA8" w:rsidRDefault="00F838B0" w:rsidP="00E461F5">
            <w:pPr>
              <w:rPr>
                <w:rFonts w:cs="Arial"/>
                <w:lang w:eastAsia="en-GB"/>
              </w:rPr>
            </w:pPr>
            <w:r w:rsidRPr="00352AA8">
              <w:rPr>
                <w:rFonts w:cs="Arial"/>
                <w:lang w:eastAsia="en-GB"/>
              </w:rPr>
              <w:t xml:space="preserve">Regular updates on incident management </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75478988"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4D3269DB" w14:textId="77777777" w:rsidTr="004240F4">
        <w:trPr>
          <w:trHeight w:val="335"/>
        </w:trPr>
        <w:tc>
          <w:tcPr>
            <w:tcW w:w="1561" w:type="dxa"/>
            <w:tcBorders>
              <w:top w:val="single" w:sz="4" w:space="0" w:color="FFFFFF"/>
              <w:left w:val="nil"/>
              <w:bottom w:val="single" w:sz="4" w:space="0" w:color="FFFFFF"/>
              <w:right w:val="single" w:sz="4" w:space="0" w:color="FFFFFF"/>
            </w:tcBorders>
            <w:shd w:val="clear" w:color="DCE6F1" w:fill="DCE6F1"/>
            <w:vAlign w:val="center"/>
            <w:hideMark/>
          </w:tcPr>
          <w:p w14:paraId="06C379E2" w14:textId="77777777" w:rsidR="00F838B0" w:rsidRPr="00352AA8" w:rsidRDefault="00F838B0" w:rsidP="00E461F5">
            <w:pPr>
              <w:rPr>
                <w:rFonts w:cs="Arial"/>
                <w:lang w:eastAsia="en-GB"/>
              </w:rPr>
            </w:pPr>
            <w:r w:rsidRPr="00352AA8">
              <w:rPr>
                <w:rFonts w:cs="Arial"/>
                <w:lang w:eastAsia="en-GB"/>
              </w:rPr>
              <w:t>Emergency Services</w:t>
            </w:r>
          </w:p>
        </w:tc>
        <w:tc>
          <w:tcPr>
            <w:tcW w:w="3259"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1427859B" w14:textId="77777777" w:rsidR="00F838B0" w:rsidRPr="00352AA8" w:rsidRDefault="00F838B0" w:rsidP="00E461F5">
            <w:pPr>
              <w:rPr>
                <w:rFonts w:cs="Arial"/>
                <w:lang w:eastAsia="en-GB"/>
              </w:rPr>
            </w:pPr>
            <w:r w:rsidRPr="00352AA8">
              <w:rPr>
                <w:rFonts w:cs="Arial"/>
                <w:lang w:eastAsia="en-GB"/>
              </w:rPr>
              <w:t>No communication necessary</w:t>
            </w:r>
          </w:p>
        </w:tc>
        <w:tc>
          <w:tcPr>
            <w:tcW w:w="3118"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4B3D4F1E" w14:textId="77777777" w:rsidR="00F838B0" w:rsidRPr="00352AA8" w:rsidRDefault="00F838B0" w:rsidP="00E461F5">
            <w:pPr>
              <w:rPr>
                <w:rFonts w:cs="Arial"/>
                <w:lang w:eastAsia="en-GB"/>
              </w:rPr>
            </w:pPr>
            <w:r w:rsidRPr="00352AA8">
              <w:rPr>
                <w:rFonts w:cs="Arial"/>
                <w:lang w:eastAsia="en-GB"/>
              </w:rPr>
              <w:t>Communication updates (nature and duration of the incident)</w:t>
            </w:r>
          </w:p>
        </w:tc>
        <w:tc>
          <w:tcPr>
            <w:tcW w:w="1701" w:type="dxa"/>
            <w:tcBorders>
              <w:top w:val="single" w:sz="4" w:space="0" w:color="FFFFFF"/>
              <w:left w:val="single" w:sz="4" w:space="0" w:color="FFFFFF"/>
              <w:bottom w:val="single" w:sz="4" w:space="0" w:color="FFFFFF"/>
              <w:right w:val="nil"/>
            </w:tcBorders>
            <w:shd w:val="clear" w:color="DCE6F1" w:fill="DCE6F1"/>
            <w:vAlign w:val="center"/>
            <w:hideMark/>
          </w:tcPr>
          <w:p w14:paraId="0A111A80"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6D2F9C21" w14:textId="77777777" w:rsidTr="004240F4">
        <w:trPr>
          <w:trHeight w:val="410"/>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2213C9BB" w14:textId="77777777" w:rsidR="00F838B0" w:rsidRPr="00352AA8" w:rsidRDefault="00F838B0" w:rsidP="00E461F5">
            <w:pPr>
              <w:rPr>
                <w:rFonts w:cs="Arial"/>
                <w:lang w:eastAsia="en-GB"/>
              </w:rPr>
            </w:pPr>
            <w:r w:rsidRPr="00352AA8">
              <w:rPr>
                <w:rFonts w:cs="Arial"/>
                <w:lang w:eastAsia="en-GB"/>
              </w:rPr>
              <w:t>Media/Press</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6C2ED63C" w14:textId="77777777" w:rsidR="00F838B0" w:rsidRPr="00352AA8" w:rsidRDefault="00F838B0" w:rsidP="00E461F5">
            <w:pPr>
              <w:rPr>
                <w:rFonts w:cs="Arial"/>
                <w:lang w:eastAsia="en-GB"/>
              </w:rPr>
            </w:pPr>
            <w:r w:rsidRPr="00352AA8">
              <w:rPr>
                <w:rFonts w:cs="Arial"/>
                <w:lang w:eastAsia="en-GB"/>
              </w:rPr>
              <w:t>Regular updates on performance</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5BDDAAB0" w14:textId="77777777" w:rsidR="00F838B0" w:rsidRPr="00352AA8" w:rsidRDefault="00F838B0" w:rsidP="00E461F5">
            <w:pPr>
              <w:rPr>
                <w:rFonts w:cs="Arial"/>
                <w:lang w:eastAsia="en-GB"/>
              </w:rPr>
            </w:pPr>
            <w:r w:rsidRPr="00352AA8">
              <w:rPr>
                <w:rFonts w:cs="Arial"/>
                <w:lang w:eastAsia="en-GB"/>
              </w:rPr>
              <w:t xml:space="preserve">Communication as per escalation criteria, all media updates handled by </w:t>
            </w:r>
            <w:r w:rsidR="006229EF" w:rsidRPr="00352AA8">
              <w:rPr>
                <w:rFonts w:cs="Arial"/>
                <w:lang w:eastAsia="en-GB"/>
              </w:rPr>
              <w:t>Director of Marketing and Customer Services</w:t>
            </w:r>
            <w:r w:rsidRPr="00352AA8">
              <w:rPr>
                <w:rFonts w:cs="Arial"/>
                <w:lang w:eastAsia="en-GB"/>
              </w:rPr>
              <w:t xml:space="preserve"> </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61EA1B8B" w14:textId="77777777" w:rsidR="00F838B0" w:rsidRPr="00352AA8" w:rsidRDefault="00F838B0" w:rsidP="00E461F5">
            <w:pPr>
              <w:jc w:val="center"/>
              <w:rPr>
                <w:rFonts w:cs="Arial"/>
                <w:lang w:eastAsia="en-GB"/>
              </w:rPr>
            </w:pPr>
            <w:r w:rsidRPr="00352AA8">
              <w:rPr>
                <w:rFonts w:cs="Arial"/>
                <w:lang w:eastAsia="en-GB"/>
              </w:rPr>
              <w:t>High</w:t>
            </w:r>
          </w:p>
        </w:tc>
      </w:tr>
      <w:tr w:rsidR="00F838B0" w:rsidRPr="00352AA8" w14:paraId="184BE060" w14:textId="77777777" w:rsidTr="004240F4">
        <w:trPr>
          <w:trHeight w:val="361"/>
        </w:trPr>
        <w:tc>
          <w:tcPr>
            <w:tcW w:w="1561" w:type="dxa"/>
            <w:tcBorders>
              <w:top w:val="single" w:sz="4" w:space="0" w:color="FFFFFF"/>
              <w:left w:val="nil"/>
              <w:bottom w:val="single" w:sz="4" w:space="0" w:color="FFFFFF"/>
              <w:right w:val="single" w:sz="4" w:space="0" w:color="FFFFFF"/>
            </w:tcBorders>
            <w:shd w:val="clear" w:color="DCE6F1" w:fill="DCE6F1"/>
            <w:vAlign w:val="center"/>
            <w:hideMark/>
          </w:tcPr>
          <w:p w14:paraId="568588C3" w14:textId="77777777" w:rsidR="00F838B0" w:rsidRPr="00352AA8" w:rsidRDefault="00F838B0" w:rsidP="00E461F5">
            <w:pPr>
              <w:rPr>
                <w:rFonts w:cs="Arial"/>
                <w:lang w:eastAsia="en-GB"/>
              </w:rPr>
            </w:pPr>
            <w:r w:rsidRPr="00352AA8">
              <w:rPr>
                <w:rFonts w:cs="Arial"/>
                <w:lang w:eastAsia="en-GB"/>
              </w:rPr>
              <w:t>Sub-contractors (3rd parties)</w:t>
            </w:r>
          </w:p>
        </w:tc>
        <w:tc>
          <w:tcPr>
            <w:tcW w:w="3259"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5BDC7489" w14:textId="77777777" w:rsidR="00F838B0" w:rsidRPr="00352AA8" w:rsidRDefault="00F838B0" w:rsidP="00E461F5">
            <w:pPr>
              <w:rPr>
                <w:rFonts w:cs="Arial"/>
                <w:lang w:eastAsia="en-GB"/>
              </w:rPr>
            </w:pPr>
            <w:r w:rsidRPr="00352AA8">
              <w:rPr>
                <w:rFonts w:cs="Arial"/>
                <w:lang w:eastAsia="en-GB"/>
              </w:rPr>
              <w:t>Leadership and communication, payment</w:t>
            </w:r>
          </w:p>
        </w:tc>
        <w:tc>
          <w:tcPr>
            <w:tcW w:w="3118"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336F817D" w14:textId="77777777" w:rsidR="00F838B0" w:rsidRPr="00352AA8" w:rsidRDefault="00F838B0" w:rsidP="00E461F5">
            <w:pPr>
              <w:rPr>
                <w:rFonts w:cs="Arial"/>
                <w:lang w:eastAsia="en-GB"/>
              </w:rPr>
            </w:pPr>
            <w:r w:rsidRPr="00352AA8">
              <w:rPr>
                <w:rFonts w:cs="Arial"/>
                <w:lang w:eastAsia="en-GB"/>
              </w:rPr>
              <w:t>Leadership and communication, payment</w:t>
            </w:r>
          </w:p>
        </w:tc>
        <w:tc>
          <w:tcPr>
            <w:tcW w:w="1701" w:type="dxa"/>
            <w:tcBorders>
              <w:top w:val="single" w:sz="4" w:space="0" w:color="FFFFFF"/>
              <w:left w:val="single" w:sz="4" w:space="0" w:color="FFFFFF"/>
              <w:bottom w:val="single" w:sz="4" w:space="0" w:color="FFFFFF"/>
              <w:right w:val="nil"/>
            </w:tcBorders>
            <w:shd w:val="clear" w:color="DCE6F1" w:fill="DCE6F1"/>
            <w:vAlign w:val="center"/>
            <w:hideMark/>
          </w:tcPr>
          <w:p w14:paraId="57C76A75" w14:textId="77777777" w:rsidR="00F838B0" w:rsidRPr="00352AA8" w:rsidRDefault="00F838B0" w:rsidP="00E461F5">
            <w:pPr>
              <w:jc w:val="center"/>
              <w:rPr>
                <w:rFonts w:cs="Arial"/>
                <w:lang w:eastAsia="en-GB"/>
              </w:rPr>
            </w:pPr>
            <w:r w:rsidRPr="00352AA8">
              <w:rPr>
                <w:rFonts w:cs="Arial"/>
                <w:lang w:eastAsia="en-GB"/>
              </w:rPr>
              <w:t>Med</w:t>
            </w:r>
          </w:p>
        </w:tc>
      </w:tr>
      <w:tr w:rsidR="00F838B0" w:rsidRPr="00352AA8" w14:paraId="25F3206F" w14:textId="77777777" w:rsidTr="004240F4">
        <w:trPr>
          <w:trHeight w:val="411"/>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31EB7C7F" w14:textId="77777777" w:rsidR="00F838B0" w:rsidRPr="00352AA8" w:rsidRDefault="00F838B0" w:rsidP="00E461F5">
            <w:pPr>
              <w:rPr>
                <w:rFonts w:cs="Arial"/>
                <w:lang w:eastAsia="en-GB"/>
              </w:rPr>
            </w:pPr>
            <w:r w:rsidRPr="00352AA8">
              <w:rPr>
                <w:rFonts w:cs="Arial"/>
                <w:lang w:eastAsia="en-GB"/>
              </w:rPr>
              <w:t>Governors</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3213E1C3" w14:textId="77777777" w:rsidR="00F838B0" w:rsidRPr="00352AA8" w:rsidRDefault="00F838B0" w:rsidP="00E461F5">
            <w:pPr>
              <w:rPr>
                <w:rFonts w:cs="Arial"/>
                <w:lang w:eastAsia="en-GB"/>
              </w:rPr>
            </w:pPr>
            <w:r w:rsidRPr="00352AA8">
              <w:rPr>
                <w:rFonts w:cs="Arial"/>
                <w:lang w:eastAsia="en-GB"/>
              </w:rPr>
              <w:t>Regular updates on performance, governance</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3FC8D693" w14:textId="77777777" w:rsidR="00F838B0" w:rsidRPr="00352AA8" w:rsidRDefault="00F838B0" w:rsidP="00E461F5">
            <w:pPr>
              <w:rPr>
                <w:rFonts w:cs="Arial"/>
                <w:lang w:eastAsia="en-GB"/>
              </w:rPr>
            </w:pPr>
            <w:r w:rsidRPr="00352AA8">
              <w:rPr>
                <w:rFonts w:cs="Arial"/>
                <w:lang w:eastAsia="en-GB"/>
              </w:rPr>
              <w:t xml:space="preserve">Regular updates on incident management </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16DC8BFD" w14:textId="77777777" w:rsidR="00F838B0" w:rsidRPr="00352AA8" w:rsidRDefault="00F838B0" w:rsidP="00E461F5">
            <w:pPr>
              <w:jc w:val="center"/>
              <w:rPr>
                <w:rFonts w:cs="Arial"/>
                <w:lang w:eastAsia="en-GB"/>
              </w:rPr>
            </w:pPr>
            <w:r w:rsidRPr="00352AA8">
              <w:rPr>
                <w:rFonts w:cs="Arial"/>
                <w:lang w:eastAsia="en-GB"/>
              </w:rPr>
              <w:t>Med</w:t>
            </w:r>
          </w:p>
        </w:tc>
      </w:tr>
      <w:tr w:rsidR="00F838B0" w:rsidRPr="00352AA8" w14:paraId="2A6B575E" w14:textId="77777777" w:rsidTr="004240F4">
        <w:trPr>
          <w:trHeight w:val="559"/>
        </w:trPr>
        <w:tc>
          <w:tcPr>
            <w:tcW w:w="1561" w:type="dxa"/>
            <w:tcBorders>
              <w:top w:val="single" w:sz="4" w:space="0" w:color="FFFFFF"/>
              <w:left w:val="nil"/>
              <w:bottom w:val="single" w:sz="4" w:space="0" w:color="FFFFFF"/>
              <w:right w:val="single" w:sz="4" w:space="0" w:color="FFFFFF"/>
            </w:tcBorders>
            <w:shd w:val="clear" w:color="DCE6F1" w:fill="DCE6F1"/>
            <w:vAlign w:val="center"/>
            <w:hideMark/>
          </w:tcPr>
          <w:p w14:paraId="7B300CA6" w14:textId="77777777" w:rsidR="00F838B0" w:rsidRPr="00352AA8" w:rsidRDefault="00F838B0" w:rsidP="00E461F5">
            <w:pPr>
              <w:rPr>
                <w:rFonts w:cs="Arial"/>
                <w:lang w:eastAsia="en-GB"/>
              </w:rPr>
            </w:pPr>
            <w:r w:rsidRPr="00352AA8">
              <w:rPr>
                <w:rFonts w:cs="Arial"/>
                <w:lang w:eastAsia="en-GB"/>
              </w:rPr>
              <w:t>Wider Community e.g. employers, colleges, universities etc.</w:t>
            </w:r>
          </w:p>
        </w:tc>
        <w:tc>
          <w:tcPr>
            <w:tcW w:w="3259"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7D6243B2" w14:textId="77777777" w:rsidR="00F838B0" w:rsidRPr="00352AA8" w:rsidRDefault="00F838B0" w:rsidP="00E461F5">
            <w:pPr>
              <w:rPr>
                <w:rFonts w:cs="Arial"/>
                <w:lang w:eastAsia="en-GB"/>
              </w:rPr>
            </w:pPr>
            <w:r w:rsidRPr="00352AA8">
              <w:rPr>
                <w:rFonts w:cs="Arial"/>
                <w:lang w:eastAsia="en-GB"/>
              </w:rPr>
              <w:t>Regular updates on performance, governance, issue management</w:t>
            </w:r>
          </w:p>
        </w:tc>
        <w:tc>
          <w:tcPr>
            <w:tcW w:w="3118"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14:paraId="3DCC0C8F" w14:textId="77777777" w:rsidR="00F838B0" w:rsidRPr="00352AA8" w:rsidRDefault="00F838B0" w:rsidP="00E461F5">
            <w:pPr>
              <w:rPr>
                <w:rFonts w:cs="Arial"/>
                <w:lang w:eastAsia="en-GB"/>
              </w:rPr>
            </w:pPr>
            <w:r w:rsidRPr="00352AA8">
              <w:rPr>
                <w:rFonts w:cs="Arial"/>
                <w:lang w:eastAsia="en-GB"/>
              </w:rPr>
              <w:t xml:space="preserve">Updates dependent on the nature and duration of the incident </w:t>
            </w:r>
          </w:p>
        </w:tc>
        <w:tc>
          <w:tcPr>
            <w:tcW w:w="1701" w:type="dxa"/>
            <w:tcBorders>
              <w:top w:val="single" w:sz="4" w:space="0" w:color="FFFFFF"/>
              <w:left w:val="single" w:sz="4" w:space="0" w:color="FFFFFF"/>
              <w:bottom w:val="single" w:sz="4" w:space="0" w:color="FFFFFF"/>
              <w:right w:val="nil"/>
            </w:tcBorders>
            <w:shd w:val="clear" w:color="DCE6F1" w:fill="DCE6F1"/>
            <w:vAlign w:val="center"/>
            <w:hideMark/>
          </w:tcPr>
          <w:p w14:paraId="580A9E64" w14:textId="77777777" w:rsidR="00F838B0" w:rsidRPr="00352AA8" w:rsidRDefault="00F838B0" w:rsidP="00E461F5">
            <w:pPr>
              <w:jc w:val="center"/>
              <w:rPr>
                <w:rFonts w:cs="Arial"/>
                <w:lang w:eastAsia="en-GB"/>
              </w:rPr>
            </w:pPr>
            <w:r w:rsidRPr="00352AA8">
              <w:rPr>
                <w:rFonts w:cs="Arial"/>
                <w:lang w:eastAsia="en-GB"/>
              </w:rPr>
              <w:t>Med</w:t>
            </w:r>
          </w:p>
        </w:tc>
      </w:tr>
      <w:tr w:rsidR="00F838B0" w:rsidRPr="00352AA8" w14:paraId="5C0D1BDA" w14:textId="77777777" w:rsidTr="004240F4">
        <w:trPr>
          <w:trHeight w:val="543"/>
        </w:trPr>
        <w:tc>
          <w:tcPr>
            <w:tcW w:w="1561" w:type="dxa"/>
            <w:tcBorders>
              <w:top w:val="single" w:sz="4" w:space="0" w:color="FFFFFF"/>
              <w:left w:val="nil"/>
              <w:bottom w:val="single" w:sz="4" w:space="0" w:color="FFFFFF"/>
              <w:right w:val="single" w:sz="4" w:space="0" w:color="FFFFFF"/>
            </w:tcBorders>
            <w:shd w:val="clear" w:color="B8CCE4" w:fill="B8CCE4"/>
            <w:vAlign w:val="center"/>
            <w:hideMark/>
          </w:tcPr>
          <w:p w14:paraId="73038058" w14:textId="77777777" w:rsidR="00F838B0" w:rsidRPr="00352AA8" w:rsidRDefault="00F838B0" w:rsidP="00E461F5">
            <w:pPr>
              <w:rPr>
                <w:rFonts w:cs="Arial"/>
                <w:lang w:eastAsia="en-GB"/>
              </w:rPr>
            </w:pPr>
            <w:r w:rsidRPr="00352AA8">
              <w:rPr>
                <w:rFonts w:cs="Arial"/>
                <w:lang w:eastAsia="en-GB"/>
              </w:rPr>
              <w:t>Regulatory Community e.g. DFE, FE Guild, MP etc.</w:t>
            </w:r>
          </w:p>
        </w:tc>
        <w:tc>
          <w:tcPr>
            <w:tcW w:w="3259"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685FAFF2" w14:textId="77777777" w:rsidR="00F838B0" w:rsidRPr="00352AA8" w:rsidRDefault="00F838B0" w:rsidP="00E461F5">
            <w:pPr>
              <w:rPr>
                <w:rFonts w:cs="Arial"/>
                <w:lang w:eastAsia="en-GB"/>
              </w:rPr>
            </w:pPr>
            <w:r w:rsidRPr="00352AA8">
              <w:rPr>
                <w:rFonts w:cs="Arial"/>
                <w:lang w:eastAsia="en-GB"/>
              </w:rPr>
              <w:t>Regular updates on performance, governance, issue management</w:t>
            </w:r>
          </w:p>
        </w:tc>
        <w:tc>
          <w:tcPr>
            <w:tcW w:w="3118"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14:paraId="39EDBA0B" w14:textId="77777777" w:rsidR="00F838B0" w:rsidRPr="00352AA8" w:rsidRDefault="00F838B0" w:rsidP="00E461F5">
            <w:pPr>
              <w:rPr>
                <w:rFonts w:cs="Arial"/>
                <w:lang w:eastAsia="en-GB"/>
              </w:rPr>
            </w:pPr>
            <w:r w:rsidRPr="00352AA8">
              <w:rPr>
                <w:rFonts w:cs="Arial"/>
                <w:lang w:eastAsia="en-GB"/>
              </w:rPr>
              <w:t xml:space="preserve">Updates dependent on the nature and duration of the incident </w:t>
            </w:r>
          </w:p>
        </w:tc>
        <w:tc>
          <w:tcPr>
            <w:tcW w:w="1701" w:type="dxa"/>
            <w:tcBorders>
              <w:top w:val="single" w:sz="4" w:space="0" w:color="FFFFFF"/>
              <w:left w:val="single" w:sz="4" w:space="0" w:color="FFFFFF"/>
              <w:bottom w:val="single" w:sz="4" w:space="0" w:color="FFFFFF"/>
              <w:right w:val="nil"/>
            </w:tcBorders>
            <w:shd w:val="clear" w:color="B8CCE4" w:fill="B8CCE4"/>
            <w:vAlign w:val="center"/>
            <w:hideMark/>
          </w:tcPr>
          <w:p w14:paraId="70071DBF" w14:textId="77777777" w:rsidR="00F838B0" w:rsidRPr="00352AA8" w:rsidRDefault="00F838B0" w:rsidP="00E461F5">
            <w:pPr>
              <w:jc w:val="center"/>
              <w:rPr>
                <w:rFonts w:cs="Arial"/>
                <w:lang w:eastAsia="en-GB"/>
              </w:rPr>
            </w:pPr>
            <w:r w:rsidRPr="00352AA8">
              <w:rPr>
                <w:rFonts w:cs="Arial"/>
                <w:lang w:eastAsia="en-GB"/>
              </w:rPr>
              <w:t>Med</w:t>
            </w:r>
          </w:p>
        </w:tc>
      </w:tr>
      <w:tr w:rsidR="00F838B0" w:rsidRPr="00352AA8" w14:paraId="1FB3D613" w14:textId="77777777" w:rsidTr="004240F4">
        <w:trPr>
          <w:trHeight w:val="402"/>
        </w:trPr>
        <w:tc>
          <w:tcPr>
            <w:tcW w:w="1561" w:type="dxa"/>
            <w:tcBorders>
              <w:top w:val="single" w:sz="4" w:space="0" w:color="FFFFFF"/>
              <w:left w:val="nil"/>
              <w:bottom w:val="nil"/>
              <w:right w:val="single" w:sz="4" w:space="0" w:color="FFFFFF"/>
            </w:tcBorders>
            <w:shd w:val="clear" w:color="DCE6F1" w:fill="DCE6F1"/>
            <w:vAlign w:val="center"/>
            <w:hideMark/>
          </w:tcPr>
          <w:p w14:paraId="7DF25096" w14:textId="77777777" w:rsidR="00F838B0" w:rsidRPr="00352AA8" w:rsidRDefault="00F838B0" w:rsidP="00E461F5">
            <w:pPr>
              <w:rPr>
                <w:rFonts w:cs="Arial"/>
                <w:lang w:eastAsia="en-GB"/>
              </w:rPr>
            </w:pPr>
            <w:r w:rsidRPr="00352AA8">
              <w:rPr>
                <w:rFonts w:cs="Arial"/>
                <w:lang w:eastAsia="en-GB"/>
              </w:rPr>
              <w:t>Trade Unions</w:t>
            </w:r>
          </w:p>
        </w:tc>
        <w:tc>
          <w:tcPr>
            <w:tcW w:w="3259" w:type="dxa"/>
            <w:tcBorders>
              <w:top w:val="single" w:sz="4" w:space="0" w:color="FFFFFF"/>
              <w:left w:val="single" w:sz="4" w:space="0" w:color="FFFFFF"/>
              <w:bottom w:val="nil"/>
              <w:right w:val="single" w:sz="4" w:space="0" w:color="FFFFFF"/>
            </w:tcBorders>
            <w:shd w:val="clear" w:color="DCE6F1" w:fill="DCE6F1"/>
            <w:vAlign w:val="center"/>
            <w:hideMark/>
          </w:tcPr>
          <w:p w14:paraId="540A74E4" w14:textId="77777777" w:rsidR="00F838B0" w:rsidRPr="00352AA8" w:rsidRDefault="00F838B0" w:rsidP="00E461F5">
            <w:pPr>
              <w:rPr>
                <w:rFonts w:cs="Arial"/>
                <w:lang w:eastAsia="en-GB"/>
              </w:rPr>
            </w:pPr>
            <w:r w:rsidRPr="00352AA8">
              <w:rPr>
                <w:rFonts w:cs="Arial"/>
                <w:lang w:eastAsia="en-GB"/>
              </w:rPr>
              <w:t>Communication as usual</w:t>
            </w:r>
          </w:p>
        </w:tc>
        <w:tc>
          <w:tcPr>
            <w:tcW w:w="3118" w:type="dxa"/>
            <w:tcBorders>
              <w:top w:val="single" w:sz="4" w:space="0" w:color="FFFFFF"/>
              <w:left w:val="single" w:sz="4" w:space="0" w:color="FFFFFF"/>
              <w:bottom w:val="nil"/>
              <w:right w:val="single" w:sz="4" w:space="0" w:color="FFFFFF"/>
            </w:tcBorders>
            <w:shd w:val="clear" w:color="DCE6F1" w:fill="DCE6F1"/>
            <w:vAlign w:val="center"/>
            <w:hideMark/>
          </w:tcPr>
          <w:p w14:paraId="303325F9" w14:textId="77777777" w:rsidR="00F838B0" w:rsidRPr="00352AA8" w:rsidRDefault="00F838B0" w:rsidP="00E461F5">
            <w:pPr>
              <w:rPr>
                <w:rFonts w:cs="Arial"/>
                <w:lang w:eastAsia="en-GB"/>
              </w:rPr>
            </w:pPr>
            <w:r w:rsidRPr="00352AA8">
              <w:rPr>
                <w:rFonts w:cs="Arial"/>
                <w:lang w:eastAsia="en-GB"/>
              </w:rPr>
              <w:t>Communication (as required) post disruption</w:t>
            </w:r>
          </w:p>
        </w:tc>
        <w:tc>
          <w:tcPr>
            <w:tcW w:w="1701" w:type="dxa"/>
            <w:tcBorders>
              <w:top w:val="single" w:sz="4" w:space="0" w:color="FFFFFF"/>
              <w:left w:val="single" w:sz="4" w:space="0" w:color="FFFFFF"/>
              <w:bottom w:val="nil"/>
              <w:right w:val="nil"/>
            </w:tcBorders>
            <w:shd w:val="clear" w:color="DCE6F1" w:fill="DCE6F1"/>
            <w:vAlign w:val="center"/>
            <w:hideMark/>
          </w:tcPr>
          <w:p w14:paraId="35447E73" w14:textId="77777777" w:rsidR="00F838B0" w:rsidRPr="00352AA8" w:rsidRDefault="00F838B0" w:rsidP="00E461F5">
            <w:pPr>
              <w:jc w:val="center"/>
              <w:rPr>
                <w:rFonts w:cs="Arial"/>
                <w:lang w:eastAsia="en-GB"/>
              </w:rPr>
            </w:pPr>
            <w:r w:rsidRPr="00352AA8">
              <w:rPr>
                <w:rFonts w:cs="Arial"/>
                <w:lang w:eastAsia="en-GB"/>
              </w:rPr>
              <w:t>Med</w:t>
            </w:r>
          </w:p>
        </w:tc>
      </w:tr>
      <w:bookmarkEnd w:id="151"/>
      <w:bookmarkEnd w:id="152"/>
    </w:tbl>
    <w:p w14:paraId="512857A4" w14:textId="77777777" w:rsidR="00791CC3" w:rsidRPr="00352AA8" w:rsidRDefault="00791CC3" w:rsidP="00E461F5">
      <w:pPr>
        <w:pStyle w:val="BodyTextIndent"/>
        <w:spacing w:before="0" w:after="0"/>
        <w:rPr>
          <w:rFonts w:cs="Arial"/>
        </w:rPr>
      </w:pPr>
    </w:p>
    <w:sectPr w:rsidR="00791CC3" w:rsidRPr="00352AA8" w:rsidSect="00F04972">
      <w:headerReference w:type="default" r:id="rId13"/>
      <w:footerReference w:type="default" r:id="rId14"/>
      <w:endnotePr>
        <w:numFmt w:val="decimal"/>
      </w:endnotePr>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077F" w14:textId="77777777" w:rsidR="00B945EE" w:rsidRDefault="00B945EE">
      <w:pPr>
        <w:pStyle w:val="BodyTextIndent"/>
      </w:pPr>
    </w:p>
  </w:endnote>
  <w:endnote w:type="continuationSeparator" w:id="0">
    <w:p w14:paraId="002C4B9F" w14:textId="77777777" w:rsidR="00B945EE" w:rsidRDefault="00B945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8F56" w14:textId="029E2532" w:rsidR="003D4CE3" w:rsidRDefault="004E1F85" w:rsidP="00AE54F5">
    <w:pPr>
      <w:ind w:left="-426"/>
      <w:rPr>
        <w:sz w:val="16"/>
      </w:rPr>
    </w:pPr>
    <w:r>
      <w:rPr>
        <w:sz w:val="16"/>
      </w:rPr>
      <w:t>P1/ML/MLE/07.12.20</w:t>
    </w:r>
  </w:p>
  <w:p w14:paraId="780683A5" w14:textId="77777777" w:rsidR="003D4CE3" w:rsidRDefault="003D4CE3" w:rsidP="003307EA">
    <w:pPr>
      <w:ind w:left="-426"/>
      <w:jc w:val="center"/>
    </w:pPr>
    <w:r w:rsidRPr="00AE54F5">
      <w:rPr>
        <w:sz w:val="16"/>
      </w:rPr>
      <w:t xml:space="preserve">Page </w:t>
    </w:r>
    <w:r w:rsidRPr="00AE54F5">
      <w:rPr>
        <w:b/>
        <w:bCs/>
        <w:sz w:val="16"/>
      </w:rPr>
      <w:fldChar w:fldCharType="begin"/>
    </w:r>
    <w:r w:rsidRPr="00AE54F5">
      <w:rPr>
        <w:b/>
        <w:bCs/>
        <w:sz w:val="16"/>
      </w:rPr>
      <w:instrText xml:space="preserve"> PAGE  \* Arabic  \* MERGEFORMAT </w:instrText>
    </w:r>
    <w:r w:rsidRPr="00AE54F5">
      <w:rPr>
        <w:b/>
        <w:bCs/>
        <w:sz w:val="16"/>
      </w:rPr>
      <w:fldChar w:fldCharType="separate"/>
    </w:r>
    <w:r>
      <w:rPr>
        <w:b/>
        <w:bCs/>
        <w:noProof/>
        <w:sz w:val="16"/>
      </w:rPr>
      <w:t>1</w:t>
    </w:r>
    <w:r w:rsidRPr="00AE54F5">
      <w:rPr>
        <w:b/>
        <w:bCs/>
        <w:sz w:val="16"/>
      </w:rPr>
      <w:fldChar w:fldCharType="end"/>
    </w:r>
    <w:r w:rsidRPr="00AE54F5">
      <w:rPr>
        <w:sz w:val="16"/>
      </w:rPr>
      <w:t xml:space="preserve"> of </w:t>
    </w:r>
    <w:r w:rsidRPr="00AE54F5">
      <w:rPr>
        <w:b/>
        <w:bCs/>
        <w:sz w:val="16"/>
      </w:rPr>
      <w:fldChar w:fldCharType="begin"/>
    </w:r>
    <w:r w:rsidRPr="00AE54F5">
      <w:rPr>
        <w:b/>
        <w:bCs/>
        <w:sz w:val="16"/>
      </w:rPr>
      <w:instrText xml:space="preserve"> NUMPAGES  \* Arabic  \* MERGEFORMAT </w:instrText>
    </w:r>
    <w:r w:rsidRPr="00AE54F5">
      <w:rPr>
        <w:b/>
        <w:bCs/>
        <w:sz w:val="16"/>
      </w:rPr>
      <w:fldChar w:fldCharType="separate"/>
    </w:r>
    <w:r>
      <w:rPr>
        <w:b/>
        <w:bCs/>
        <w:noProof/>
        <w:sz w:val="16"/>
      </w:rPr>
      <w:t>16</w:t>
    </w:r>
    <w:r w:rsidRPr="00AE54F5">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2B9B" w14:textId="77777777" w:rsidR="003D4CE3" w:rsidRDefault="003F7A5A">
    <w:pPr>
      <w:pStyle w:val="Footer"/>
    </w:pPr>
    <w:r>
      <w:pict w14:anchorId="10A7CA9C">
        <v:rect id="_x0000_i1025" style="width:0;height:1.5pt" o:hralign="center" o:hrstd="t" o:hr="t" fillcolor="#a0a0a0" stroked="f"/>
      </w:pict>
    </w:r>
  </w:p>
  <w:p w14:paraId="3FBAB4B9" w14:textId="77777777" w:rsidR="003D4CE3" w:rsidRPr="00A90513" w:rsidRDefault="003D4CE3" w:rsidP="00AC6CC9">
    <w:pPr>
      <w:jc w:val="center"/>
      <w:rPr>
        <w:sz w:val="16"/>
        <w:szCs w:val="16"/>
      </w:rPr>
    </w:pPr>
    <w:r w:rsidRPr="00A90513">
      <w:rPr>
        <w:sz w:val="16"/>
        <w:szCs w:val="16"/>
      </w:rPr>
      <w:t xml:space="preserve">Page </w:t>
    </w:r>
    <w:r w:rsidRPr="00A90513">
      <w:rPr>
        <w:sz w:val="16"/>
        <w:szCs w:val="16"/>
      </w:rPr>
      <w:fldChar w:fldCharType="begin"/>
    </w:r>
    <w:r w:rsidRPr="00A90513">
      <w:rPr>
        <w:sz w:val="16"/>
        <w:szCs w:val="16"/>
      </w:rPr>
      <w:instrText xml:space="preserve"> PAGE </w:instrText>
    </w:r>
    <w:r w:rsidRPr="00A90513">
      <w:rPr>
        <w:sz w:val="16"/>
        <w:szCs w:val="16"/>
      </w:rPr>
      <w:fldChar w:fldCharType="separate"/>
    </w:r>
    <w:r>
      <w:rPr>
        <w:noProof/>
        <w:sz w:val="16"/>
        <w:szCs w:val="16"/>
      </w:rPr>
      <w:t>16</w:t>
    </w:r>
    <w:r w:rsidRPr="00A90513">
      <w:rPr>
        <w:sz w:val="16"/>
        <w:szCs w:val="16"/>
      </w:rPr>
      <w:fldChar w:fldCharType="end"/>
    </w:r>
    <w:r w:rsidRPr="00A90513">
      <w:rPr>
        <w:sz w:val="16"/>
        <w:szCs w:val="16"/>
      </w:rPr>
      <w:t xml:space="preserve"> of </w:t>
    </w:r>
    <w:r w:rsidRPr="00A90513">
      <w:rPr>
        <w:sz w:val="16"/>
        <w:szCs w:val="16"/>
      </w:rPr>
      <w:fldChar w:fldCharType="begin"/>
    </w:r>
    <w:r w:rsidRPr="00A90513">
      <w:rPr>
        <w:sz w:val="16"/>
        <w:szCs w:val="16"/>
      </w:rPr>
      <w:instrText xml:space="preserve"> NUMPAGES  </w:instrText>
    </w:r>
    <w:r w:rsidRPr="00A90513">
      <w:rPr>
        <w:sz w:val="16"/>
        <w:szCs w:val="16"/>
      </w:rPr>
      <w:fldChar w:fldCharType="separate"/>
    </w:r>
    <w:r>
      <w:rPr>
        <w:noProof/>
        <w:sz w:val="16"/>
        <w:szCs w:val="16"/>
      </w:rPr>
      <w:t>16</w:t>
    </w:r>
    <w:r w:rsidRPr="00A90513">
      <w:rPr>
        <w:sz w:val="16"/>
        <w:szCs w:val="16"/>
      </w:rPr>
      <w:fldChar w:fldCharType="end"/>
    </w:r>
  </w:p>
  <w:p w14:paraId="78B3E7C2" w14:textId="77777777" w:rsidR="003D4CE3" w:rsidRDefault="003D4CE3" w:rsidP="009F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FF02" w14:textId="77777777" w:rsidR="00B945EE" w:rsidRDefault="00B945EE">
      <w:r>
        <w:separator/>
      </w:r>
    </w:p>
  </w:footnote>
  <w:footnote w:type="continuationSeparator" w:id="0">
    <w:p w14:paraId="0E417687" w14:textId="77777777" w:rsidR="00B945EE" w:rsidRDefault="00B9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2" w:type="dxa"/>
      <w:tblInd w:w="107" w:type="dxa"/>
      <w:tblBorders>
        <w:bottom w:val="single" w:sz="4" w:space="0" w:color="auto"/>
      </w:tblBorders>
      <w:tblLayout w:type="fixed"/>
      <w:tblCellMar>
        <w:left w:w="107" w:type="dxa"/>
        <w:right w:w="107" w:type="dxa"/>
      </w:tblCellMar>
      <w:tblLook w:val="0000" w:firstRow="0" w:lastRow="0" w:firstColumn="0" w:lastColumn="0" w:noHBand="0" w:noVBand="0"/>
    </w:tblPr>
    <w:tblGrid>
      <w:gridCol w:w="2323"/>
      <w:gridCol w:w="3773"/>
      <w:gridCol w:w="3436"/>
    </w:tblGrid>
    <w:tr w:rsidR="003D4CE3" w14:paraId="1369CDA3" w14:textId="77777777" w:rsidTr="00E461F5">
      <w:trPr>
        <w:cantSplit/>
        <w:trHeight w:val="905"/>
      </w:trPr>
      <w:tc>
        <w:tcPr>
          <w:tcW w:w="2323" w:type="dxa"/>
          <w:vAlign w:val="center"/>
        </w:tcPr>
        <w:p w14:paraId="5AA40546" w14:textId="77777777" w:rsidR="003D4CE3" w:rsidRDefault="003D4CE3" w:rsidP="0096355A">
          <w:pPr>
            <w:spacing w:before="40"/>
            <w:ind w:right="-101"/>
            <w:rPr>
              <w:b/>
              <w:bCs/>
            </w:rPr>
          </w:pPr>
          <w:r>
            <w:rPr>
              <w:b/>
              <w:bCs/>
            </w:rPr>
            <w:t>Trafford College Group</w:t>
          </w:r>
        </w:p>
        <w:p w14:paraId="616B2BA4" w14:textId="77777777" w:rsidR="003D4CE3" w:rsidRDefault="003D4CE3" w:rsidP="004B0857">
          <w:pPr>
            <w:spacing w:before="40"/>
            <w:ind w:right="-101"/>
            <w:rPr>
              <w:b/>
              <w:sz w:val="24"/>
              <w:lang w:val="fr-FR"/>
            </w:rPr>
          </w:pPr>
          <w:r>
            <w:rPr>
              <w:b/>
              <w:bCs/>
              <w:lang w:val="fr-FR"/>
            </w:rPr>
            <w:t xml:space="preserve">BCP </w:t>
          </w:r>
        </w:p>
      </w:tc>
      <w:tc>
        <w:tcPr>
          <w:tcW w:w="3773" w:type="dxa"/>
          <w:vAlign w:val="center"/>
        </w:tcPr>
        <w:p w14:paraId="368DB921" w14:textId="77777777" w:rsidR="003D4CE3" w:rsidRPr="004E6ED6" w:rsidRDefault="003D4CE3" w:rsidP="00C4383E">
          <w:pPr>
            <w:pStyle w:val="Title-cover"/>
          </w:pPr>
        </w:p>
      </w:tc>
      <w:tc>
        <w:tcPr>
          <w:tcW w:w="3436" w:type="dxa"/>
          <w:vAlign w:val="center"/>
        </w:tcPr>
        <w:p w14:paraId="76040612" w14:textId="77777777" w:rsidR="003D4CE3" w:rsidRDefault="003D4CE3" w:rsidP="00871421">
          <w:pPr>
            <w:spacing w:before="40" w:after="40"/>
            <w:ind w:left="3720" w:firstLine="1134"/>
            <w:jc w:val="center"/>
          </w:pPr>
          <w:r>
            <w:rPr>
              <w:noProof/>
              <w:lang w:eastAsia="en-GB"/>
            </w:rPr>
            <w:drawing>
              <wp:anchor distT="0" distB="0" distL="114300" distR="114300" simplePos="0" relativeHeight="251658752" behindDoc="0" locked="0" layoutInCell="1" allowOverlap="1" wp14:anchorId="58CC4536" wp14:editId="2F880801">
                <wp:simplePos x="0" y="0"/>
                <wp:positionH relativeFrom="column">
                  <wp:posOffset>2769235</wp:posOffset>
                </wp:positionH>
                <wp:positionV relativeFrom="paragraph">
                  <wp:posOffset>-189230</wp:posOffset>
                </wp:positionV>
                <wp:extent cx="2501900" cy="5829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fford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2501900" cy="582930"/>
                        </a:xfrm>
                        <a:prstGeom prst="rect">
                          <a:avLst/>
                        </a:prstGeom>
                      </pic:spPr>
                    </pic:pic>
                  </a:graphicData>
                </a:graphic>
                <wp14:sizeRelH relativeFrom="page">
                  <wp14:pctWidth>0</wp14:pctWidth>
                </wp14:sizeRelH>
                <wp14:sizeRelV relativeFrom="page">
                  <wp14:pctHeight>0</wp14:pctHeight>
                </wp14:sizeRelV>
              </wp:anchor>
            </w:drawing>
          </w:r>
        </w:p>
      </w:tc>
    </w:tr>
  </w:tbl>
  <w:p w14:paraId="5D02ABAC" w14:textId="77777777" w:rsidR="003D4CE3" w:rsidRDefault="003D4CE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295EE"/>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87BA7F3A"/>
    <w:lvl w:ilvl="0">
      <w:start w:val="1"/>
      <w:numFmt w:val="decimal"/>
      <w:pStyle w:val="Heading1"/>
      <w:lvlText w:val="%1"/>
      <w:lvlJc w:val="left"/>
      <w:pPr>
        <w:tabs>
          <w:tab w:val="num" w:pos="432"/>
        </w:tabs>
        <w:ind w:left="432" w:hanging="432"/>
      </w:pPr>
      <w:rPr>
        <w:sz w:val="22"/>
        <w:szCs w:val="22"/>
      </w:rPr>
    </w:lvl>
    <w:lvl w:ilvl="1">
      <w:start w:val="1"/>
      <w:numFmt w:val="decimal"/>
      <w:pStyle w:val="Heading2"/>
      <w:lvlText w:val="%1.%2"/>
      <w:lvlJc w:val="left"/>
      <w:pPr>
        <w:tabs>
          <w:tab w:val="num" w:pos="1144"/>
        </w:tabs>
        <w:ind w:left="114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4696BF8"/>
    <w:multiLevelType w:val="hybridMultilevel"/>
    <w:tmpl w:val="974813A8"/>
    <w:lvl w:ilvl="0" w:tplc="B31E3AE0">
      <w:start w:val="1"/>
      <w:numFmt w:val="bullet"/>
      <w:lvlText w:val=""/>
      <w:lvlJc w:val="left"/>
      <w:pPr>
        <w:ind w:left="720" w:hanging="360"/>
      </w:pPr>
      <w:rPr>
        <w:rFonts w:ascii="Wingdings" w:hAnsi="Wingdings" w:hint="default"/>
      </w:rPr>
    </w:lvl>
    <w:lvl w:ilvl="1" w:tplc="FA402C3E">
      <w:start w:val="1"/>
      <w:numFmt w:val="bullet"/>
      <w:lvlText w:val="o"/>
      <w:lvlJc w:val="left"/>
      <w:pPr>
        <w:ind w:left="1440" w:hanging="360"/>
      </w:pPr>
      <w:rPr>
        <w:rFonts w:ascii="Courier New" w:hAnsi="Courier New" w:cs="Courier New" w:hint="default"/>
      </w:rPr>
    </w:lvl>
    <w:lvl w:ilvl="2" w:tplc="D4507D68">
      <w:start w:val="1"/>
      <w:numFmt w:val="bullet"/>
      <w:lvlText w:val=""/>
      <w:lvlJc w:val="left"/>
      <w:pPr>
        <w:ind w:left="2160" w:hanging="360"/>
      </w:pPr>
      <w:rPr>
        <w:rFonts w:ascii="Wingdings" w:hAnsi="Wingdings" w:hint="default"/>
      </w:rPr>
    </w:lvl>
    <w:lvl w:ilvl="3" w:tplc="A4FAA40E" w:tentative="1">
      <w:start w:val="1"/>
      <w:numFmt w:val="bullet"/>
      <w:lvlText w:val=""/>
      <w:lvlJc w:val="left"/>
      <w:pPr>
        <w:ind w:left="2880" w:hanging="360"/>
      </w:pPr>
      <w:rPr>
        <w:rFonts w:ascii="Symbol" w:hAnsi="Symbol" w:hint="default"/>
      </w:rPr>
    </w:lvl>
    <w:lvl w:ilvl="4" w:tplc="5A3E8B3C" w:tentative="1">
      <w:start w:val="1"/>
      <w:numFmt w:val="bullet"/>
      <w:lvlText w:val="o"/>
      <w:lvlJc w:val="left"/>
      <w:pPr>
        <w:ind w:left="3600" w:hanging="360"/>
      </w:pPr>
      <w:rPr>
        <w:rFonts w:ascii="Courier New" w:hAnsi="Courier New" w:cs="Courier New" w:hint="default"/>
      </w:rPr>
    </w:lvl>
    <w:lvl w:ilvl="5" w:tplc="E6D2A27C" w:tentative="1">
      <w:start w:val="1"/>
      <w:numFmt w:val="bullet"/>
      <w:lvlText w:val=""/>
      <w:lvlJc w:val="left"/>
      <w:pPr>
        <w:ind w:left="4320" w:hanging="360"/>
      </w:pPr>
      <w:rPr>
        <w:rFonts w:ascii="Wingdings" w:hAnsi="Wingdings" w:hint="default"/>
      </w:rPr>
    </w:lvl>
    <w:lvl w:ilvl="6" w:tplc="1FFEA968" w:tentative="1">
      <w:start w:val="1"/>
      <w:numFmt w:val="bullet"/>
      <w:lvlText w:val=""/>
      <w:lvlJc w:val="left"/>
      <w:pPr>
        <w:ind w:left="5040" w:hanging="360"/>
      </w:pPr>
      <w:rPr>
        <w:rFonts w:ascii="Symbol" w:hAnsi="Symbol" w:hint="default"/>
      </w:rPr>
    </w:lvl>
    <w:lvl w:ilvl="7" w:tplc="97D2F04A" w:tentative="1">
      <w:start w:val="1"/>
      <w:numFmt w:val="bullet"/>
      <w:lvlText w:val="o"/>
      <w:lvlJc w:val="left"/>
      <w:pPr>
        <w:ind w:left="5760" w:hanging="360"/>
      </w:pPr>
      <w:rPr>
        <w:rFonts w:ascii="Courier New" w:hAnsi="Courier New" w:cs="Courier New" w:hint="default"/>
      </w:rPr>
    </w:lvl>
    <w:lvl w:ilvl="8" w:tplc="E34C8B9A" w:tentative="1">
      <w:start w:val="1"/>
      <w:numFmt w:val="bullet"/>
      <w:lvlText w:val=""/>
      <w:lvlJc w:val="left"/>
      <w:pPr>
        <w:ind w:left="6480" w:hanging="360"/>
      </w:pPr>
      <w:rPr>
        <w:rFonts w:ascii="Wingdings" w:hAnsi="Wingdings" w:hint="default"/>
      </w:rPr>
    </w:lvl>
  </w:abstractNum>
  <w:abstractNum w:abstractNumId="3" w15:restartNumberingAfterBreak="0">
    <w:nsid w:val="0BA72A65"/>
    <w:multiLevelType w:val="hybridMultilevel"/>
    <w:tmpl w:val="219A97F8"/>
    <w:lvl w:ilvl="0" w:tplc="ADF2C018">
      <w:start w:val="1"/>
      <w:numFmt w:val="bullet"/>
      <w:lvlText w:val="•"/>
      <w:lvlJc w:val="left"/>
      <w:pPr>
        <w:tabs>
          <w:tab w:val="num" w:pos="720"/>
        </w:tabs>
        <w:ind w:left="720" w:hanging="360"/>
      </w:pPr>
      <w:rPr>
        <w:rFonts w:ascii="Times New Roman" w:hAnsi="Times New Roman" w:hint="default"/>
      </w:rPr>
    </w:lvl>
    <w:lvl w:ilvl="1" w:tplc="0AB4F644" w:tentative="1">
      <w:start w:val="1"/>
      <w:numFmt w:val="bullet"/>
      <w:lvlText w:val="•"/>
      <w:lvlJc w:val="left"/>
      <w:pPr>
        <w:tabs>
          <w:tab w:val="num" w:pos="1440"/>
        </w:tabs>
        <w:ind w:left="1440" w:hanging="360"/>
      </w:pPr>
      <w:rPr>
        <w:rFonts w:ascii="Times New Roman" w:hAnsi="Times New Roman" w:hint="default"/>
      </w:rPr>
    </w:lvl>
    <w:lvl w:ilvl="2" w:tplc="28C0C568" w:tentative="1">
      <w:start w:val="1"/>
      <w:numFmt w:val="bullet"/>
      <w:lvlText w:val="•"/>
      <w:lvlJc w:val="left"/>
      <w:pPr>
        <w:tabs>
          <w:tab w:val="num" w:pos="2160"/>
        </w:tabs>
        <w:ind w:left="2160" w:hanging="360"/>
      </w:pPr>
      <w:rPr>
        <w:rFonts w:ascii="Times New Roman" w:hAnsi="Times New Roman" w:hint="default"/>
      </w:rPr>
    </w:lvl>
    <w:lvl w:ilvl="3" w:tplc="9E7A229A" w:tentative="1">
      <w:start w:val="1"/>
      <w:numFmt w:val="bullet"/>
      <w:lvlText w:val="•"/>
      <w:lvlJc w:val="left"/>
      <w:pPr>
        <w:tabs>
          <w:tab w:val="num" w:pos="2880"/>
        </w:tabs>
        <w:ind w:left="2880" w:hanging="360"/>
      </w:pPr>
      <w:rPr>
        <w:rFonts w:ascii="Times New Roman" w:hAnsi="Times New Roman" w:hint="default"/>
      </w:rPr>
    </w:lvl>
    <w:lvl w:ilvl="4" w:tplc="E7BCA51C" w:tentative="1">
      <w:start w:val="1"/>
      <w:numFmt w:val="bullet"/>
      <w:lvlText w:val="•"/>
      <w:lvlJc w:val="left"/>
      <w:pPr>
        <w:tabs>
          <w:tab w:val="num" w:pos="3600"/>
        </w:tabs>
        <w:ind w:left="3600" w:hanging="360"/>
      </w:pPr>
      <w:rPr>
        <w:rFonts w:ascii="Times New Roman" w:hAnsi="Times New Roman" w:hint="default"/>
      </w:rPr>
    </w:lvl>
    <w:lvl w:ilvl="5" w:tplc="CBAC1E92" w:tentative="1">
      <w:start w:val="1"/>
      <w:numFmt w:val="bullet"/>
      <w:lvlText w:val="•"/>
      <w:lvlJc w:val="left"/>
      <w:pPr>
        <w:tabs>
          <w:tab w:val="num" w:pos="4320"/>
        </w:tabs>
        <w:ind w:left="4320" w:hanging="360"/>
      </w:pPr>
      <w:rPr>
        <w:rFonts w:ascii="Times New Roman" w:hAnsi="Times New Roman" w:hint="default"/>
      </w:rPr>
    </w:lvl>
    <w:lvl w:ilvl="6" w:tplc="07A212C8" w:tentative="1">
      <w:start w:val="1"/>
      <w:numFmt w:val="bullet"/>
      <w:lvlText w:val="•"/>
      <w:lvlJc w:val="left"/>
      <w:pPr>
        <w:tabs>
          <w:tab w:val="num" w:pos="5040"/>
        </w:tabs>
        <w:ind w:left="5040" w:hanging="360"/>
      </w:pPr>
      <w:rPr>
        <w:rFonts w:ascii="Times New Roman" w:hAnsi="Times New Roman" w:hint="default"/>
      </w:rPr>
    </w:lvl>
    <w:lvl w:ilvl="7" w:tplc="E75C4758" w:tentative="1">
      <w:start w:val="1"/>
      <w:numFmt w:val="bullet"/>
      <w:lvlText w:val="•"/>
      <w:lvlJc w:val="left"/>
      <w:pPr>
        <w:tabs>
          <w:tab w:val="num" w:pos="5760"/>
        </w:tabs>
        <w:ind w:left="5760" w:hanging="360"/>
      </w:pPr>
      <w:rPr>
        <w:rFonts w:ascii="Times New Roman" w:hAnsi="Times New Roman" w:hint="default"/>
      </w:rPr>
    </w:lvl>
    <w:lvl w:ilvl="8" w:tplc="7AEC34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376394"/>
    <w:multiLevelType w:val="multilevel"/>
    <w:tmpl w:val="FC3E8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53287B"/>
    <w:multiLevelType w:val="hybridMultilevel"/>
    <w:tmpl w:val="44BE8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F5228"/>
    <w:multiLevelType w:val="hybridMultilevel"/>
    <w:tmpl w:val="D354C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E284A"/>
    <w:multiLevelType w:val="hybridMultilevel"/>
    <w:tmpl w:val="E7E6F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3695"/>
    <w:multiLevelType w:val="hybridMultilevel"/>
    <w:tmpl w:val="71F8B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05B49"/>
    <w:multiLevelType w:val="hybridMultilevel"/>
    <w:tmpl w:val="786AEE8E"/>
    <w:lvl w:ilvl="0" w:tplc="08090005">
      <w:start w:val="1"/>
      <w:numFmt w:val="bullet"/>
      <w:lvlText w:val=""/>
      <w:lvlJc w:val="left"/>
      <w:pPr>
        <w:tabs>
          <w:tab w:val="num" w:pos="720"/>
        </w:tabs>
        <w:ind w:left="720" w:hanging="360"/>
      </w:pPr>
      <w:rPr>
        <w:rFonts w:ascii="Wingdings" w:hAnsi="Wingdings" w:hint="default"/>
      </w:rPr>
    </w:lvl>
    <w:lvl w:ilvl="1" w:tplc="0AB4F644" w:tentative="1">
      <w:start w:val="1"/>
      <w:numFmt w:val="bullet"/>
      <w:lvlText w:val="•"/>
      <w:lvlJc w:val="left"/>
      <w:pPr>
        <w:tabs>
          <w:tab w:val="num" w:pos="1440"/>
        </w:tabs>
        <w:ind w:left="1440" w:hanging="360"/>
      </w:pPr>
      <w:rPr>
        <w:rFonts w:ascii="Times New Roman" w:hAnsi="Times New Roman" w:hint="default"/>
      </w:rPr>
    </w:lvl>
    <w:lvl w:ilvl="2" w:tplc="28C0C568" w:tentative="1">
      <w:start w:val="1"/>
      <w:numFmt w:val="bullet"/>
      <w:lvlText w:val="•"/>
      <w:lvlJc w:val="left"/>
      <w:pPr>
        <w:tabs>
          <w:tab w:val="num" w:pos="2160"/>
        </w:tabs>
        <w:ind w:left="2160" w:hanging="360"/>
      </w:pPr>
      <w:rPr>
        <w:rFonts w:ascii="Times New Roman" w:hAnsi="Times New Roman" w:hint="default"/>
      </w:rPr>
    </w:lvl>
    <w:lvl w:ilvl="3" w:tplc="9E7A229A" w:tentative="1">
      <w:start w:val="1"/>
      <w:numFmt w:val="bullet"/>
      <w:lvlText w:val="•"/>
      <w:lvlJc w:val="left"/>
      <w:pPr>
        <w:tabs>
          <w:tab w:val="num" w:pos="2880"/>
        </w:tabs>
        <w:ind w:left="2880" w:hanging="360"/>
      </w:pPr>
      <w:rPr>
        <w:rFonts w:ascii="Times New Roman" w:hAnsi="Times New Roman" w:hint="default"/>
      </w:rPr>
    </w:lvl>
    <w:lvl w:ilvl="4" w:tplc="E7BCA51C" w:tentative="1">
      <w:start w:val="1"/>
      <w:numFmt w:val="bullet"/>
      <w:lvlText w:val="•"/>
      <w:lvlJc w:val="left"/>
      <w:pPr>
        <w:tabs>
          <w:tab w:val="num" w:pos="3600"/>
        </w:tabs>
        <w:ind w:left="3600" w:hanging="360"/>
      </w:pPr>
      <w:rPr>
        <w:rFonts w:ascii="Times New Roman" w:hAnsi="Times New Roman" w:hint="default"/>
      </w:rPr>
    </w:lvl>
    <w:lvl w:ilvl="5" w:tplc="CBAC1E92" w:tentative="1">
      <w:start w:val="1"/>
      <w:numFmt w:val="bullet"/>
      <w:lvlText w:val="•"/>
      <w:lvlJc w:val="left"/>
      <w:pPr>
        <w:tabs>
          <w:tab w:val="num" w:pos="4320"/>
        </w:tabs>
        <w:ind w:left="4320" w:hanging="360"/>
      </w:pPr>
      <w:rPr>
        <w:rFonts w:ascii="Times New Roman" w:hAnsi="Times New Roman" w:hint="default"/>
      </w:rPr>
    </w:lvl>
    <w:lvl w:ilvl="6" w:tplc="07A212C8" w:tentative="1">
      <w:start w:val="1"/>
      <w:numFmt w:val="bullet"/>
      <w:lvlText w:val="•"/>
      <w:lvlJc w:val="left"/>
      <w:pPr>
        <w:tabs>
          <w:tab w:val="num" w:pos="5040"/>
        </w:tabs>
        <w:ind w:left="5040" w:hanging="360"/>
      </w:pPr>
      <w:rPr>
        <w:rFonts w:ascii="Times New Roman" w:hAnsi="Times New Roman" w:hint="default"/>
      </w:rPr>
    </w:lvl>
    <w:lvl w:ilvl="7" w:tplc="E75C4758" w:tentative="1">
      <w:start w:val="1"/>
      <w:numFmt w:val="bullet"/>
      <w:lvlText w:val="•"/>
      <w:lvlJc w:val="left"/>
      <w:pPr>
        <w:tabs>
          <w:tab w:val="num" w:pos="5760"/>
        </w:tabs>
        <w:ind w:left="5760" w:hanging="360"/>
      </w:pPr>
      <w:rPr>
        <w:rFonts w:ascii="Times New Roman" w:hAnsi="Times New Roman" w:hint="default"/>
      </w:rPr>
    </w:lvl>
    <w:lvl w:ilvl="8" w:tplc="7AEC349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C833AB"/>
    <w:multiLevelType w:val="hybridMultilevel"/>
    <w:tmpl w:val="FA8C9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73F8C"/>
    <w:multiLevelType w:val="hybridMultilevel"/>
    <w:tmpl w:val="5226F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B31D65"/>
    <w:multiLevelType w:val="hybridMultilevel"/>
    <w:tmpl w:val="10828CDC"/>
    <w:lvl w:ilvl="0" w:tplc="CD782238">
      <w:start w:val="1"/>
      <w:numFmt w:val="bullet"/>
      <w:lvlText w:val=""/>
      <w:lvlJc w:val="left"/>
      <w:pPr>
        <w:ind w:left="720" w:hanging="360"/>
      </w:pPr>
      <w:rPr>
        <w:rFonts w:ascii="Wingdings" w:hAnsi="Wingdings" w:hint="default"/>
      </w:rPr>
    </w:lvl>
    <w:lvl w:ilvl="1" w:tplc="372E57BA">
      <w:start w:val="1"/>
      <w:numFmt w:val="bullet"/>
      <w:lvlText w:val="o"/>
      <w:lvlJc w:val="left"/>
      <w:pPr>
        <w:ind w:left="1440" w:hanging="360"/>
      </w:pPr>
      <w:rPr>
        <w:rFonts w:ascii="Courier New" w:hAnsi="Courier New" w:cs="Courier New" w:hint="default"/>
      </w:rPr>
    </w:lvl>
    <w:lvl w:ilvl="2" w:tplc="01764790">
      <w:start w:val="1"/>
      <w:numFmt w:val="bullet"/>
      <w:lvlText w:val=""/>
      <w:lvlJc w:val="left"/>
      <w:pPr>
        <w:ind w:left="2160" w:hanging="360"/>
      </w:pPr>
      <w:rPr>
        <w:rFonts w:ascii="Wingdings" w:hAnsi="Wingdings" w:hint="default"/>
      </w:rPr>
    </w:lvl>
    <w:lvl w:ilvl="3" w:tplc="41FE1F92">
      <w:numFmt w:val="bullet"/>
      <w:lvlText w:val="-"/>
      <w:lvlJc w:val="left"/>
      <w:pPr>
        <w:ind w:left="2880" w:hanging="360"/>
      </w:pPr>
      <w:rPr>
        <w:rFonts w:ascii="Arial" w:eastAsia="Times New Roman" w:hAnsi="Arial" w:cs="Arial" w:hint="default"/>
      </w:rPr>
    </w:lvl>
    <w:lvl w:ilvl="4" w:tplc="2CE6D220" w:tentative="1">
      <w:start w:val="1"/>
      <w:numFmt w:val="bullet"/>
      <w:lvlText w:val="o"/>
      <w:lvlJc w:val="left"/>
      <w:pPr>
        <w:ind w:left="3600" w:hanging="360"/>
      </w:pPr>
      <w:rPr>
        <w:rFonts w:ascii="Courier New" w:hAnsi="Courier New" w:cs="Courier New" w:hint="default"/>
      </w:rPr>
    </w:lvl>
    <w:lvl w:ilvl="5" w:tplc="AF6C5F16" w:tentative="1">
      <w:start w:val="1"/>
      <w:numFmt w:val="bullet"/>
      <w:lvlText w:val=""/>
      <w:lvlJc w:val="left"/>
      <w:pPr>
        <w:ind w:left="4320" w:hanging="360"/>
      </w:pPr>
      <w:rPr>
        <w:rFonts w:ascii="Wingdings" w:hAnsi="Wingdings" w:hint="default"/>
      </w:rPr>
    </w:lvl>
    <w:lvl w:ilvl="6" w:tplc="350EBFA2" w:tentative="1">
      <w:start w:val="1"/>
      <w:numFmt w:val="bullet"/>
      <w:lvlText w:val=""/>
      <w:lvlJc w:val="left"/>
      <w:pPr>
        <w:ind w:left="5040" w:hanging="360"/>
      </w:pPr>
      <w:rPr>
        <w:rFonts w:ascii="Symbol" w:hAnsi="Symbol" w:hint="default"/>
      </w:rPr>
    </w:lvl>
    <w:lvl w:ilvl="7" w:tplc="38F6A63A" w:tentative="1">
      <w:start w:val="1"/>
      <w:numFmt w:val="bullet"/>
      <w:lvlText w:val="o"/>
      <w:lvlJc w:val="left"/>
      <w:pPr>
        <w:ind w:left="5760" w:hanging="360"/>
      </w:pPr>
      <w:rPr>
        <w:rFonts w:ascii="Courier New" w:hAnsi="Courier New" w:cs="Courier New" w:hint="default"/>
      </w:rPr>
    </w:lvl>
    <w:lvl w:ilvl="8" w:tplc="9716AF84" w:tentative="1">
      <w:start w:val="1"/>
      <w:numFmt w:val="bullet"/>
      <w:lvlText w:val=""/>
      <w:lvlJc w:val="left"/>
      <w:pPr>
        <w:ind w:left="6480" w:hanging="360"/>
      </w:pPr>
      <w:rPr>
        <w:rFonts w:ascii="Wingdings" w:hAnsi="Wingdings" w:hint="default"/>
      </w:rPr>
    </w:lvl>
  </w:abstractNum>
  <w:abstractNum w:abstractNumId="13" w15:restartNumberingAfterBreak="0">
    <w:nsid w:val="393604B6"/>
    <w:multiLevelType w:val="hybridMultilevel"/>
    <w:tmpl w:val="ABB4A2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E2811"/>
    <w:multiLevelType w:val="hybridMultilevel"/>
    <w:tmpl w:val="9542A6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B12796"/>
    <w:multiLevelType w:val="hybridMultilevel"/>
    <w:tmpl w:val="BD74A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63B9A"/>
    <w:multiLevelType w:val="hybridMultilevel"/>
    <w:tmpl w:val="7982E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F52B6"/>
    <w:multiLevelType w:val="hybridMultilevel"/>
    <w:tmpl w:val="70F015C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8632EC"/>
    <w:multiLevelType w:val="hybridMultilevel"/>
    <w:tmpl w:val="A9629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C3544"/>
    <w:multiLevelType w:val="hybridMultilevel"/>
    <w:tmpl w:val="0E2AC3A8"/>
    <w:lvl w:ilvl="0" w:tplc="7E6EDC66">
      <w:numFmt w:val="none"/>
      <w:lvlText w:val=""/>
      <w:lvlJc w:val="left"/>
      <w:pPr>
        <w:tabs>
          <w:tab w:val="num" w:pos="360"/>
        </w:tabs>
      </w:pPr>
    </w:lvl>
    <w:lvl w:ilvl="1" w:tplc="DABE55B6">
      <w:start w:val="1"/>
      <w:numFmt w:val="lowerLetter"/>
      <w:lvlText w:val="%2."/>
      <w:lvlJc w:val="left"/>
      <w:pPr>
        <w:ind w:left="1440" w:hanging="360"/>
      </w:pPr>
    </w:lvl>
    <w:lvl w:ilvl="2" w:tplc="B18CFF72">
      <w:start w:val="1"/>
      <w:numFmt w:val="lowerRoman"/>
      <w:lvlText w:val="%3."/>
      <w:lvlJc w:val="right"/>
      <w:pPr>
        <w:ind w:left="2160" w:hanging="180"/>
      </w:pPr>
    </w:lvl>
    <w:lvl w:ilvl="3" w:tplc="791A5B42">
      <w:start w:val="1"/>
      <w:numFmt w:val="decimal"/>
      <w:lvlText w:val="%4."/>
      <w:lvlJc w:val="left"/>
      <w:pPr>
        <w:ind w:left="2880" w:hanging="360"/>
      </w:pPr>
    </w:lvl>
    <w:lvl w:ilvl="4" w:tplc="62BA18FC">
      <w:start w:val="1"/>
      <w:numFmt w:val="lowerLetter"/>
      <w:lvlText w:val="%5."/>
      <w:lvlJc w:val="left"/>
      <w:pPr>
        <w:ind w:left="3600" w:hanging="360"/>
      </w:pPr>
    </w:lvl>
    <w:lvl w:ilvl="5" w:tplc="D7F221BE">
      <w:start w:val="1"/>
      <w:numFmt w:val="lowerRoman"/>
      <w:lvlText w:val="%6."/>
      <w:lvlJc w:val="right"/>
      <w:pPr>
        <w:ind w:left="4320" w:hanging="180"/>
      </w:pPr>
    </w:lvl>
    <w:lvl w:ilvl="6" w:tplc="E52090DE">
      <w:start w:val="1"/>
      <w:numFmt w:val="decimal"/>
      <w:lvlText w:val="%7."/>
      <w:lvlJc w:val="left"/>
      <w:pPr>
        <w:ind w:left="5040" w:hanging="360"/>
      </w:pPr>
    </w:lvl>
    <w:lvl w:ilvl="7" w:tplc="34DE7A24">
      <w:start w:val="1"/>
      <w:numFmt w:val="lowerLetter"/>
      <w:lvlText w:val="%8."/>
      <w:lvlJc w:val="left"/>
      <w:pPr>
        <w:ind w:left="5760" w:hanging="360"/>
      </w:pPr>
    </w:lvl>
    <w:lvl w:ilvl="8" w:tplc="5114FAA8">
      <w:start w:val="1"/>
      <w:numFmt w:val="lowerRoman"/>
      <w:lvlText w:val="%9."/>
      <w:lvlJc w:val="right"/>
      <w:pPr>
        <w:ind w:left="6480" w:hanging="180"/>
      </w:pPr>
    </w:lvl>
  </w:abstractNum>
  <w:abstractNum w:abstractNumId="20" w15:restartNumberingAfterBreak="0">
    <w:nsid w:val="61F823D0"/>
    <w:multiLevelType w:val="hybridMultilevel"/>
    <w:tmpl w:val="32C4DC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37EBE"/>
    <w:multiLevelType w:val="hybridMultilevel"/>
    <w:tmpl w:val="1974D4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634D9"/>
    <w:multiLevelType w:val="hybridMultilevel"/>
    <w:tmpl w:val="2C82F4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F70C20"/>
    <w:multiLevelType w:val="hybridMultilevel"/>
    <w:tmpl w:val="BF360A60"/>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9"/>
  </w:num>
  <w:num w:numId="2">
    <w:abstractNumId w:val="0"/>
  </w:num>
  <w:num w:numId="3">
    <w:abstractNumId w:val="1"/>
  </w:num>
  <w:num w:numId="4">
    <w:abstractNumId w:val="17"/>
  </w:num>
  <w:num w:numId="5">
    <w:abstractNumId w:val="12"/>
  </w:num>
  <w:num w:numId="6">
    <w:abstractNumId w:val="5"/>
  </w:num>
  <w:num w:numId="7">
    <w:abstractNumId w:val="2"/>
  </w:num>
  <w:num w:numId="8">
    <w:abstractNumId w:val="13"/>
  </w:num>
  <w:num w:numId="9">
    <w:abstractNumId w:val="7"/>
  </w:num>
  <w:num w:numId="10">
    <w:abstractNumId w:val="22"/>
  </w:num>
  <w:num w:numId="11">
    <w:abstractNumId w:val="6"/>
  </w:num>
  <w:num w:numId="12">
    <w:abstractNumId w:val="20"/>
  </w:num>
  <w:num w:numId="13">
    <w:abstractNumId w:val="18"/>
  </w:num>
  <w:num w:numId="14">
    <w:abstractNumId w:val="16"/>
  </w:num>
  <w:num w:numId="15">
    <w:abstractNumId w:val="14"/>
  </w:num>
  <w:num w:numId="16">
    <w:abstractNumId w:val="8"/>
  </w:num>
  <w:num w:numId="17">
    <w:abstractNumId w:val="15"/>
  </w:num>
  <w:num w:numId="18">
    <w:abstractNumId w:val="10"/>
  </w:num>
  <w:num w:numId="19">
    <w:abstractNumId w:val="11"/>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3"/>
  </w:num>
  <w:num w:numId="28">
    <w:abstractNumId w:val="1"/>
    <w:lvlOverride w:ilvl="0">
      <w:startOverride w:val="4"/>
    </w:lvlOverride>
    <w:lvlOverride w:ilvl="1">
      <w:startOverride w:val="6"/>
    </w:lvlOverride>
    <w:lvlOverride w:ilvl="2">
      <w:startOverride w:val="3"/>
    </w:lvlOverride>
  </w:num>
  <w:num w:numId="29">
    <w:abstractNumId w:val="9"/>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62"/>
    <w:rsid w:val="000011FC"/>
    <w:rsid w:val="00001966"/>
    <w:rsid w:val="000019CA"/>
    <w:rsid w:val="0000224F"/>
    <w:rsid w:val="0000244E"/>
    <w:rsid w:val="00002E58"/>
    <w:rsid w:val="0000362A"/>
    <w:rsid w:val="00003B71"/>
    <w:rsid w:val="0000690F"/>
    <w:rsid w:val="000074CB"/>
    <w:rsid w:val="00007A6B"/>
    <w:rsid w:val="00012B49"/>
    <w:rsid w:val="00012EEA"/>
    <w:rsid w:val="00013E50"/>
    <w:rsid w:val="00016AE4"/>
    <w:rsid w:val="00016FCD"/>
    <w:rsid w:val="00020133"/>
    <w:rsid w:val="00024019"/>
    <w:rsid w:val="00024A53"/>
    <w:rsid w:val="00026656"/>
    <w:rsid w:val="000304E4"/>
    <w:rsid w:val="000312F9"/>
    <w:rsid w:val="0003135B"/>
    <w:rsid w:val="00031AA0"/>
    <w:rsid w:val="00031CF5"/>
    <w:rsid w:val="00031E76"/>
    <w:rsid w:val="0003329E"/>
    <w:rsid w:val="0004053C"/>
    <w:rsid w:val="00040EB4"/>
    <w:rsid w:val="00040FC3"/>
    <w:rsid w:val="00041087"/>
    <w:rsid w:val="000434DD"/>
    <w:rsid w:val="00046E1F"/>
    <w:rsid w:val="000470D4"/>
    <w:rsid w:val="00047337"/>
    <w:rsid w:val="000475D9"/>
    <w:rsid w:val="000477F8"/>
    <w:rsid w:val="00047995"/>
    <w:rsid w:val="00053228"/>
    <w:rsid w:val="000539A3"/>
    <w:rsid w:val="000541D7"/>
    <w:rsid w:val="000546E5"/>
    <w:rsid w:val="00061412"/>
    <w:rsid w:val="000620C6"/>
    <w:rsid w:val="00062EA2"/>
    <w:rsid w:val="00062F58"/>
    <w:rsid w:val="00063545"/>
    <w:rsid w:val="0006386B"/>
    <w:rsid w:val="00064B99"/>
    <w:rsid w:val="00066208"/>
    <w:rsid w:val="00067475"/>
    <w:rsid w:val="0006775B"/>
    <w:rsid w:val="0007040C"/>
    <w:rsid w:val="00070AF7"/>
    <w:rsid w:val="000712CC"/>
    <w:rsid w:val="00072583"/>
    <w:rsid w:val="00073D37"/>
    <w:rsid w:val="0007466E"/>
    <w:rsid w:val="00074743"/>
    <w:rsid w:val="00075122"/>
    <w:rsid w:val="00075CAE"/>
    <w:rsid w:val="00080A73"/>
    <w:rsid w:val="000836A1"/>
    <w:rsid w:val="00085674"/>
    <w:rsid w:val="000934FA"/>
    <w:rsid w:val="00095C75"/>
    <w:rsid w:val="000969F9"/>
    <w:rsid w:val="00097F97"/>
    <w:rsid w:val="000A0032"/>
    <w:rsid w:val="000A0449"/>
    <w:rsid w:val="000A2C64"/>
    <w:rsid w:val="000A2FE8"/>
    <w:rsid w:val="000A3940"/>
    <w:rsid w:val="000A42CD"/>
    <w:rsid w:val="000A5B52"/>
    <w:rsid w:val="000A6AE3"/>
    <w:rsid w:val="000B44E4"/>
    <w:rsid w:val="000C00FA"/>
    <w:rsid w:val="000C16DC"/>
    <w:rsid w:val="000C1F3F"/>
    <w:rsid w:val="000D15CD"/>
    <w:rsid w:val="000D2826"/>
    <w:rsid w:val="000D59F4"/>
    <w:rsid w:val="000D7957"/>
    <w:rsid w:val="000E1FF2"/>
    <w:rsid w:val="000E43E3"/>
    <w:rsid w:val="000E4673"/>
    <w:rsid w:val="000E4B2A"/>
    <w:rsid w:val="000E6B85"/>
    <w:rsid w:val="000F0BB8"/>
    <w:rsid w:val="000F0D26"/>
    <w:rsid w:val="000F3A43"/>
    <w:rsid w:val="000F43BA"/>
    <w:rsid w:val="000F4A26"/>
    <w:rsid w:val="000F4C76"/>
    <w:rsid w:val="000F55DF"/>
    <w:rsid w:val="000F55FE"/>
    <w:rsid w:val="000F5F2C"/>
    <w:rsid w:val="000F76AA"/>
    <w:rsid w:val="000F798E"/>
    <w:rsid w:val="00101DDB"/>
    <w:rsid w:val="00103026"/>
    <w:rsid w:val="00104B38"/>
    <w:rsid w:val="001071DC"/>
    <w:rsid w:val="001144E7"/>
    <w:rsid w:val="00121168"/>
    <w:rsid w:val="0012269C"/>
    <w:rsid w:val="00122F04"/>
    <w:rsid w:val="001242D2"/>
    <w:rsid w:val="001256A9"/>
    <w:rsid w:val="00126003"/>
    <w:rsid w:val="00127A77"/>
    <w:rsid w:val="001328C3"/>
    <w:rsid w:val="0013537F"/>
    <w:rsid w:val="00137F25"/>
    <w:rsid w:val="001406F4"/>
    <w:rsid w:val="001412C9"/>
    <w:rsid w:val="00143A58"/>
    <w:rsid w:val="0014540F"/>
    <w:rsid w:val="001455B3"/>
    <w:rsid w:val="00145712"/>
    <w:rsid w:val="00145BA6"/>
    <w:rsid w:val="0014699C"/>
    <w:rsid w:val="00146BB4"/>
    <w:rsid w:val="00150C53"/>
    <w:rsid w:val="001513C5"/>
    <w:rsid w:val="00151A2F"/>
    <w:rsid w:val="00152291"/>
    <w:rsid w:val="00152ED2"/>
    <w:rsid w:val="00156076"/>
    <w:rsid w:val="0015665D"/>
    <w:rsid w:val="00157972"/>
    <w:rsid w:val="00161E69"/>
    <w:rsid w:val="00163F3B"/>
    <w:rsid w:val="00164CB0"/>
    <w:rsid w:val="00164E03"/>
    <w:rsid w:val="00165298"/>
    <w:rsid w:val="00166227"/>
    <w:rsid w:val="001663FD"/>
    <w:rsid w:val="00166917"/>
    <w:rsid w:val="00167005"/>
    <w:rsid w:val="00167326"/>
    <w:rsid w:val="00167ED8"/>
    <w:rsid w:val="00171252"/>
    <w:rsid w:val="0017161A"/>
    <w:rsid w:val="0017442B"/>
    <w:rsid w:val="001761D8"/>
    <w:rsid w:val="00176538"/>
    <w:rsid w:val="00181DD5"/>
    <w:rsid w:val="00182D7C"/>
    <w:rsid w:val="00185176"/>
    <w:rsid w:val="00185A2F"/>
    <w:rsid w:val="00193403"/>
    <w:rsid w:val="001937B7"/>
    <w:rsid w:val="00194109"/>
    <w:rsid w:val="00194824"/>
    <w:rsid w:val="00195969"/>
    <w:rsid w:val="00195AA4"/>
    <w:rsid w:val="00196109"/>
    <w:rsid w:val="00197EF5"/>
    <w:rsid w:val="001A1762"/>
    <w:rsid w:val="001A2CC5"/>
    <w:rsid w:val="001A3290"/>
    <w:rsid w:val="001A3A1A"/>
    <w:rsid w:val="001A740A"/>
    <w:rsid w:val="001B051A"/>
    <w:rsid w:val="001B193A"/>
    <w:rsid w:val="001B4C1F"/>
    <w:rsid w:val="001B5252"/>
    <w:rsid w:val="001B5D47"/>
    <w:rsid w:val="001B7787"/>
    <w:rsid w:val="001C1F52"/>
    <w:rsid w:val="001C2191"/>
    <w:rsid w:val="001C3692"/>
    <w:rsid w:val="001C4029"/>
    <w:rsid w:val="001C437D"/>
    <w:rsid w:val="001C56C1"/>
    <w:rsid w:val="001C6ED5"/>
    <w:rsid w:val="001D0291"/>
    <w:rsid w:val="001D0A91"/>
    <w:rsid w:val="001D2294"/>
    <w:rsid w:val="001D38BC"/>
    <w:rsid w:val="001D7A64"/>
    <w:rsid w:val="001D7B7F"/>
    <w:rsid w:val="001E172D"/>
    <w:rsid w:val="001E1BA3"/>
    <w:rsid w:val="001E2323"/>
    <w:rsid w:val="001E2924"/>
    <w:rsid w:val="001E2DFA"/>
    <w:rsid w:val="001E43AD"/>
    <w:rsid w:val="001E6A1B"/>
    <w:rsid w:val="001E72BE"/>
    <w:rsid w:val="001E74CA"/>
    <w:rsid w:val="001F21C4"/>
    <w:rsid w:val="001F22ED"/>
    <w:rsid w:val="001F2474"/>
    <w:rsid w:val="001F3156"/>
    <w:rsid w:val="001F332A"/>
    <w:rsid w:val="001F44AD"/>
    <w:rsid w:val="001F6FDE"/>
    <w:rsid w:val="001F7FD8"/>
    <w:rsid w:val="00201ACF"/>
    <w:rsid w:val="002024F5"/>
    <w:rsid w:val="002035F2"/>
    <w:rsid w:val="0020412B"/>
    <w:rsid w:val="00204C76"/>
    <w:rsid w:val="00204F46"/>
    <w:rsid w:val="00206043"/>
    <w:rsid w:val="002064E3"/>
    <w:rsid w:val="00210CD6"/>
    <w:rsid w:val="00213786"/>
    <w:rsid w:val="00214B7F"/>
    <w:rsid w:val="002152AA"/>
    <w:rsid w:val="00215E99"/>
    <w:rsid w:val="00216DE2"/>
    <w:rsid w:val="0022269F"/>
    <w:rsid w:val="00222760"/>
    <w:rsid w:val="002229C5"/>
    <w:rsid w:val="00224611"/>
    <w:rsid w:val="00224EB5"/>
    <w:rsid w:val="002257E5"/>
    <w:rsid w:val="00226B7D"/>
    <w:rsid w:val="00227423"/>
    <w:rsid w:val="0023120F"/>
    <w:rsid w:val="002313F6"/>
    <w:rsid w:val="00231691"/>
    <w:rsid w:val="00233E22"/>
    <w:rsid w:val="0023464D"/>
    <w:rsid w:val="00235D51"/>
    <w:rsid w:val="002366A1"/>
    <w:rsid w:val="00236FB8"/>
    <w:rsid w:val="00237CDF"/>
    <w:rsid w:val="002400A0"/>
    <w:rsid w:val="00240F84"/>
    <w:rsid w:val="00241DB0"/>
    <w:rsid w:val="00244A11"/>
    <w:rsid w:val="00244E65"/>
    <w:rsid w:val="00245E37"/>
    <w:rsid w:val="00250392"/>
    <w:rsid w:val="00254B1C"/>
    <w:rsid w:val="002561C7"/>
    <w:rsid w:val="002563AB"/>
    <w:rsid w:val="0026047C"/>
    <w:rsid w:val="00261043"/>
    <w:rsid w:val="00261262"/>
    <w:rsid w:val="0026158F"/>
    <w:rsid w:val="00264E78"/>
    <w:rsid w:val="0026744F"/>
    <w:rsid w:val="00271158"/>
    <w:rsid w:val="00271CC8"/>
    <w:rsid w:val="00272D30"/>
    <w:rsid w:val="0027658C"/>
    <w:rsid w:val="00280AF4"/>
    <w:rsid w:val="00280F65"/>
    <w:rsid w:val="00281C64"/>
    <w:rsid w:val="00282649"/>
    <w:rsid w:val="00282A06"/>
    <w:rsid w:val="002837D1"/>
    <w:rsid w:val="00283F7A"/>
    <w:rsid w:val="00287A84"/>
    <w:rsid w:val="0029061C"/>
    <w:rsid w:val="00293B6B"/>
    <w:rsid w:val="00295917"/>
    <w:rsid w:val="00296911"/>
    <w:rsid w:val="00296AE0"/>
    <w:rsid w:val="002A2946"/>
    <w:rsid w:val="002A2EFB"/>
    <w:rsid w:val="002A34B6"/>
    <w:rsid w:val="002A3B02"/>
    <w:rsid w:val="002A4674"/>
    <w:rsid w:val="002A4A44"/>
    <w:rsid w:val="002A5717"/>
    <w:rsid w:val="002A79C6"/>
    <w:rsid w:val="002A7E1D"/>
    <w:rsid w:val="002A7F64"/>
    <w:rsid w:val="002B2192"/>
    <w:rsid w:val="002B3337"/>
    <w:rsid w:val="002B570B"/>
    <w:rsid w:val="002B6EF7"/>
    <w:rsid w:val="002C0BDE"/>
    <w:rsid w:val="002C0D4D"/>
    <w:rsid w:val="002C1D94"/>
    <w:rsid w:val="002C1FE2"/>
    <w:rsid w:val="002C41DB"/>
    <w:rsid w:val="002C443B"/>
    <w:rsid w:val="002C59F1"/>
    <w:rsid w:val="002C5DEB"/>
    <w:rsid w:val="002C5F4C"/>
    <w:rsid w:val="002D48D3"/>
    <w:rsid w:val="002D5A2D"/>
    <w:rsid w:val="002E2BB8"/>
    <w:rsid w:val="002E48BB"/>
    <w:rsid w:val="002E5984"/>
    <w:rsid w:val="002E7D65"/>
    <w:rsid w:val="002F1AA5"/>
    <w:rsid w:val="002F2F82"/>
    <w:rsid w:val="002F37FF"/>
    <w:rsid w:val="002F6BA6"/>
    <w:rsid w:val="00300848"/>
    <w:rsid w:val="00300F77"/>
    <w:rsid w:val="0030195A"/>
    <w:rsid w:val="00301ABA"/>
    <w:rsid w:val="0030253A"/>
    <w:rsid w:val="0030515D"/>
    <w:rsid w:val="003075CB"/>
    <w:rsid w:val="00310536"/>
    <w:rsid w:val="00310DBA"/>
    <w:rsid w:val="00311CF2"/>
    <w:rsid w:val="003129D6"/>
    <w:rsid w:val="00317DD9"/>
    <w:rsid w:val="00321A37"/>
    <w:rsid w:val="00322767"/>
    <w:rsid w:val="00322E0E"/>
    <w:rsid w:val="00323211"/>
    <w:rsid w:val="003251EE"/>
    <w:rsid w:val="003307EA"/>
    <w:rsid w:val="00330FB0"/>
    <w:rsid w:val="003314EC"/>
    <w:rsid w:val="00331CFE"/>
    <w:rsid w:val="003337EC"/>
    <w:rsid w:val="003367BA"/>
    <w:rsid w:val="00336BF3"/>
    <w:rsid w:val="003401CC"/>
    <w:rsid w:val="0034146B"/>
    <w:rsid w:val="00341DA4"/>
    <w:rsid w:val="00342400"/>
    <w:rsid w:val="00344850"/>
    <w:rsid w:val="00346506"/>
    <w:rsid w:val="00347E2C"/>
    <w:rsid w:val="00352AA8"/>
    <w:rsid w:val="003548EE"/>
    <w:rsid w:val="00357EE2"/>
    <w:rsid w:val="00361497"/>
    <w:rsid w:val="00361F15"/>
    <w:rsid w:val="00361F5A"/>
    <w:rsid w:val="003633B3"/>
    <w:rsid w:val="00366499"/>
    <w:rsid w:val="003721E0"/>
    <w:rsid w:val="00373026"/>
    <w:rsid w:val="00373E14"/>
    <w:rsid w:val="00374615"/>
    <w:rsid w:val="0037776C"/>
    <w:rsid w:val="00377908"/>
    <w:rsid w:val="003800AD"/>
    <w:rsid w:val="00382590"/>
    <w:rsid w:val="003918F4"/>
    <w:rsid w:val="00392320"/>
    <w:rsid w:val="0039464B"/>
    <w:rsid w:val="003A2419"/>
    <w:rsid w:val="003A2908"/>
    <w:rsid w:val="003A71F0"/>
    <w:rsid w:val="003A734C"/>
    <w:rsid w:val="003A7A9D"/>
    <w:rsid w:val="003B051A"/>
    <w:rsid w:val="003B05BD"/>
    <w:rsid w:val="003B0D8B"/>
    <w:rsid w:val="003B2C3F"/>
    <w:rsid w:val="003B2DFC"/>
    <w:rsid w:val="003B2ED2"/>
    <w:rsid w:val="003B3C1E"/>
    <w:rsid w:val="003B3DB6"/>
    <w:rsid w:val="003B4D81"/>
    <w:rsid w:val="003B7A2A"/>
    <w:rsid w:val="003C1A3A"/>
    <w:rsid w:val="003C4E7D"/>
    <w:rsid w:val="003C4E8B"/>
    <w:rsid w:val="003C5FB7"/>
    <w:rsid w:val="003D2B17"/>
    <w:rsid w:val="003D3146"/>
    <w:rsid w:val="003D3565"/>
    <w:rsid w:val="003D4CE3"/>
    <w:rsid w:val="003D69ED"/>
    <w:rsid w:val="003D7382"/>
    <w:rsid w:val="003D7643"/>
    <w:rsid w:val="003E499B"/>
    <w:rsid w:val="003E4A70"/>
    <w:rsid w:val="003E5076"/>
    <w:rsid w:val="003E51FD"/>
    <w:rsid w:val="003E5EDB"/>
    <w:rsid w:val="003E6258"/>
    <w:rsid w:val="003E765C"/>
    <w:rsid w:val="003E7A8C"/>
    <w:rsid w:val="003F028A"/>
    <w:rsid w:val="003F0677"/>
    <w:rsid w:val="003F1C98"/>
    <w:rsid w:val="003F246F"/>
    <w:rsid w:val="003F296B"/>
    <w:rsid w:val="003F40CE"/>
    <w:rsid w:val="003F451B"/>
    <w:rsid w:val="003F470D"/>
    <w:rsid w:val="003F7A5A"/>
    <w:rsid w:val="0040045F"/>
    <w:rsid w:val="004010B4"/>
    <w:rsid w:val="004028E5"/>
    <w:rsid w:val="0040316D"/>
    <w:rsid w:val="00404B3C"/>
    <w:rsid w:val="004064A3"/>
    <w:rsid w:val="004077AF"/>
    <w:rsid w:val="00410818"/>
    <w:rsid w:val="00412609"/>
    <w:rsid w:val="00413179"/>
    <w:rsid w:val="00414B6A"/>
    <w:rsid w:val="00414E59"/>
    <w:rsid w:val="00415FA3"/>
    <w:rsid w:val="004200AA"/>
    <w:rsid w:val="00422B7D"/>
    <w:rsid w:val="00423266"/>
    <w:rsid w:val="004240F4"/>
    <w:rsid w:val="00427CDA"/>
    <w:rsid w:val="00431F36"/>
    <w:rsid w:val="00433FE7"/>
    <w:rsid w:val="004346C6"/>
    <w:rsid w:val="00434A2E"/>
    <w:rsid w:val="0043572D"/>
    <w:rsid w:val="00436076"/>
    <w:rsid w:val="004363EB"/>
    <w:rsid w:val="00437A67"/>
    <w:rsid w:val="00440ECC"/>
    <w:rsid w:val="004438A7"/>
    <w:rsid w:val="0044547E"/>
    <w:rsid w:val="00445FF9"/>
    <w:rsid w:val="00446820"/>
    <w:rsid w:val="00451AAA"/>
    <w:rsid w:val="004525E8"/>
    <w:rsid w:val="004558D2"/>
    <w:rsid w:val="00456870"/>
    <w:rsid w:val="0045796D"/>
    <w:rsid w:val="00461F4D"/>
    <w:rsid w:val="004630A3"/>
    <w:rsid w:val="004632DF"/>
    <w:rsid w:val="00467843"/>
    <w:rsid w:val="00471E44"/>
    <w:rsid w:val="00474DC2"/>
    <w:rsid w:val="004759FC"/>
    <w:rsid w:val="004767CC"/>
    <w:rsid w:val="00477D49"/>
    <w:rsid w:val="004809BD"/>
    <w:rsid w:val="004810C6"/>
    <w:rsid w:val="00481DB9"/>
    <w:rsid w:val="00482307"/>
    <w:rsid w:val="004837BE"/>
    <w:rsid w:val="004843F7"/>
    <w:rsid w:val="00486CB2"/>
    <w:rsid w:val="00491FC2"/>
    <w:rsid w:val="00492B1F"/>
    <w:rsid w:val="00497C89"/>
    <w:rsid w:val="004A0BC8"/>
    <w:rsid w:val="004A11ED"/>
    <w:rsid w:val="004A1203"/>
    <w:rsid w:val="004A1784"/>
    <w:rsid w:val="004A17C6"/>
    <w:rsid w:val="004A3250"/>
    <w:rsid w:val="004A3474"/>
    <w:rsid w:val="004A38BC"/>
    <w:rsid w:val="004A3ED9"/>
    <w:rsid w:val="004A7E06"/>
    <w:rsid w:val="004B0415"/>
    <w:rsid w:val="004B0857"/>
    <w:rsid w:val="004B6439"/>
    <w:rsid w:val="004B69EF"/>
    <w:rsid w:val="004B6A7E"/>
    <w:rsid w:val="004B75DF"/>
    <w:rsid w:val="004C12F9"/>
    <w:rsid w:val="004C1CF1"/>
    <w:rsid w:val="004C274F"/>
    <w:rsid w:val="004C49DF"/>
    <w:rsid w:val="004C4EB4"/>
    <w:rsid w:val="004C5507"/>
    <w:rsid w:val="004C550C"/>
    <w:rsid w:val="004C5A30"/>
    <w:rsid w:val="004C77E4"/>
    <w:rsid w:val="004D45FE"/>
    <w:rsid w:val="004D4DD3"/>
    <w:rsid w:val="004D5FA9"/>
    <w:rsid w:val="004D6B9B"/>
    <w:rsid w:val="004E072C"/>
    <w:rsid w:val="004E1999"/>
    <w:rsid w:val="004E1D00"/>
    <w:rsid w:val="004E1F85"/>
    <w:rsid w:val="004E247F"/>
    <w:rsid w:val="004E402D"/>
    <w:rsid w:val="004E5640"/>
    <w:rsid w:val="004E6D10"/>
    <w:rsid w:val="004E6ED6"/>
    <w:rsid w:val="004E7148"/>
    <w:rsid w:val="004E73D2"/>
    <w:rsid w:val="004E7ED6"/>
    <w:rsid w:val="004F030E"/>
    <w:rsid w:val="004F0DC1"/>
    <w:rsid w:val="004F18B1"/>
    <w:rsid w:val="004F1F6D"/>
    <w:rsid w:val="004F32F2"/>
    <w:rsid w:val="004F3368"/>
    <w:rsid w:val="004F4383"/>
    <w:rsid w:val="004F4B73"/>
    <w:rsid w:val="004F5783"/>
    <w:rsid w:val="004F5B7D"/>
    <w:rsid w:val="004F6C13"/>
    <w:rsid w:val="004F6F76"/>
    <w:rsid w:val="004F75AD"/>
    <w:rsid w:val="004F7D7D"/>
    <w:rsid w:val="00501B02"/>
    <w:rsid w:val="005020B8"/>
    <w:rsid w:val="00502190"/>
    <w:rsid w:val="005028EB"/>
    <w:rsid w:val="00503368"/>
    <w:rsid w:val="00503CC7"/>
    <w:rsid w:val="0050427E"/>
    <w:rsid w:val="005059B5"/>
    <w:rsid w:val="00505E18"/>
    <w:rsid w:val="005063D5"/>
    <w:rsid w:val="00506A2D"/>
    <w:rsid w:val="00507C9F"/>
    <w:rsid w:val="00507FFC"/>
    <w:rsid w:val="00510D48"/>
    <w:rsid w:val="00511605"/>
    <w:rsid w:val="00512E88"/>
    <w:rsid w:val="00514856"/>
    <w:rsid w:val="00515D50"/>
    <w:rsid w:val="005174B9"/>
    <w:rsid w:val="005179A5"/>
    <w:rsid w:val="0052010F"/>
    <w:rsid w:val="0052052A"/>
    <w:rsid w:val="00522C14"/>
    <w:rsid w:val="00522E11"/>
    <w:rsid w:val="005253DD"/>
    <w:rsid w:val="005263FC"/>
    <w:rsid w:val="005301F9"/>
    <w:rsid w:val="00531190"/>
    <w:rsid w:val="005313D3"/>
    <w:rsid w:val="005316F1"/>
    <w:rsid w:val="00532206"/>
    <w:rsid w:val="0053292B"/>
    <w:rsid w:val="005369B3"/>
    <w:rsid w:val="005375A0"/>
    <w:rsid w:val="00541A57"/>
    <w:rsid w:val="0054407B"/>
    <w:rsid w:val="0054752C"/>
    <w:rsid w:val="005475C7"/>
    <w:rsid w:val="005476EF"/>
    <w:rsid w:val="00550076"/>
    <w:rsid w:val="00553B85"/>
    <w:rsid w:val="00555516"/>
    <w:rsid w:val="005616D5"/>
    <w:rsid w:val="00562DF1"/>
    <w:rsid w:val="00563BB2"/>
    <w:rsid w:val="0056414A"/>
    <w:rsid w:val="00564DC4"/>
    <w:rsid w:val="00565EA2"/>
    <w:rsid w:val="00566C6B"/>
    <w:rsid w:val="00570942"/>
    <w:rsid w:val="00574AF2"/>
    <w:rsid w:val="00574DBF"/>
    <w:rsid w:val="00577020"/>
    <w:rsid w:val="00577392"/>
    <w:rsid w:val="00577597"/>
    <w:rsid w:val="005779F5"/>
    <w:rsid w:val="005801FF"/>
    <w:rsid w:val="00580BF7"/>
    <w:rsid w:val="00581F69"/>
    <w:rsid w:val="00583D40"/>
    <w:rsid w:val="00584789"/>
    <w:rsid w:val="00585089"/>
    <w:rsid w:val="0058658E"/>
    <w:rsid w:val="005866CE"/>
    <w:rsid w:val="0058754A"/>
    <w:rsid w:val="0059070C"/>
    <w:rsid w:val="00593424"/>
    <w:rsid w:val="005934BE"/>
    <w:rsid w:val="005A051D"/>
    <w:rsid w:val="005A0604"/>
    <w:rsid w:val="005A0648"/>
    <w:rsid w:val="005A0D4B"/>
    <w:rsid w:val="005A1212"/>
    <w:rsid w:val="005A3C23"/>
    <w:rsid w:val="005A72C5"/>
    <w:rsid w:val="005B0BEF"/>
    <w:rsid w:val="005B4115"/>
    <w:rsid w:val="005B4475"/>
    <w:rsid w:val="005B59AF"/>
    <w:rsid w:val="005B5A5A"/>
    <w:rsid w:val="005B7950"/>
    <w:rsid w:val="005C069F"/>
    <w:rsid w:val="005C1C10"/>
    <w:rsid w:val="005C2BE6"/>
    <w:rsid w:val="005C6034"/>
    <w:rsid w:val="005D0129"/>
    <w:rsid w:val="005D3BF9"/>
    <w:rsid w:val="005D4553"/>
    <w:rsid w:val="005D5CB4"/>
    <w:rsid w:val="005E05A3"/>
    <w:rsid w:val="005E12B1"/>
    <w:rsid w:val="005E1B7A"/>
    <w:rsid w:val="005E2911"/>
    <w:rsid w:val="005E4212"/>
    <w:rsid w:val="005F0116"/>
    <w:rsid w:val="005F106C"/>
    <w:rsid w:val="005F120B"/>
    <w:rsid w:val="005F43D0"/>
    <w:rsid w:val="005F471A"/>
    <w:rsid w:val="005F51AE"/>
    <w:rsid w:val="005F55A9"/>
    <w:rsid w:val="005F6E0E"/>
    <w:rsid w:val="006016BA"/>
    <w:rsid w:val="00601EDD"/>
    <w:rsid w:val="00603AA6"/>
    <w:rsid w:val="006052DB"/>
    <w:rsid w:val="00605FE9"/>
    <w:rsid w:val="00607A6D"/>
    <w:rsid w:val="00607CE6"/>
    <w:rsid w:val="006103E1"/>
    <w:rsid w:val="00610571"/>
    <w:rsid w:val="00610A5A"/>
    <w:rsid w:val="00610C09"/>
    <w:rsid w:val="006111D9"/>
    <w:rsid w:val="0061161D"/>
    <w:rsid w:val="00614B26"/>
    <w:rsid w:val="00616544"/>
    <w:rsid w:val="006220A6"/>
    <w:rsid w:val="006229EF"/>
    <w:rsid w:val="00622B51"/>
    <w:rsid w:val="00622D90"/>
    <w:rsid w:val="006243D5"/>
    <w:rsid w:val="00627174"/>
    <w:rsid w:val="00627F3B"/>
    <w:rsid w:val="00631699"/>
    <w:rsid w:val="006322CE"/>
    <w:rsid w:val="00632EA8"/>
    <w:rsid w:val="006339DD"/>
    <w:rsid w:val="00634945"/>
    <w:rsid w:val="00635AB8"/>
    <w:rsid w:val="00635C2C"/>
    <w:rsid w:val="00640FA6"/>
    <w:rsid w:val="006418F7"/>
    <w:rsid w:val="00641BC1"/>
    <w:rsid w:val="0064247B"/>
    <w:rsid w:val="006454F8"/>
    <w:rsid w:val="00645B23"/>
    <w:rsid w:val="0064739C"/>
    <w:rsid w:val="0064789A"/>
    <w:rsid w:val="0065166C"/>
    <w:rsid w:val="006539B6"/>
    <w:rsid w:val="00653F71"/>
    <w:rsid w:val="00660B9B"/>
    <w:rsid w:val="006629B6"/>
    <w:rsid w:val="0066346A"/>
    <w:rsid w:val="00663EC5"/>
    <w:rsid w:val="0066537A"/>
    <w:rsid w:val="006668B9"/>
    <w:rsid w:val="006673A8"/>
    <w:rsid w:val="00667A82"/>
    <w:rsid w:val="0067050B"/>
    <w:rsid w:val="00671AB8"/>
    <w:rsid w:val="00674024"/>
    <w:rsid w:val="00675508"/>
    <w:rsid w:val="0067673A"/>
    <w:rsid w:val="00677F3D"/>
    <w:rsid w:val="006801D5"/>
    <w:rsid w:val="00680EF8"/>
    <w:rsid w:val="006820F3"/>
    <w:rsid w:val="0068506B"/>
    <w:rsid w:val="00685143"/>
    <w:rsid w:val="006851C3"/>
    <w:rsid w:val="00690BB9"/>
    <w:rsid w:val="0069149C"/>
    <w:rsid w:val="00693A74"/>
    <w:rsid w:val="006941AF"/>
    <w:rsid w:val="00695EB6"/>
    <w:rsid w:val="006A461A"/>
    <w:rsid w:val="006A7D80"/>
    <w:rsid w:val="006B0D85"/>
    <w:rsid w:val="006B1EB1"/>
    <w:rsid w:val="006B1F38"/>
    <w:rsid w:val="006B5162"/>
    <w:rsid w:val="006B78B8"/>
    <w:rsid w:val="006C0839"/>
    <w:rsid w:val="006C2AD6"/>
    <w:rsid w:val="006C65B0"/>
    <w:rsid w:val="006C6EF8"/>
    <w:rsid w:val="006D05F9"/>
    <w:rsid w:val="006D1BD8"/>
    <w:rsid w:val="006D29F7"/>
    <w:rsid w:val="006D4AB1"/>
    <w:rsid w:val="006E05A5"/>
    <w:rsid w:val="006E081F"/>
    <w:rsid w:val="006E3074"/>
    <w:rsid w:val="006E3CF3"/>
    <w:rsid w:val="006E40D8"/>
    <w:rsid w:val="006E6DBE"/>
    <w:rsid w:val="006F1615"/>
    <w:rsid w:val="006F1867"/>
    <w:rsid w:val="006F1908"/>
    <w:rsid w:val="006F3CCD"/>
    <w:rsid w:val="006F3F27"/>
    <w:rsid w:val="006F425C"/>
    <w:rsid w:val="00701483"/>
    <w:rsid w:val="00703AAB"/>
    <w:rsid w:val="0070503A"/>
    <w:rsid w:val="007052D4"/>
    <w:rsid w:val="0070536F"/>
    <w:rsid w:val="0070713C"/>
    <w:rsid w:val="0071042B"/>
    <w:rsid w:val="007128CE"/>
    <w:rsid w:val="00712B8E"/>
    <w:rsid w:val="0071440A"/>
    <w:rsid w:val="007156E7"/>
    <w:rsid w:val="00715824"/>
    <w:rsid w:val="00717F46"/>
    <w:rsid w:val="00722113"/>
    <w:rsid w:val="007258F5"/>
    <w:rsid w:val="00727284"/>
    <w:rsid w:val="00727623"/>
    <w:rsid w:val="00727BF5"/>
    <w:rsid w:val="00734E04"/>
    <w:rsid w:val="00734FBB"/>
    <w:rsid w:val="00742CF7"/>
    <w:rsid w:val="00742E75"/>
    <w:rsid w:val="00743DF8"/>
    <w:rsid w:val="007447E2"/>
    <w:rsid w:val="00747DA5"/>
    <w:rsid w:val="00751B9E"/>
    <w:rsid w:val="00753559"/>
    <w:rsid w:val="0075362C"/>
    <w:rsid w:val="00754623"/>
    <w:rsid w:val="007547F6"/>
    <w:rsid w:val="00755390"/>
    <w:rsid w:val="007604C6"/>
    <w:rsid w:val="00760CB4"/>
    <w:rsid w:val="007610D3"/>
    <w:rsid w:val="007622A6"/>
    <w:rsid w:val="00762772"/>
    <w:rsid w:val="00763690"/>
    <w:rsid w:val="00763C24"/>
    <w:rsid w:val="00764F18"/>
    <w:rsid w:val="00765803"/>
    <w:rsid w:val="00765B30"/>
    <w:rsid w:val="00765FAB"/>
    <w:rsid w:val="00771134"/>
    <w:rsid w:val="00771C50"/>
    <w:rsid w:val="00773D5E"/>
    <w:rsid w:val="00774901"/>
    <w:rsid w:val="007753F4"/>
    <w:rsid w:val="00775A87"/>
    <w:rsid w:val="007807E6"/>
    <w:rsid w:val="00780888"/>
    <w:rsid w:val="00780B6D"/>
    <w:rsid w:val="007819F1"/>
    <w:rsid w:val="00781E5B"/>
    <w:rsid w:val="00782932"/>
    <w:rsid w:val="00785844"/>
    <w:rsid w:val="007858F4"/>
    <w:rsid w:val="00787179"/>
    <w:rsid w:val="00790DEF"/>
    <w:rsid w:val="00791CC3"/>
    <w:rsid w:val="00791F73"/>
    <w:rsid w:val="00796320"/>
    <w:rsid w:val="00796AAF"/>
    <w:rsid w:val="007A0D7A"/>
    <w:rsid w:val="007A1F4F"/>
    <w:rsid w:val="007A268F"/>
    <w:rsid w:val="007A2838"/>
    <w:rsid w:val="007A2C4A"/>
    <w:rsid w:val="007A3477"/>
    <w:rsid w:val="007A49C8"/>
    <w:rsid w:val="007A6905"/>
    <w:rsid w:val="007A6BCB"/>
    <w:rsid w:val="007B10FD"/>
    <w:rsid w:val="007B17D7"/>
    <w:rsid w:val="007B4D5A"/>
    <w:rsid w:val="007B4F45"/>
    <w:rsid w:val="007B5442"/>
    <w:rsid w:val="007B627A"/>
    <w:rsid w:val="007B6A23"/>
    <w:rsid w:val="007B7FA9"/>
    <w:rsid w:val="007C0A53"/>
    <w:rsid w:val="007C1649"/>
    <w:rsid w:val="007C3567"/>
    <w:rsid w:val="007D0148"/>
    <w:rsid w:val="007D1B19"/>
    <w:rsid w:val="007D451F"/>
    <w:rsid w:val="007D685D"/>
    <w:rsid w:val="007D6F57"/>
    <w:rsid w:val="007D7237"/>
    <w:rsid w:val="007D7A1D"/>
    <w:rsid w:val="007D7C72"/>
    <w:rsid w:val="007E0518"/>
    <w:rsid w:val="007E058B"/>
    <w:rsid w:val="007E0D44"/>
    <w:rsid w:val="007E16EE"/>
    <w:rsid w:val="007E4F8F"/>
    <w:rsid w:val="007E69FF"/>
    <w:rsid w:val="007E7517"/>
    <w:rsid w:val="007F05C5"/>
    <w:rsid w:val="007F09C4"/>
    <w:rsid w:val="007F55D0"/>
    <w:rsid w:val="00801F97"/>
    <w:rsid w:val="0080285E"/>
    <w:rsid w:val="00803215"/>
    <w:rsid w:val="0080415D"/>
    <w:rsid w:val="00805052"/>
    <w:rsid w:val="008064F9"/>
    <w:rsid w:val="00806A8D"/>
    <w:rsid w:val="00807619"/>
    <w:rsid w:val="00807816"/>
    <w:rsid w:val="00811A96"/>
    <w:rsid w:val="008121E0"/>
    <w:rsid w:val="00812B0F"/>
    <w:rsid w:val="008147EB"/>
    <w:rsid w:val="008148B7"/>
    <w:rsid w:val="0082030F"/>
    <w:rsid w:val="0082063D"/>
    <w:rsid w:val="00821010"/>
    <w:rsid w:val="00822419"/>
    <w:rsid w:val="008234A4"/>
    <w:rsid w:val="00823F66"/>
    <w:rsid w:val="00824EA5"/>
    <w:rsid w:val="00824F79"/>
    <w:rsid w:val="00825384"/>
    <w:rsid w:val="00826B12"/>
    <w:rsid w:val="00827891"/>
    <w:rsid w:val="00832B30"/>
    <w:rsid w:val="0083409D"/>
    <w:rsid w:val="008343F1"/>
    <w:rsid w:val="00834A8F"/>
    <w:rsid w:val="008350DC"/>
    <w:rsid w:val="00835593"/>
    <w:rsid w:val="00836D2F"/>
    <w:rsid w:val="00840327"/>
    <w:rsid w:val="0084244E"/>
    <w:rsid w:val="008428C4"/>
    <w:rsid w:val="00843343"/>
    <w:rsid w:val="00843722"/>
    <w:rsid w:val="00844046"/>
    <w:rsid w:val="008450B6"/>
    <w:rsid w:val="00845A90"/>
    <w:rsid w:val="008462E1"/>
    <w:rsid w:val="00846F7C"/>
    <w:rsid w:val="008502FE"/>
    <w:rsid w:val="00851550"/>
    <w:rsid w:val="008517CF"/>
    <w:rsid w:val="00852992"/>
    <w:rsid w:val="0085709A"/>
    <w:rsid w:val="00857321"/>
    <w:rsid w:val="0086144D"/>
    <w:rsid w:val="00861565"/>
    <w:rsid w:val="00862BFB"/>
    <w:rsid w:val="0086329F"/>
    <w:rsid w:val="008636C9"/>
    <w:rsid w:val="00865D8C"/>
    <w:rsid w:val="00867491"/>
    <w:rsid w:val="008674C6"/>
    <w:rsid w:val="00867A5F"/>
    <w:rsid w:val="008700EA"/>
    <w:rsid w:val="00871421"/>
    <w:rsid w:val="00872270"/>
    <w:rsid w:val="00874189"/>
    <w:rsid w:val="008745A8"/>
    <w:rsid w:val="00875236"/>
    <w:rsid w:val="00875C3F"/>
    <w:rsid w:val="00875F67"/>
    <w:rsid w:val="00876284"/>
    <w:rsid w:val="00877DA4"/>
    <w:rsid w:val="008829FE"/>
    <w:rsid w:val="00885C56"/>
    <w:rsid w:val="0088718A"/>
    <w:rsid w:val="008876FC"/>
    <w:rsid w:val="0089079F"/>
    <w:rsid w:val="008909D2"/>
    <w:rsid w:val="00890A57"/>
    <w:rsid w:val="0089100A"/>
    <w:rsid w:val="00891160"/>
    <w:rsid w:val="00891B09"/>
    <w:rsid w:val="00891D1D"/>
    <w:rsid w:val="00893C5B"/>
    <w:rsid w:val="008944EA"/>
    <w:rsid w:val="00897D87"/>
    <w:rsid w:val="008A1C74"/>
    <w:rsid w:val="008A2396"/>
    <w:rsid w:val="008A39D6"/>
    <w:rsid w:val="008A620C"/>
    <w:rsid w:val="008B21C4"/>
    <w:rsid w:val="008B3BA0"/>
    <w:rsid w:val="008B43F7"/>
    <w:rsid w:val="008B4F8E"/>
    <w:rsid w:val="008B644E"/>
    <w:rsid w:val="008B6940"/>
    <w:rsid w:val="008C1848"/>
    <w:rsid w:val="008C4715"/>
    <w:rsid w:val="008C7AB5"/>
    <w:rsid w:val="008D01CE"/>
    <w:rsid w:val="008D3DDA"/>
    <w:rsid w:val="008D5353"/>
    <w:rsid w:val="008D59F4"/>
    <w:rsid w:val="008D6472"/>
    <w:rsid w:val="008D7400"/>
    <w:rsid w:val="008E25BA"/>
    <w:rsid w:val="008E279A"/>
    <w:rsid w:val="008E28B4"/>
    <w:rsid w:val="008E3E7D"/>
    <w:rsid w:val="008E4188"/>
    <w:rsid w:val="008E7689"/>
    <w:rsid w:val="008F0A0C"/>
    <w:rsid w:val="008F2B60"/>
    <w:rsid w:val="008F2C1C"/>
    <w:rsid w:val="008F2F7B"/>
    <w:rsid w:val="008F3438"/>
    <w:rsid w:val="008F4276"/>
    <w:rsid w:val="008F49A7"/>
    <w:rsid w:val="008F737A"/>
    <w:rsid w:val="008F7849"/>
    <w:rsid w:val="00900CFC"/>
    <w:rsid w:val="00900FE0"/>
    <w:rsid w:val="009021C1"/>
    <w:rsid w:val="009024B2"/>
    <w:rsid w:val="009024FB"/>
    <w:rsid w:val="00902669"/>
    <w:rsid w:val="00905075"/>
    <w:rsid w:val="009079EC"/>
    <w:rsid w:val="00910010"/>
    <w:rsid w:val="009110F7"/>
    <w:rsid w:val="00913003"/>
    <w:rsid w:val="009166DC"/>
    <w:rsid w:val="00920282"/>
    <w:rsid w:val="00920BAF"/>
    <w:rsid w:val="00921CFC"/>
    <w:rsid w:val="009225E4"/>
    <w:rsid w:val="00922A66"/>
    <w:rsid w:val="009245C9"/>
    <w:rsid w:val="00926CA9"/>
    <w:rsid w:val="00930BAA"/>
    <w:rsid w:val="00931BD7"/>
    <w:rsid w:val="00932768"/>
    <w:rsid w:val="009365AA"/>
    <w:rsid w:val="00936CA2"/>
    <w:rsid w:val="00937599"/>
    <w:rsid w:val="0094166A"/>
    <w:rsid w:val="00941F66"/>
    <w:rsid w:val="00942A55"/>
    <w:rsid w:val="00943D1D"/>
    <w:rsid w:val="00944185"/>
    <w:rsid w:val="009455DA"/>
    <w:rsid w:val="00946467"/>
    <w:rsid w:val="00950884"/>
    <w:rsid w:val="00950A21"/>
    <w:rsid w:val="0095134F"/>
    <w:rsid w:val="00952756"/>
    <w:rsid w:val="009534EE"/>
    <w:rsid w:val="00955B60"/>
    <w:rsid w:val="009579AA"/>
    <w:rsid w:val="009606CB"/>
    <w:rsid w:val="0096084F"/>
    <w:rsid w:val="009618CA"/>
    <w:rsid w:val="0096355A"/>
    <w:rsid w:val="009646FC"/>
    <w:rsid w:val="00966176"/>
    <w:rsid w:val="009670FE"/>
    <w:rsid w:val="00967998"/>
    <w:rsid w:val="00971121"/>
    <w:rsid w:val="0097332A"/>
    <w:rsid w:val="009758BF"/>
    <w:rsid w:val="0097642B"/>
    <w:rsid w:val="00980555"/>
    <w:rsid w:val="00983589"/>
    <w:rsid w:val="009847F4"/>
    <w:rsid w:val="0098573D"/>
    <w:rsid w:val="00985C79"/>
    <w:rsid w:val="00986CEC"/>
    <w:rsid w:val="00986F44"/>
    <w:rsid w:val="00987ECE"/>
    <w:rsid w:val="009913B9"/>
    <w:rsid w:val="00991A43"/>
    <w:rsid w:val="0099236D"/>
    <w:rsid w:val="00992D49"/>
    <w:rsid w:val="009941D3"/>
    <w:rsid w:val="009959E5"/>
    <w:rsid w:val="00995E3D"/>
    <w:rsid w:val="00996D4A"/>
    <w:rsid w:val="009A4E1D"/>
    <w:rsid w:val="009A55C8"/>
    <w:rsid w:val="009A5CE1"/>
    <w:rsid w:val="009A5EEF"/>
    <w:rsid w:val="009B1FC0"/>
    <w:rsid w:val="009B282C"/>
    <w:rsid w:val="009B327F"/>
    <w:rsid w:val="009B36EA"/>
    <w:rsid w:val="009B6A0C"/>
    <w:rsid w:val="009B7542"/>
    <w:rsid w:val="009C0F9D"/>
    <w:rsid w:val="009C44DC"/>
    <w:rsid w:val="009C5978"/>
    <w:rsid w:val="009C5E0E"/>
    <w:rsid w:val="009D2096"/>
    <w:rsid w:val="009D58E2"/>
    <w:rsid w:val="009D6C11"/>
    <w:rsid w:val="009D6C14"/>
    <w:rsid w:val="009D702B"/>
    <w:rsid w:val="009D7230"/>
    <w:rsid w:val="009D7372"/>
    <w:rsid w:val="009D7EA9"/>
    <w:rsid w:val="009E1100"/>
    <w:rsid w:val="009E1F0F"/>
    <w:rsid w:val="009E4886"/>
    <w:rsid w:val="009E692D"/>
    <w:rsid w:val="009E7847"/>
    <w:rsid w:val="009F0EA2"/>
    <w:rsid w:val="009F17C6"/>
    <w:rsid w:val="009F2AD3"/>
    <w:rsid w:val="009F3BAC"/>
    <w:rsid w:val="009F3CAE"/>
    <w:rsid w:val="009F572C"/>
    <w:rsid w:val="009F632F"/>
    <w:rsid w:val="009F6B31"/>
    <w:rsid w:val="00A01B71"/>
    <w:rsid w:val="00A063AF"/>
    <w:rsid w:val="00A12FD7"/>
    <w:rsid w:val="00A13465"/>
    <w:rsid w:val="00A14761"/>
    <w:rsid w:val="00A164E1"/>
    <w:rsid w:val="00A1693B"/>
    <w:rsid w:val="00A1743B"/>
    <w:rsid w:val="00A179F3"/>
    <w:rsid w:val="00A22690"/>
    <w:rsid w:val="00A22719"/>
    <w:rsid w:val="00A24816"/>
    <w:rsid w:val="00A249CC"/>
    <w:rsid w:val="00A25EBD"/>
    <w:rsid w:val="00A278C6"/>
    <w:rsid w:val="00A27F61"/>
    <w:rsid w:val="00A3198A"/>
    <w:rsid w:val="00A32C68"/>
    <w:rsid w:val="00A33525"/>
    <w:rsid w:val="00A34613"/>
    <w:rsid w:val="00A365F4"/>
    <w:rsid w:val="00A40A62"/>
    <w:rsid w:val="00A439BD"/>
    <w:rsid w:val="00A46CD3"/>
    <w:rsid w:val="00A470CA"/>
    <w:rsid w:val="00A50CA3"/>
    <w:rsid w:val="00A513FD"/>
    <w:rsid w:val="00A51717"/>
    <w:rsid w:val="00A51FF0"/>
    <w:rsid w:val="00A52E72"/>
    <w:rsid w:val="00A53980"/>
    <w:rsid w:val="00A53FB8"/>
    <w:rsid w:val="00A54971"/>
    <w:rsid w:val="00A561C5"/>
    <w:rsid w:val="00A56DEA"/>
    <w:rsid w:val="00A60BD3"/>
    <w:rsid w:val="00A60CC6"/>
    <w:rsid w:val="00A61D22"/>
    <w:rsid w:val="00A63378"/>
    <w:rsid w:val="00A6371E"/>
    <w:rsid w:val="00A63F81"/>
    <w:rsid w:val="00A642C2"/>
    <w:rsid w:val="00A729B7"/>
    <w:rsid w:val="00A72CB1"/>
    <w:rsid w:val="00A73F79"/>
    <w:rsid w:val="00A754A2"/>
    <w:rsid w:val="00A77303"/>
    <w:rsid w:val="00A80757"/>
    <w:rsid w:val="00A8092E"/>
    <w:rsid w:val="00A81931"/>
    <w:rsid w:val="00A825C6"/>
    <w:rsid w:val="00A83CFA"/>
    <w:rsid w:val="00A86474"/>
    <w:rsid w:val="00A86740"/>
    <w:rsid w:val="00A86DD9"/>
    <w:rsid w:val="00A874E3"/>
    <w:rsid w:val="00A87651"/>
    <w:rsid w:val="00A87BF8"/>
    <w:rsid w:val="00A87FE7"/>
    <w:rsid w:val="00A90513"/>
    <w:rsid w:val="00A90842"/>
    <w:rsid w:val="00A9131B"/>
    <w:rsid w:val="00A9194C"/>
    <w:rsid w:val="00A91D7C"/>
    <w:rsid w:val="00A92EFB"/>
    <w:rsid w:val="00A94110"/>
    <w:rsid w:val="00A941E3"/>
    <w:rsid w:val="00A94AA2"/>
    <w:rsid w:val="00A9520A"/>
    <w:rsid w:val="00A967DE"/>
    <w:rsid w:val="00A975C8"/>
    <w:rsid w:val="00AA022D"/>
    <w:rsid w:val="00AA2896"/>
    <w:rsid w:val="00AA3C7B"/>
    <w:rsid w:val="00AA4D26"/>
    <w:rsid w:val="00AA609D"/>
    <w:rsid w:val="00AA7F23"/>
    <w:rsid w:val="00AB07A5"/>
    <w:rsid w:val="00AB0DE4"/>
    <w:rsid w:val="00AB1179"/>
    <w:rsid w:val="00AB2A56"/>
    <w:rsid w:val="00AB304A"/>
    <w:rsid w:val="00AB31A9"/>
    <w:rsid w:val="00AB3339"/>
    <w:rsid w:val="00AB3997"/>
    <w:rsid w:val="00AB3C24"/>
    <w:rsid w:val="00AB713A"/>
    <w:rsid w:val="00AC067D"/>
    <w:rsid w:val="00AC12DB"/>
    <w:rsid w:val="00AC3CAE"/>
    <w:rsid w:val="00AC6CC9"/>
    <w:rsid w:val="00AC7BED"/>
    <w:rsid w:val="00AD3668"/>
    <w:rsid w:val="00AD3E3B"/>
    <w:rsid w:val="00AD528B"/>
    <w:rsid w:val="00AD650E"/>
    <w:rsid w:val="00AD6B9E"/>
    <w:rsid w:val="00AD6CED"/>
    <w:rsid w:val="00AD7B1C"/>
    <w:rsid w:val="00AD7B9B"/>
    <w:rsid w:val="00AE18E9"/>
    <w:rsid w:val="00AE3015"/>
    <w:rsid w:val="00AE3593"/>
    <w:rsid w:val="00AE54F5"/>
    <w:rsid w:val="00AF1024"/>
    <w:rsid w:val="00AF135B"/>
    <w:rsid w:val="00AF1DA7"/>
    <w:rsid w:val="00AF1F19"/>
    <w:rsid w:val="00AF2906"/>
    <w:rsid w:val="00AF3072"/>
    <w:rsid w:val="00AF4321"/>
    <w:rsid w:val="00AF6D59"/>
    <w:rsid w:val="00B019E7"/>
    <w:rsid w:val="00B01EB4"/>
    <w:rsid w:val="00B056A9"/>
    <w:rsid w:val="00B06AB0"/>
    <w:rsid w:val="00B07DC3"/>
    <w:rsid w:val="00B1098C"/>
    <w:rsid w:val="00B10AAF"/>
    <w:rsid w:val="00B113E3"/>
    <w:rsid w:val="00B13B80"/>
    <w:rsid w:val="00B13E1A"/>
    <w:rsid w:val="00B14320"/>
    <w:rsid w:val="00B152FC"/>
    <w:rsid w:val="00B17D03"/>
    <w:rsid w:val="00B202A2"/>
    <w:rsid w:val="00B20C82"/>
    <w:rsid w:val="00B20ED2"/>
    <w:rsid w:val="00B27564"/>
    <w:rsid w:val="00B31DA8"/>
    <w:rsid w:val="00B32FCE"/>
    <w:rsid w:val="00B3343A"/>
    <w:rsid w:val="00B4058C"/>
    <w:rsid w:val="00B40CFF"/>
    <w:rsid w:val="00B41C24"/>
    <w:rsid w:val="00B422B8"/>
    <w:rsid w:val="00B432AC"/>
    <w:rsid w:val="00B44302"/>
    <w:rsid w:val="00B463DF"/>
    <w:rsid w:val="00B53FA2"/>
    <w:rsid w:val="00B5461D"/>
    <w:rsid w:val="00B54ADC"/>
    <w:rsid w:val="00B56ACD"/>
    <w:rsid w:val="00B57607"/>
    <w:rsid w:val="00B60514"/>
    <w:rsid w:val="00B608BB"/>
    <w:rsid w:val="00B608F0"/>
    <w:rsid w:val="00B60D3B"/>
    <w:rsid w:val="00B61944"/>
    <w:rsid w:val="00B666B8"/>
    <w:rsid w:val="00B6696B"/>
    <w:rsid w:val="00B70C4A"/>
    <w:rsid w:val="00B734D5"/>
    <w:rsid w:val="00B73F70"/>
    <w:rsid w:val="00B74291"/>
    <w:rsid w:val="00B744D2"/>
    <w:rsid w:val="00B75692"/>
    <w:rsid w:val="00B768FE"/>
    <w:rsid w:val="00B77BC4"/>
    <w:rsid w:val="00B82690"/>
    <w:rsid w:val="00B82B50"/>
    <w:rsid w:val="00B83FBD"/>
    <w:rsid w:val="00B84DEE"/>
    <w:rsid w:val="00B8524B"/>
    <w:rsid w:val="00B91F8E"/>
    <w:rsid w:val="00B922A1"/>
    <w:rsid w:val="00B945EE"/>
    <w:rsid w:val="00B95CF8"/>
    <w:rsid w:val="00BA3109"/>
    <w:rsid w:val="00BA4440"/>
    <w:rsid w:val="00BA481E"/>
    <w:rsid w:val="00BA55A8"/>
    <w:rsid w:val="00BA5CB9"/>
    <w:rsid w:val="00BA64C3"/>
    <w:rsid w:val="00BA734E"/>
    <w:rsid w:val="00BB0960"/>
    <w:rsid w:val="00BB7E05"/>
    <w:rsid w:val="00BC1A03"/>
    <w:rsid w:val="00BC4F37"/>
    <w:rsid w:val="00BC5B92"/>
    <w:rsid w:val="00BC5BDA"/>
    <w:rsid w:val="00BC5C4D"/>
    <w:rsid w:val="00BC6753"/>
    <w:rsid w:val="00BD0AE7"/>
    <w:rsid w:val="00BD0F37"/>
    <w:rsid w:val="00BD14BA"/>
    <w:rsid w:val="00BD4348"/>
    <w:rsid w:val="00BD5D49"/>
    <w:rsid w:val="00BD7458"/>
    <w:rsid w:val="00BE0B73"/>
    <w:rsid w:val="00BE14FE"/>
    <w:rsid w:val="00BE1D08"/>
    <w:rsid w:val="00BE3AAD"/>
    <w:rsid w:val="00BE438B"/>
    <w:rsid w:val="00BE50FF"/>
    <w:rsid w:val="00BF07B0"/>
    <w:rsid w:val="00BF161E"/>
    <w:rsid w:val="00BF2397"/>
    <w:rsid w:val="00BF47B5"/>
    <w:rsid w:val="00BF4EF6"/>
    <w:rsid w:val="00BF5063"/>
    <w:rsid w:val="00BF6572"/>
    <w:rsid w:val="00C01A6F"/>
    <w:rsid w:val="00C02DC6"/>
    <w:rsid w:val="00C051C6"/>
    <w:rsid w:val="00C107F3"/>
    <w:rsid w:val="00C1386C"/>
    <w:rsid w:val="00C13D5C"/>
    <w:rsid w:val="00C14E69"/>
    <w:rsid w:val="00C16688"/>
    <w:rsid w:val="00C16E3C"/>
    <w:rsid w:val="00C229E9"/>
    <w:rsid w:val="00C22D43"/>
    <w:rsid w:val="00C23C59"/>
    <w:rsid w:val="00C251C2"/>
    <w:rsid w:val="00C269DC"/>
    <w:rsid w:val="00C26A50"/>
    <w:rsid w:val="00C326B1"/>
    <w:rsid w:val="00C3278E"/>
    <w:rsid w:val="00C33D59"/>
    <w:rsid w:val="00C368E5"/>
    <w:rsid w:val="00C41A6C"/>
    <w:rsid w:val="00C4325F"/>
    <w:rsid w:val="00C4383E"/>
    <w:rsid w:val="00C43A82"/>
    <w:rsid w:val="00C43B90"/>
    <w:rsid w:val="00C454DF"/>
    <w:rsid w:val="00C4554C"/>
    <w:rsid w:val="00C45DBE"/>
    <w:rsid w:val="00C4701E"/>
    <w:rsid w:val="00C470B2"/>
    <w:rsid w:val="00C478AD"/>
    <w:rsid w:val="00C50AEF"/>
    <w:rsid w:val="00C53B55"/>
    <w:rsid w:val="00C53EF0"/>
    <w:rsid w:val="00C54285"/>
    <w:rsid w:val="00C54362"/>
    <w:rsid w:val="00C563EA"/>
    <w:rsid w:val="00C60552"/>
    <w:rsid w:val="00C620D2"/>
    <w:rsid w:val="00C62383"/>
    <w:rsid w:val="00C62791"/>
    <w:rsid w:val="00C62D3F"/>
    <w:rsid w:val="00C63362"/>
    <w:rsid w:val="00C64038"/>
    <w:rsid w:val="00C65F59"/>
    <w:rsid w:val="00C66976"/>
    <w:rsid w:val="00C66A03"/>
    <w:rsid w:val="00C70244"/>
    <w:rsid w:val="00C72897"/>
    <w:rsid w:val="00C72DBE"/>
    <w:rsid w:val="00C73DC0"/>
    <w:rsid w:val="00C74767"/>
    <w:rsid w:val="00C7483F"/>
    <w:rsid w:val="00C75773"/>
    <w:rsid w:val="00C758BD"/>
    <w:rsid w:val="00C75B8B"/>
    <w:rsid w:val="00C76F43"/>
    <w:rsid w:val="00C772E9"/>
    <w:rsid w:val="00C83246"/>
    <w:rsid w:val="00C83EA8"/>
    <w:rsid w:val="00C84A69"/>
    <w:rsid w:val="00C86AEF"/>
    <w:rsid w:val="00C8779A"/>
    <w:rsid w:val="00C87D7D"/>
    <w:rsid w:val="00C9033B"/>
    <w:rsid w:val="00C91474"/>
    <w:rsid w:val="00C962B2"/>
    <w:rsid w:val="00C969DB"/>
    <w:rsid w:val="00CA0337"/>
    <w:rsid w:val="00CA0602"/>
    <w:rsid w:val="00CA24EC"/>
    <w:rsid w:val="00CA26D3"/>
    <w:rsid w:val="00CA2A96"/>
    <w:rsid w:val="00CA3CD0"/>
    <w:rsid w:val="00CA5C4A"/>
    <w:rsid w:val="00CB0706"/>
    <w:rsid w:val="00CB10C7"/>
    <w:rsid w:val="00CB344B"/>
    <w:rsid w:val="00CB7C76"/>
    <w:rsid w:val="00CC0D79"/>
    <w:rsid w:val="00CC189D"/>
    <w:rsid w:val="00CC4585"/>
    <w:rsid w:val="00CC6926"/>
    <w:rsid w:val="00CD01B7"/>
    <w:rsid w:val="00CD337A"/>
    <w:rsid w:val="00CD4F01"/>
    <w:rsid w:val="00CD7196"/>
    <w:rsid w:val="00CE08D8"/>
    <w:rsid w:val="00CE1502"/>
    <w:rsid w:val="00CE342A"/>
    <w:rsid w:val="00CE4A00"/>
    <w:rsid w:val="00CE4B12"/>
    <w:rsid w:val="00CE527F"/>
    <w:rsid w:val="00CE5B7F"/>
    <w:rsid w:val="00CE6998"/>
    <w:rsid w:val="00CF00BD"/>
    <w:rsid w:val="00CF4E57"/>
    <w:rsid w:val="00CF6DC9"/>
    <w:rsid w:val="00CF7E11"/>
    <w:rsid w:val="00D01F9E"/>
    <w:rsid w:val="00D0608F"/>
    <w:rsid w:val="00D06AD5"/>
    <w:rsid w:val="00D0727D"/>
    <w:rsid w:val="00D07515"/>
    <w:rsid w:val="00D102E6"/>
    <w:rsid w:val="00D12EF9"/>
    <w:rsid w:val="00D1354C"/>
    <w:rsid w:val="00D13A1D"/>
    <w:rsid w:val="00D14158"/>
    <w:rsid w:val="00D14FF5"/>
    <w:rsid w:val="00D21303"/>
    <w:rsid w:val="00D217BE"/>
    <w:rsid w:val="00D21A59"/>
    <w:rsid w:val="00D229CA"/>
    <w:rsid w:val="00D23D28"/>
    <w:rsid w:val="00D24412"/>
    <w:rsid w:val="00D269ED"/>
    <w:rsid w:val="00D26ED1"/>
    <w:rsid w:val="00D27AF1"/>
    <w:rsid w:val="00D30D54"/>
    <w:rsid w:val="00D32488"/>
    <w:rsid w:val="00D334F6"/>
    <w:rsid w:val="00D345C4"/>
    <w:rsid w:val="00D361D1"/>
    <w:rsid w:val="00D36323"/>
    <w:rsid w:val="00D36647"/>
    <w:rsid w:val="00D36DB9"/>
    <w:rsid w:val="00D3717B"/>
    <w:rsid w:val="00D37379"/>
    <w:rsid w:val="00D4034A"/>
    <w:rsid w:val="00D450AC"/>
    <w:rsid w:val="00D45DAD"/>
    <w:rsid w:val="00D4754E"/>
    <w:rsid w:val="00D51085"/>
    <w:rsid w:val="00D511EC"/>
    <w:rsid w:val="00D54DB9"/>
    <w:rsid w:val="00D56140"/>
    <w:rsid w:val="00D60710"/>
    <w:rsid w:val="00D627AE"/>
    <w:rsid w:val="00D62C9E"/>
    <w:rsid w:val="00D635BC"/>
    <w:rsid w:val="00D7553B"/>
    <w:rsid w:val="00D8063B"/>
    <w:rsid w:val="00D81495"/>
    <w:rsid w:val="00D82510"/>
    <w:rsid w:val="00D82893"/>
    <w:rsid w:val="00D83017"/>
    <w:rsid w:val="00D830F3"/>
    <w:rsid w:val="00D835BD"/>
    <w:rsid w:val="00D83AE6"/>
    <w:rsid w:val="00D85432"/>
    <w:rsid w:val="00D8694B"/>
    <w:rsid w:val="00D877EC"/>
    <w:rsid w:val="00D906DC"/>
    <w:rsid w:val="00D90A43"/>
    <w:rsid w:val="00D9191A"/>
    <w:rsid w:val="00D937C2"/>
    <w:rsid w:val="00D938E4"/>
    <w:rsid w:val="00D95699"/>
    <w:rsid w:val="00D95F8B"/>
    <w:rsid w:val="00D96002"/>
    <w:rsid w:val="00D960A0"/>
    <w:rsid w:val="00D96A3A"/>
    <w:rsid w:val="00D97598"/>
    <w:rsid w:val="00DA0C9B"/>
    <w:rsid w:val="00DA0CA5"/>
    <w:rsid w:val="00DA0D99"/>
    <w:rsid w:val="00DA3B86"/>
    <w:rsid w:val="00DA600A"/>
    <w:rsid w:val="00DA7F34"/>
    <w:rsid w:val="00DB1848"/>
    <w:rsid w:val="00DB1E43"/>
    <w:rsid w:val="00DB3763"/>
    <w:rsid w:val="00DB3897"/>
    <w:rsid w:val="00DB3CF0"/>
    <w:rsid w:val="00DB5795"/>
    <w:rsid w:val="00DB6100"/>
    <w:rsid w:val="00DB71FF"/>
    <w:rsid w:val="00DB7DFE"/>
    <w:rsid w:val="00DC0F5C"/>
    <w:rsid w:val="00DC1B3E"/>
    <w:rsid w:val="00DC1C2C"/>
    <w:rsid w:val="00DC20CC"/>
    <w:rsid w:val="00DC2509"/>
    <w:rsid w:val="00DC5D9E"/>
    <w:rsid w:val="00DC79CD"/>
    <w:rsid w:val="00DD0369"/>
    <w:rsid w:val="00DD1145"/>
    <w:rsid w:val="00DD1A7B"/>
    <w:rsid w:val="00DD390F"/>
    <w:rsid w:val="00DD5092"/>
    <w:rsid w:val="00DD6997"/>
    <w:rsid w:val="00DD7CD1"/>
    <w:rsid w:val="00DE13C9"/>
    <w:rsid w:val="00DE1F38"/>
    <w:rsid w:val="00DE5ADF"/>
    <w:rsid w:val="00DE7201"/>
    <w:rsid w:val="00DE7779"/>
    <w:rsid w:val="00DF09E9"/>
    <w:rsid w:val="00DF10CA"/>
    <w:rsid w:val="00DF351E"/>
    <w:rsid w:val="00DF3DBE"/>
    <w:rsid w:val="00DF5E16"/>
    <w:rsid w:val="00DF612D"/>
    <w:rsid w:val="00E00D0F"/>
    <w:rsid w:val="00E014CC"/>
    <w:rsid w:val="00E02EEE"/>
    <w:rsid w:val="00E04E94"/>
    <w:rsid w:val="00E05B38"/>
    <w:rsid w:val="00E06915"/>
    <w:rsid w:val="00E0720B"/>
    <w:rsid w:val="00E11404"/>
    <w:rsid w:val="00E14126"/>
    <w:rsid w:val="00E14306"/>
    <w:rsid w:val="00E15955"/>
    <w:rsid w:val="00E16A3F"/>
    <w:rsid w:val="00E16C11"/>
    <w:rsid w:val="00E17AED"/>
    <w:rsid w:val="00E20428"/>
    <w:rsid w:val="00E25D53"/>
    <w:rsid w:val="00E25DA8"/>
    <w:rsid w:val="00E274E4"/>
    <w:rsid w:val="00E30428"/>
    <w:rsid w:val="00E30A2A"/>
    <w:rsid w:val="00E31B0D"/>
    <w:rsid w:val="00E31F44"/>
    <w:rsid w:val="00E32218"/>
    <w:rsid w:val="00E331EC"/>
    <w:rsid w:val="00E35521"/>
    <w:rsid w:val="00E377C1"/>
    <w:rsid w:val="00E441BA"/>
    <w:rsid w:val="00E44D89"/>
    <w:rsid w:val="00E45B0D"/>
    <w:rsid w:val="00E461F5"/>
    <w:rsid w:val="00E46391"/>
    <w:rsid w:val="00E47C82"/>
    <w:rsid w:val="00E5078E"/>
    <w:rsid w:val="00E50A2E"/>
    <w:rsid w:val="00E5158F"/>
    <w:rsid w:val="00E51BE6"/>
    <w:rsid w:val="00E529A3"/>
    <w:rsid w:val="00E5410F"/>
    <w:rsid w:val="00E6046A"/>
    <w:rsid w:val="00E60635"/>
    <w:rsid w:val="00E61866"/>
    <w:rsid w:val="00E64755"/>
    <w:rsid w:val="00E6700A"/>
    <w:rsid w:val="00E671DA"/>
    <w:rsid w:val="00E679C4"/>
    <w:rsid w:val="00E7144A"/>
    <w:rsid w:val="00E75973"/>
    <w:rsid w:val="00E76A93"/>
    <w:rsid w:val="00E76E3F"/>
    <w:rsid w:val="00E80237"/>
    <w:rsid w:val="00E80D33"/>
    <w:rsid w:val="00E81591"/>
    <w:rsid w:val="00E82948"/>
    <w:rsid w:val="00E8322C"/>
    <w:rsid w:val="00E848BA"/>
    <w:rsid w:val="00E86857"/>
    <w:rsid w:val="00E86F72"/>
    <w:rsid w:val="00E90417"/>
    <w:rsid w:val="00E91EF9"/>
    <w:rsid w:val="00E91FC4"/>
    <w:rsid w:val="00E921B8"/>
    <w:rsid w:val="00E922C1"/>
    <w:rsid w:val="00E949E6"/>
    <w:rsid w:val="00E95019"/>
    <w:rsid w:val="00E97DBA"/>
    <w:rsid w:val="00EA070F"/>
    <w:rsid w:val="00EA1984"/>
    <w:rsid w:val="00EA3DD0"/>
    <w:rsid w:val="00EA452F"/>
    <w:rsid w:val="00EA4BE3"/>
    <w:rsid w:val="00EA54F8"/>
    <w:rsid w:val="00EA596A"/>
    <w:rsid w:val="00EA5A7A"/>
    <w:rsid w:val="00EA5D98"/>
    <w:rsid w:val="00EA5DB7"/>
    <w:rsid w:val="00EA60FA"/>
    <w:rsid w:val="00EA71C2"/>
    <w:rsid w:val="00EB1375"/>
    <w:rsid w:val="00EB3168"/>
    <w:rsid w:val="00EB7740"/>
    <w:rsid w:val="00EC0B24"/>
    <w:rsid w:val="00EC2B12"/>
    <w:rsid w:val="00EC2EFD"/>
    <w:rsid w:val="00EC2F20"/>
    <w:rsid w:val="00EC4F30"/>
    <w:rsid w:val="00EC51CE"/>
    <w:rsid w:val="00EC6D72"/>
    <w:rsid w:val="00EC6DC0"/>
    <w:rsid w:val="00EC6F6A"/>
    <w:rsid w:val="00EC71A2"/>
    <w:rsid w:val="00ED0915"/>
    <w:rsid w:val="00ED2773"/>
    <w:rsid w:val="00ED31AF"/>
    <w:rsid w:val="00ED4A16"/>
    <w:rsid w:val="00ED4BA7"/>
    <w:rsid w:val="00ED6065"/>
    <w:rsid w:val="00ED66F5"/>
    <w:rsid w:val="00ED76C0"/>
    <w:rsid w:val="00EE109F"/>
    <w:rsid w:val="00EE1498"/>
    <w:rsid w:val="00EE2902"/>
    <w:rsid w:val="00EE29A2"/>
    <w:rsid w:val="00EE3F28"/>
    <w:rsid w:val="00EE42A4"/>
    <w:rsid w:val="00EE482F"/>
    <w:rsid w:val="00EE6F39"/>
    <w:rsid w:val="00EE7EAB"/>
    <w:rsid w:val="00EF3229"/>
    <w:rsid w:val="00F005CE"/>
    <w:rsid w:val="00F00CDB"/>
    <w:rsid w:val="00F00EA4"/>
    <w:rsid w:val="00F00EC7"/>
    <w:rsid w:val="00F04491"/>
    <w:rsid w:val="00F0485C"/>
    <w:rsid w:val="00F04972"/>
    <w:rsid w:val="00F06192"/>
    <w:rsid w:val="00F0665C"/>
    <w:rsid w:val="00F068D0"/>
    <w:rsid w:val="00F06AB8"/>
    <w:rsid w:val="00F103FE"/>
    <w:rsid w:val="00F11249"/>
    <w:rsid w:val="00F12970"/>
    <w:rsid w:val="00F139FB"/>
    <w:rsid w:val="00F15812"/>
    <w:rsid w:val="00F26965"/>
    <w:rsid w:val="00F2783C"/>
    <w:rsid w:val="00F33D24"/>
    <w:rsid w:val="00F34465"/>
    <w:rsid w:val="00F37419"/>
    <w:rsid w:val="00F40A32"/>
    <w:rsid w:val="00F42945"/>
    <w:rsid w:val="00F4508F"/>
    <w:rsid w:val="00F45CCC"/>
    <w:rsid w:val="00F45ED5"/>
    <w:rsid w:val="00F46274"/>
    <w:rsid w:val="00F464AD"/>
    <w:rsid w:val="00F50077"/>
    <w:rsid w:val="00F509DB"/>
    <w:rsid w:val="00F52042"/>
    <w:rsid w:val="00F527CE"/>
    <w:rsid w:val="00F52D8B"/>
    <w:rsid w:val="00F53E20"/>
    <w:rsid w:val="00F55827"/>
    <w:rsid w:val="00F55B66"/>
    <w:rsid w:val="00F5653C"/>
    <w:rsid w:val="00F60246"/>
    <w:rsid w:val="00F6682F"/>
    <w:rsid w:val="00F70CB0"/>
    <w:rsid w:val="00F7151C"/>
    <w:rsid w:val="00F716D8"/>
    <w:rsid w:val="00F72F66"/>
    <w:rsid w:val="00F73418"/>
    <w:rsid w:val="00F739AA"/>
    <w:rsid w:val="00F76D30"/>
    <w:rsid w:val="00F779EC"/>
    <w:rsid w:val="00F8368E"/>
    <w:rsid w:val="00F838B0"/>
    <w:rsid w:val="00F83D5E"/>
    <w:rsid w:val="00F92E51"/>
    <w:rsid w:val="00F95295"/>
    <w:rsid w:val="00F95A0B"/>
    <w:rsid w:val="00F95DB3"/>
    <w:rsid w:val="00F97F7D"/>
    <w:rsid w:val="00FA0FF9"/>
    <w:rsid w:val="00FA2E4A"/>
    <w:rsid w:val="00FA3D2C"/>
    <w:rsid w:val="00FA5E28"/>
    <w:rsid w:val="00FA6ED7"/>
    <w:rsid w:val="00FA7510"/>
    <w:rsid w:val="00FA785D"/>
    <w:rsid w:val="00FB2DFB"/>
    <w:rsid w:val="00FB2F0D"/>
    <w:rsid w:val="00FB2F45"/>
    <w:rsid w:val="00FB73A2"/>
    <w:rsid w:val="00FC1AD0"/>
    <w:rsid w:val="00FC4C54"/>
    <w:rsid w:val="00FC5E24"/>
    <w:rsid w:val="00FC621F"/>
    <w:rsid w:val="00FC6BAE"/>
    <w:rsid w:val="00FC715A"/>
    <w:rsid w:val="00FD0030"/>
    <w:rsid w:val="00FD0B68"/>
    <w:rsid w:val="00FD556E"/>
    <w:rsid w:val="00FD5DD8"/>
    <w:rsid w:val="00FD6056"/>
    <w:rsid w:val="00FD6312"/>
    <w:rsid w:val="00FD6C14"/>
    <w:rsid w:val="00FD6E49"/>
    <w:rsid w:val="00FD7973"/>
    <w:rsid w:val="00FD7ABD"/>
    <w:rsid w:val="00FE1519"/>
    <w:rsid w:val="00FE2F67"/>
    <w:rsid w:val="00FE3ED4"/>
    <w:rsid w:val="00FE66B0"/>
    <w:rsid w:val="00FE6BC9"/>
    <w:rsid w:val="00FE6F20"/>
    <w:rsid w:val="00FE7ADD"/>
    <w:rsid w:val="00FE7FC5"/>
    <w:rsid w:val="00FF17A7"/>
    <w:rsid w:val="00FF4909"/>
    <w:rsid w:val="00FF5950"/>
    <w:rsid w:val="174B05C3"/>
    <w:rsid w:val="7F67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C3EDEE3"/>
  <w15:docId w15:val="{E0437FDC-EDDE-4750-968B-EACB8078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Indent"/>
    <w:qFormat/>
    <w:pPr>
      <w:keepNext/>
      <w:numPr>
        <w:numId w:val="3"/>
      </w:numPr>
      <w:tabs>
        <w:tab w:val="left" w:pos="720"/>
      </w:tabs>
      <w:spacing w:before="120" w:after="120"/>
      <w:jc w:val="both"/>
      <w:outlineLvl w:val="0"/>
    </w:pPr>
    <w:rPr>
      <w:b/>
      <w:caps/>
      <w:kern w:val="28"/>
    </w:rPr>
  </w:style>
  <w:style w:type="paragraph" w:styleId="Heading2">
    <w:name w:val="heading 2"/>
    <w:basedOn w:val="Normal"/>
    <w:next w:val="BodyTextIndent"/>
    <w:qFormat/>
    <w:pPr>
      <w:keepNext/>
      <w:numPr>
        <w:ilvl w:val="1"/>
        <w:numId w:val="3"/>
      </w:numPr>
      <w:tabs>
        <w:tab w:val="left" w:pos="720"/>
      </w:tabs>
      <w:spacing w:before="120" w:after="120"/>
      <w:jc w:val="both"/>
      <w:outlineLvl w:val="1"/>
    </w:pPr>
    <w:rPr>
      <w:b/>
    </w:rPr>
  </w:style>
  <w:style w:type="paragraph" w:styleId="Heading3">
    <w:name w:val="heading 3"/>
    <w:basedOn w:val="Normal"/>
    <w:next w:val="BodyTextIndent"/>
    <w:qFormat/>
    <w:pPr>
      <w:keepNext/>
      <w:numPr>
        <w:ilvl w:val="2"/>
        <w:numId w:val="3"/>
      </w:numPr>
      <w:spacing w:before="120" w:after="120"/>
      <w:jc w:val="both"/>
      <w:outlineLvl w:val="2"/>
    </w:pPr>
    <w:rPr>
      <w:b/>
      <w:i/>
    </w:rPr>
  </w:style>
  <w:style w:type="paragraph" w:styleId="Heading4">
    <w:name w:val="heading 4"/>
    <w:basedOn w:val="Heading3"/>
    <w:next w:val="Normal"/>
    <w:qFormat/>
    <w:pPr>
      <w:numPr>
        <w:ilvl w:val="3"/>
      </w:numPr>
      <w:outlineLvl w:val="3"/>
    </w:pPr>
    <w:rPr>
      <w:b w:val="0"/>
    </w:rPr>
  </w:style>
  <w:style w:type="paragraph" w:styleId="Heading5">
    <w:name w:val="heading 5"/>
    <w:basedOn w:val="Heading4"/>
    <w:next w:val="Normal"/>
    <w:qFormat/>
    <w:pPr>
      <w:numPr>
        <w:ilvl w:val="4"/>
      </w:numPr>
      <w:outlineLvl w:val="4"/>
    </w:pPr>
    <w:rPr>
      <w:i w:val="0"/>
    </w:rPr>
  </w:style>
  <w:style w:type="paragraph" w:styleId="Heading6">
    <w:name w:val="heading 6"/>
    <w:basedOn w:val="Heading5"/>
    <w:next w:val="Normal"/>
    <w:qFormat/>
    <w:pPr>
      <w:numPr>
        <w:ilvl w:val="5"/>
      </w:numPr>
      <w:jc w:val="left"/>
      <w:outlineLvl w:val="5"/>
    </w:pPr>
    <w:rPr>
      <w:i/>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val="0"/>
    </w:rPr>
  </w:style>
  <w:style w:type="paragraph" w:styleId="Heading9">
    <w:name w:val="heading 9"/>
    <w:basedOn w:val="Heading8"/>
    <w:next w:val="Normal"/>
    <w:qFormat/>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720"/>
      <w:jc w:val="both"/>
    </w:pPr>
  </w:style>
  <w:style w:type="paragraph" w:styleId="Header">
    <w:name w:val="header"/>
    <w:basedOn w:val="Normal"/>
    <w:pPr>
      <w:tabs>
        <w:tab w:val="center" w:pos="4320"/>
        <w:tab w:val="right" w:pos="8640"/>
      </w:tabs>
    </w:pPr>
  </w:style>
  <w:style w:type="paragraph" w:styleId="Caption">
    <w:name w:val="caption"/>
    <w:basedOn w:val="Normal"/>
    <w:next w:val="BodyTextIndent"/>
    <w:autoRedefine/>
    <w:uiPriority w:val="35"/>
    <w:qFormat/>
    <w:rsid w:val="00F95A0B"/>
    <w:pPr>
      <w:keepNext/>
      <w:ind w:firstLine="360"/>
    </w:pPr>
  </w:style>
  <w:style w:type="paragraph" w:styleId="EndnoteText">
    <w:name w:val="endnote text"/>
    <w:basedOn w:val="BodyTextIndent"/>
    <w:semiHidden/>
    <w:pPr>
      <w:tabs>
        <w:tab w:val="left" w:pos="720"/>
      </w:tabs>
      <w:ind w:hanging="360"/>
    </w:pPr>
  </w:style>
  <w:style w:type="character" w:styleId="EndnoteReference">
    <w:name w:val="endnote reference"/>
    <w:semiHidden/>
    <w:rPr>
      <w:rFonts w:ascii="Arial" w:hAnsi="Arial"/>
      <w:sz w:val="20"/>
      <w:vertAlign w:val="baseline"/>
    </w:rPr>
  </w:style>
  <w:style w:type="paragraph" w:styleId="TOC1">
    <w:name w:val="toc 1"/>
    <w:basedOn w:val="Normal"/>
    <w:next w:val="Normal"/>
    <w:autoRedefine/>
    <w:uiPriority w:val="39"/>
    <w:rsid w:val="00BF2397"/>
    <w:pPr>
      <w:tabs>
        <w:tab w:val="left" w:pos="284"/>
        <w:tab w:val="right" w:leader="dot" w:pos="9356"/>
      </w:tabs>
      <w:spacing w:before="120" w:after="120"/>
      <w:ind w:left="-284"/>
    </w:pPr>
    <w:rPr>
      <w:b/>
      <w:bCs/>
      <w:caps/>
      <w:szCs w:val="24"/>
    </w:rPr>
  </w:style>
  <w:style w:type="paragraph" w:styleId="TOC2">
    <w:name w:val="toc 2"/>
    <w:basedOn w:val="Normal"/>
    <w:next w:val="Normal"/>
    <w:autoRedefine/>
    <w:uiPriority w:val="39"/>
    <w:rsid w:val="00195969"/>
    <w:pPr>
      <w:tabs>
        <w:tab w:val="left" w:pos="1134"/>
        <w:tab w:val="left" w:pos="1276"/>
        <w:tab w:val="right" w:leader="dot" w:pos="9356"/>
      </w:tabs>
      <w:ind w:left="284"/>
    </w:pPr>
    <w:rPr>
      <w:rFonts w:asciiTheme="minorHAnsi" w:eastAsiaTheme="minorEastAsia" w:hAnsiTheme="minorHAnsi" w:cstheme="minorBidi"/>
      <w:bCs/>
      <w:caps/>
      <w:smallCaps/>
      <w:noProof/>
      <w:sz w:val="22"/>
      <w:szCs w:val="22"/>
      <w:lang w:eastAsia="en-GB"/>
    </w:rPr>
  </w:style>
  <w:style w:type="paragraph" w:styleId="TOC3">
    <w:name w:val="toc 3"/>
    <w:basedOn w:val="Normal"/>
    <w:next w:val="Normal"/>
    <w:autoRedefine/>
    <w:uiPriority w:val="39"/>
    <w:pPr>
      <w:ind w:left="400"/>
    </w:pPr>
    <w:rPr>
      <w:rFonts w:ascii="Times New Roman" w:hAnsi="Times New Roman"/>
      <w:i/>
      <w:iCs/>
      <w:szCs w:val="24"/>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semiHidden/>
    <w:pPr>
      <w:ind w:left="1000"/>
    </w:pPr>
    <w:rPr>
      <w:rFonts w:ascii="Times New Roman" w:hAnsi="Times New Roman"/>
      <w:szCs w:val="21"/>
    </w:rPr>
  </w:style>
  <w:style w:type="paragraph" w:styleId="TOC7">
    <w:name w:val="toc 7"/>
    <w:basedOn w:val="Normal"/>
    <w:next w:val="Normal"/>
    <w:semiHidden/>
    <w:pPr>
      <w:ind w:left="1200"/>
    </w:pPr>
    <w:rPr>
      <w:rFonts w:ascii="Times New Roman" w:hAnsi="Times New Roman"/>
      <w:szCs w:val="21"/>
    </w:rPr>
  </w:style>
  <w:style w:type="paragraph" w:styleId="TOC8">
    <w:name w:val="toc 8"/>
    <w:basedOn w:val="Normal"/>
    <w:next w:val="Normal"/>
    <w:semiHidden/>
    <w:pPr>
      <w:ind w:left="1400"/>
    </w:pPr>
    <w:rPr>
      <w:rFonts w:ascii="Times New Roman" w:hAnsi="Times New Roman"/>
      <w:szCs w:val="21"/>
    </w:rPr>
  </w:style>
  <w:style w:type="paragraph" w:styleId="TOC9">
    <w:name w:val="toc 9"/>
    <w:basedOn w:val="Normal"/>
    <w:next w:val="Normal"/>
    <w:semiHidden/>
    <w:pPr>
      <w:ind w:left="1600"/>
    </w:pPr>
    <w:rPr>
      <w:rFonts w:ascii="Times New Roman" w:hAnsi="Times New Roman"/>
      <w:szCs w:val="21"/>
    </w:rPr>
  </w:style>
  <w:style w:type="paragraph" w:styleId="Footer">
    <w:name w:val="footer"/>
    <w:basedOn w:val="Normal"/>
    <w:link w:val="FooterChar"/>
    <w:uiPriority w:val="99"/>
    <w:qFormat/>
    <w:pPr>
      <w:tabs>
        <w:tab w:val="center" w:pos="4590"/>
        <w:tab w:val="right" w:pos="9000"/>
      </w:tabs>
    </w:pPr>
    <w:rPr>
      <w:sz w:val="16"/>
      <w:lang w:val="x-none"/>
    </w:rPr>
  </w:style>
  <w:style w:type="character" w:styleId="PageNumber">
    <w:name w:val="page number"/>
    <w:rPr>
      <w:rFonts w:ascii="Arial" w:hAnsi="Arial"/>
      <w:dstrike w:val="0"/>
      <w:color w:val="auto"/>
      <w:sz w:val="16"/>
      <w:u w:val="none"/>
      <w:vertAlign w:val="baseline"/>
    </w:rPr>
  </w:style>
  <w:style w:type="paragraph" w:styleId="DocumentMap">
    <w:name w:val="Document Map"/>
    <w:basedOn w:val="Normal"/>
    <w:semiHidden/>
    <w:pPr>
      <w:shd w:val="clear" w:color="auto" w:fill="000080"/>
    </w:pPr>
    <w:rPr>
      <w:rFonts w:ascii="Tahoma" w:hAnsi="Tahoma"/>
    </w:rPr>
  </w:style>
  <w:style w:type="paragraph" w:customStyle="1" w:styleId="Title-cover">
    <w:name w:val="Title - cover"/>
    <w:basedOn w:val="Normal"/>
    <w:autoRedefine/>
    <w:rsid w:val="00C4383E"/>
    <w:pPr>
      <w:jc w:val="center"/>
    </w:pPr>
    <w:rPr>
      <w:b/>
      <w:caps/>
      <w:noProof/>
      <w:color w:val="595959"/>
      <w:sz w:val="24"/>
      <w:szCs w:val="24"/>
      <w:lang w:val="fr-FR"/>
    </w:rPr>
  </w:style>
  <w:style w:type="paragraph" w:styleId="ListNumber5">
    <w:name w:val="List Number 5"/>
    <w:basedOn w:val="Normal"/>
    <w:pPr>
      <w:numPr>
        <w:numId w:val="2"/>
      </w:numPr>
    </w:pPr>
  </w:style>
  <w:style w:type="paragraph" w:styleId="BodyText">
    <w:name w:val="Body Text"/>
    <w:basedOn w:val="Normal"/>
    <w:autoRedefine/>
    <w:rsid w:val="00801F97"/>
    <w:pPr>
      <w:spacing w:before="60" w:after="60"/>
      <w:ind w:left="35"/>
    </w:pPr>
    <w:rPr>
      <w:lang w:val="fr-FR"/>
    </w:rPr>
  </w:style>
  <w:style w:type="paragraph" w:styleId="FootnoteText">
    <w:name w:val="footnote text"/>
    <w:basedOn w:val="Normal"/>
    <w:semiHidden/>
    <w:rPr>
      <w:sz w:val="16"/>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3">
    <w:name w:val="Body Text Indent 3"/>
    <w:basedOn w:val="Normal"/>
    <w:pPr>
      <w:ind w:left="720" w:hanging="720"/>
      <w:jc w:val="both"/>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uiPriority w:val="99"/>
    <w:rPr>
      <w:color w:val="0000FF"/>
      <w:u w:val="single"/>
    </w:rPr>
  </w:style>
  <w:style w:type="paragraph" w:customStyle="1" w:styleId="References">
    <w:name w:val="References"/>
    <w:basedOn w:val="Heading1"/>
    <w:pPr>
      <w:numPr>
        <w:numId w:val="0"/>
      </w:numPr>
      <w:ind w:left="720"/>
    </w:pPr>
  </w:style>
  <w:style w:type="paragraph" w:customStyle="1" w:styleId="Appendices">
    <w:name w:val="Appendices"/>
    <w:basedOn w:val="References"/>
  </w:style>
  <w:style w:type="paragraph" w:customStyle="1" w:styleId="AppendixLetter">
    <w:name w:val="Appendix Letter"/>
    <w:basedOn w:val="Appendices"/>
    <w:pPr>
      <w:tabs>
        <w:tab w:val="left" w:pos="2160"/>
      </w:tabs>
    </w:pPr>
    <w:rPr>
      <w:caps w:val="0"/>
    </w:rPr>
  </w:style>
  <w:style w:type="character" w:styleId="FollowedHyperlink">
    <w:name w:val="FollowedHyperlink"/>
    <w:rPr>
      <w:color w:val="800080"/>
      <w:u w:val="single"/>
    </w:rPr>
  </w:style>
  <w:style w:type="paragraph" w:styleId="BodyTextIndent2">
    <w:name w:val="Body Text Indent 2"/>
    <w:basedOn w:val="Normal"/>
    <w:pPr>
      <w:ind w:left="720"/>
    </w:pPr>
    <w:rPr>
      <w:rFonts w:cs="Arial"/>
    </w:rPr>
  </w:style>
  <w:style w:type="paragraph" w:styleId="BalloonText">
    <w:name w:val="Balloon Text"/>
    <w:basedOn w:val="Normal"/>
    <w:semiHidden/>
    <w:rsid w:val="000969F9"/>
    <w:rPr>
      <w:rFonts w:ascii="Tahoma" w:hAnsi="Tahoma" w:cs="Tahoma"/>
      <w:sz w:val="16"/>
      <w:szCs w:val="16"/>
    </w:rPr>
  </w:style>
  <w:style w:type="paragraph" w:styleId="CommentSubject">
    <w:name w:val="annotation subject"/>
    <w:basedOn w:val="CommentText"/>
    <w:next w:val="CommentText"/>
    <w:semiHidden/>
    <w:rsid w:val="009E7847"/>
    <w:rPr>
      <w:b/>
      <w:bCs/>
    </w:rPr>
  </w:style>
  <w:style w:type="table" w:styleId="TableGrid">
    <w:name w:val="Table Grid"/>
    <w:basedOn w:val="TableNormal"/>
    <w:rsid w:val="004F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22419"/>
    <w:pPr>
      <w:keepLines/>
      <w:numPr>
        <w:numId w:val="0"/>
      </w:numPr>
      <w:tabs>
        <w:tab w:val="clear" w:pos="720"/>
      </w:tabs>
      <w:spacing w:before="480" w:after="0" w:line="276" w:lineRule="auto"/>
      <w:jc w:val="left"/>
      <w:outlineLvl w:val="9"/>
    </w:pPr>
    <w:rPr>
      <w:rFonts w:ascii="Cambria" w:hAnsi="Cambria"/>
      <w:bCs/>
      <w:caps w:val="0"/>
      <w:color w:val="365F91"/>
      <w:kern w:val="0"/>
      <w:sz w:val="28"/>
      <w:szCs w:val="28"/>
      <w:lang w:val="en-US"/>
    </w:rPr>
  </w:style>
  <w:style w:type="paragraph" w:styleId="ListParagraph">
    <w:name w:val="List Paragraph"/>
    <w:basedOn w:val="Normal"/>
    <w:uiPriority w:val="34"/>
    <w:qFormat/>
    <w:rsid w:val="00C8779A"/>
    <w:pPr>
      <w:spacing w:after="200" w:line="276" w:lineRule="auto"/>
      <w:ind w:left="720"/>
      <w:contextualSpacing/>
    </w:pPr>
    <w:rPr>
      <w:rFonts w:ascii="Calibri" w:eastAsia="Calibri" w:hAnsi="Calibri"/>
      <w:sz w:val="22"/>
      <w:szCs w:val="22"/>
    </w:rPr>
  </w:style>
  <w:style w:type="table" w:customStyle="1" w:styleId="MediumShading1-Accent12">
    <w:name w:val="Medium Shading 1 - Accent 12"/>
    <w:basedOn w:val="TableNormal"/>
    <w:uiPriority w:val="63"/>
    <w:rsid w:val="00E921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070A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14B7F"/>
    <w:pPr>
      <w:autoSpaceDE w:val="0"/>
      <w:autoSpaceDN w:val="0"/>
      <w:adjustRightInd w:val="0"/>
    </w:pPr>
    <w:rPr>
      <w:rFonts w:ascii="Century Gothic" w:hAnsi="Century Gothic" w:cs="Century Gothic"/>
      <w:color w:val="000000"/>
      <w:sz w:val="24"/>
      <w:szCs w:val="24"/>
    </w:rPr>
  </w:style>
  <w:style w:type="character" w:styleId="FootnoteReference">
    <w:name w:val="footnote reference"/>
    <w:rsid w:val="00CA2A96"/>
    <w:rPr>
      <w:vertAlign w:val="superscript"/>
    </w:rPr>
  </w:style>
  <w:style w:type="table" w:styleId="MediumGrid3-Accent2">
    <w:name w:val="Medium Grid 3 Accent 2"/>
    <w:basedOn w:val="TableNormal"/>
    <w:uiPriority w:val="69"/>
    <w:rsid w:val="003051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Grid-Accent2">
    <w:name w:val="Colorful Grid Accent 2"/>
    <w:basedOn w:val="TableNormal"/>
    <w:uiPriority w:val="73"/>
    <w:rsid w:val="001D229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styleId="Revision">
    <w:name w:val="Revision"/>
    <w:hidden/>
    <w:uiPriority w:val="99"/>
    <w:semiHidden/>
    <w:rsid w:val="00B61944"/>
    <w:rPr>
      <w:rFonts w:ascii="Arial" w:hAnsi="Arial"/>
      <w:lang w:eastAsia="en-US"/>
    </w:rPr>
  </w:style>
  <w:style w:type="character" w:customStyle="1" w:styleId="FooterChar">
    <w:name w:val="Footer Char"/>
    <w:link w:val="Footer"/>
    <w:uiPriority w:val="99"/>
    <w:rsid w:val="003D3565"/>
    <w:rPr>
      <w:rFonts w:ascii="Arial" w:hAnsi="Arial"/>
      <w:sz w:val="16"/>
      <w:lang w:eastAsia="en-US"/>
    </w:rPr>
  </w:style>
  <w:style w:type="paragraph" w:styleId="NormalWeb">
    <w:name w:val="Normal (Web)"/>
    <w:basedOn w:val="Normal"/>
    <w:uiPriority w:val="99"/>
    <w:unhideWhenUsed/>
    <w:rsid w:val="00145BA6"/>
    <w:pPr>
      <w:spacing w:before="100" w:beforeAutospacing="1" w:after="100" w:afterAutospacing="1"/>
    </w:pPr>
    <w:rPr>
      <w:rFonts w:ascii="Times New Roman" w:eastAsiaTheme="minorEastAsia" w:hAnsi="Times New Roman"/>
      <w:sz w:val="24"/>
      <w:szCs w:val="24"/>
      <w:lang w:eastAsia="en-GB"/>
    </w:rPr>
  </w:style>
  <w:style w:type="paragraph" w:styleId="NoSpacing">
    <w:name w:val="No Spacing"/>
    <w:uiPriority w:val="1"/>
    <w:qFormat/>
    <w:rsid w:val="00992D49"/>
    <w:rPr>
      <w:rFonts w:asciiTheme="minorHAnsi" w:eastAsiaTheme="minorHAnsi" w:hAnsiTheme="minorHAnsi" w:cstheme="minorBidi"/>
      <w:color w:val="44546A" w:themeColor="text2"/>
      <w:lang w:val="en-US" w:eastAsia="en-US"/>
    </w:rPr>
  </w:style>
  <w:style w:type="table" w:customStyle="1" w:styleId="TableGrid0">
    <w:name w:val="TableGrid"/>
    <w:rsid w:val="00AD366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414">
      <w:bodyDiv w:val="1"/>
      <w:marLeft w:val="0"/>
      <w:marRight w:val="0"/>
      <w:marTop w:val="0"/>
      <w:marBottom w:val="0"/>
      <w:divBdr>
        <w:top w:val="none" w:sz="0" w:space="0" w:color="auto"/>
        <w:left w:val="none" w:sz="0" w:space="0" w:color="auto"/>
        <w:bottom w:val="none" w:sz="0" w:space="0" w:color="auto"/>
        <w:right w:val="none" w:sz="0" w:space="0" w:color="auto"/>
      </w:divBdr>
    </w:div>
    <w:div w:id="108135589">
      <w:bodyDiv w:val="1"/>
      <w:marLeft w:val="0"/>
      <w:marRight w:val="0"/>
      <w:marTop w:val="0"/>
      <w:marBottom w:val="0"/>
      <w:divBdr>
        <w:top w:val="none" w:sz="0" w:space="0" w:color="auto"/>
        <w:left w:val="none" w:sz="0" w:space="0" w:color="auto"/>
        <w:bottom w:val="none" w:sz="0" w:space="0" w:color="auto"/>
        <w:right w:val="none" w:sz="0" w:space="0" w:color="auto"/>
      </w:divBdr>
      <w:divsChild>
        <w:div w:id="1247613723">
          <w:marLeft w:val="0"/>
          <w:marRight w:val="0"/>
          <w:marTop w:val="0"/>
          <w:marBottom w:val="0"/>
          <w:divBdr>
            <w:top w:val="none" w:sz="0" w:space="0" w:color="auto"/>
            <w:left w:val="none" w:sz="0" w:space="0" w:color="auto"/>
            <w:bottom w:val="none" w:sz="0" w:space="0" w:color="auto"/>
            <w:right w:val="none" w:sz="0" w:space="0" w:color="auto"/>
          </w:divBdr>
        </w:div>
      </w:divsChild>
    </w:div>
    <w:div w:id="181555244">
      <w:bodyDiv w:val="1"/>
      <w:marLeft w:val="0"/>
      <w:marRight w:val="0"/>
      <w:marTop w:val="0"/>
      <w:marBottom w:val="0"/>
      <w:divBdr>
        <w:top w:val="none" w:sz="0" w:space="0" w:color="auto"/>
        <w:left w:val="none" w:sz="0" w:space="0" w:color="auto"/>
        <w:bottom w:val="none" w:sz="0" w:space="0" w:color="auto"/>
        <w:right w:val="none" w:sz="0" w:space="0" w:color="auto"/>
      </w:divBdr>
    </w:div>
    <w:div w:id="248193641">
      <w:bodyDiv w:val="1"/>
      <w:marLeft w:val="0"/>
      <w:marRight w:val="0"/>
      <w:marTop w:val="0"/>
      <w:marBottom w:val="0"/>
      <w:divBdr>
        <w:top w:val="none" w:sz="0" w:space="0" w:color="auto"/>
        <w:left w:val="none" w:sz="0" w:space="0" w:color="auto"/>
        <w:bottom w:val="none" w:sz="0" w:space="0" w:color="auto"/>
        <w:right w:val="none" w:sz="0" w:space="0" w:color="auto"/>
      </w:divBdr>
      <w:divsChild>
        <w:div w:id="165365748">
          <w:marLeft w:val="0"/>
          <w:marRight w:val="0"/>
          <w:marTop w:val="0"/>
          <w:marBottom w:val="0"/>
          <w:divBdr>
            <w:top w:val="none" w:sz="0" w:space="0" w:color="auto"/>
            <w:left w:val="none" w:sz="0" w:space="0" w:color="auto"/>
            <w:bottom w:val="none" w:sz="0" w:space="0" w:color="auto"/>
            <w:right w:val="none" w:sz="0" w:space="0" w:color="auto"/>
          </w:divBdr>
        </w:div>
        <w:div w:id="586579840">
          <w:marLeft w:val="0"/>
          <w:marRight w:val="0"/>
          <w:marTop w:val="0"/>
          <w:marBottom w:val="0"/>
          <w:divBdr>
            <w:top w:val="none" w:sz="0" w:space="0" w:color="auto"/>
            <w:left w:val="none" w:sz="0" w:space="0" w:color="auto"/>
            <w:bottom w:val="none" w:sz="0" w:space="0" w:color="auto"/>
            <w:right w:val="none" w:sz="0" w:space="0" w:color="auto"/>
          </w:divBdr>
        </w:div>
        <w:div w:id="588150673">
          <w:marLeft w:val="0"/>
          <w:marRight w:val="0"/>
          <w:marTop w:val="0"/>
          <w:marBottom w:val="0"/>
          <w:divBdr>
            <w:top w:val="none" w:sz="0" w:space="0" w:color="auto"/>
            <w:left w:val="none" w:sz="0" w:space="0" w:color="auto"/>
            <w:bottom w:val="none" w:sz="0" w:space="0" w:color="auto"/>
            <w:right w:val="none" w:sz="0" w:space="0" w:color="auto"/>
          </w:divBdr>
        </w:div>
        <w:div w:id="929508954">
          <w:marLeft w:val="0"/>
          <w:marRight w:val="0"/>
          <w:marTop w:val="0"/>
          <w:marBottom w:val="0"/>
          <w:divBdr>
            <w:top w:val="none" w:sz="0" w:space="0" w:color="auto"/>
            <w:left w:val="none" w:sz="0" w:space="0" w:color="auto"/>
            <w:bottom w:val="none" w:sz="0" w:space="0" w:color="auto"/>
            <w:right w:val="none" w:sz="0" w:space="0" w:color="auto"/>
          </w:divBdr>
        </w:div>
        <w:div w:id="948513969">
          <w:marLeft w:val="0"/>
          <w:marRight w:val="0"/>
          <w:marTop w:val="0"/>
          <w:marBottom w:val="0"/>
          <w:divBdr>
            <w:top w:val="none" w:sz="0" w:space="0" w:color="auto"/>
            <w:left w:val="none" w:sz="0" w:space="0" w:color="auto"/>
            <w:bottom w:val="none" w:sz="0" w:space="0" w:color="auto"/>
            <w:right w:val="none" w:sz="0" w:space="0" w:color="auto"/>
          </w:divBdr>
        </w:div>
        <w:div w:id="1245608335">
          <w:marLeft w:val="0"/>
          <w:marRight w:val="0"/>
          <w:marTop w:val="0"/>
          <w:marBottom w:val="0"/>
          <w:divBdr>
            <w:top w:val="none" w:sz="0" w:space="0" w:color="auto"/>
            <w:left w:val="none" w:sz="0" w:space="0" w:color="auto"/>
            <w:bottom w:val="none" w:sz="0" w:space="0" w:color="auto"/>
            <w:right w:val="none" w:sz="0" w:space="0" w:color="auto"/>
          </w:divBdr>
        </w:div>
        <w:div w:id="1820539683">
          <w:marLeft w:val="0"/>
          <w:marRight w:val="0"/>
          <w:marTop w:val="0"/>
          <w:marBottom w:val="0"/>
          <w:divBdr>
            <w:top w:val="none" w:sz="0" w:space="0" w:color="auto"/>
            <w:left w:val="none" w:sz="0" w:space="0" w:color="auto"/>
            <w:bottom w:val="none" w:sz="0" w:space="0" w:color="auto"/>
            <w:right w:val="none" w:sz="0" w:space="0" w:color="auto"/>
          </w:divBdr>
        </w:div>
        <w:div w:id="1873036352">
          <w:marLeft w:val="0"/>
          <w:marRight w:val="0"/>
          <w:marTop w:val="0"/>
          <w:marBottom w:val="0"/>
          <w:divBdr>
            <w:top w:val="none" w:sz="0" w:space="0" w:color="auto"/>
            <w:left w:val="none" w:sz="0" w:space="0" w:color="auto"/>
            <w:bottom w:val="none" w:sz="0" w:space="0" w:color="auto"/>
            <w:right w:val="none" w:sz="0" w:space="0" w:color="auto"/>
          </w:divBdr>
        </w:div>
      </w:divsChild>
    </w:div>
    <w:div w:id="337578840">
      <w:bodyDiv w:val="1"/>
      <w:marLeft w:val="0"/>
      <w:marRight w:val="0"/>
      <w:marTop w:val="0"/>
      <w:marBottom w:val="0"/>
      <w:divBdr>
        <w:top w:val="none" w:sz="0" w:space="0" w:color="auto"/>
        <w:left w:val="none" w:sz="0" w:space="0" w:color="auto"/>
        <w:bottom w:val="none" w:sz="0" w:space="0" w:color="auto"/>
        <w:right w:val="none" w:sz="0" w:space="0" w:color="auto"/>
      </w:divBdr>
    </w:div>
    <w:div w:id="339043144">
      <w:bodyDiv w:val="1"/>
      <w:marLeft w:val="0"/>
      <w:marRight w:val="0"/>
      <w:marTop w:val="0"/>
      <w:marBottom w:val="0"/>
      <w:divBdr>
        <w:top w:val="none" w:sz="0" w:space="0" w:color="auto"/>
        <w:left w:val="none" w:sz="0" w:space="0" w:color="auto"/>
        <w:bottom w:val="none" w:sz="0" w:space="0" w:color="auto"/>
        <w:right w:val="none" w:sz="0" w:space="0" w:color="auto"/>
      </w:divBdr>
      <w:divsChild>
        <w:div w:id="29495692">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76100626">
          <w:marLeft w:val="0"/>
          <w:marRight w:val="0"/>
          <w:marTop w:val="0"/>
          <w:marBottom w:val="0"/>
          <w:divBdr>
            <w:top w:val="none" w:sz="0" w:space="0" w:color="auto"/>
            <w:left w:val="none" w:sz="0" w:space="0" w:color="auto"/>
            <w:bottom w:val="none" w:sz="0" w:space="0" w:color="auto"/>
            <w:right w:val="none" w:sz="0" w:space="0" w:color="auto"/>
          </w:divBdr>
        </w:div>
        <w:div w:id="76487525">
          <w:marLeft w:val="0"/>
          <w:marRight w:val="0"/>
          <w:marTop w:val="0"/>
          <w:marBottom w:val="0"/>
          <w:divBdr>
            <w:top w:val="none" w:sz="0" w:space="0" w:color="auto"/>
            <w:left w:val="none" w:sz="0" w:space="0" w:color="auto"/>
            <w:bottom w:val="none" w:sz="0" w:space="0" w:color="auto"/>
            <w:right w:val="none" w:sz="0" w:space="0" w:color="auto"/>
          </w:divBdr>
        </w:div>
        <w:div w:id="84887224">
          <w:marLeft w:val="0"/>
          <w:marRight w:val="0"/>
          <w:marTop w:val="0"/>
          <w:marBottom w:val="0"/>
          <w:divBdr>
            <w:top w:val="none" w:sz="0" w:space="0" w:color="auto"/>
            <w:left w:val="none" w:sz="0" w:space="0" w:color="auto"/>
            <w:bottom w:val="none" w:sz="0" w:space="0" w:color="auto"/>
            <w:right w:val="none" w:sz="0" w:space="0" w:color="auto"/>
          </w:divBdr>
        </w:div>
        <w:div w:id="85268731">
          <w:marLeft w:val="0"/>
          <w:marRight w:val="0"/>
          <w:marTop w:val="0"/>
          <w:marBottom w:val="0"/>
          <w:divBdr>
            <w:top w:val="none" w:sz="0" w:space="0" w:color="auto"/>
            <w:left w:val="none" w:sz="0" w:space="0" w:color="auto"/>
            <w:bottom w:val="none" w:sz="0" w:space="0" w:color="auto"/>
            <w:right w:val="none" w:sz="0" w:space="0" w:color="auto"/>
          </w:divBdr>
        </w:div>
        <w:div w:id="143157524">
          <w:marLeft w:val="0"/>
          <w:marRight w:val="0"/>
          <w:marTop w:val="0"/>
          <w:marBottom w:val="0"/>
          <w:divBdr>
            <w:top w:val="none" w:sz="0" w:space="0" w:color="auto"/>
            <w:left w:val="none" w:sz="0" w:space="0" w:color="auto"/>
            <w:bottom w:val="none" w:sz="0" w:space="0" w:color="auto"/>
            <w:right w:val="none" w:sz="0" w:space="0" w:color="auto"/>
          </w:divBdr>
        </w:div>
        <w:div w:id="204800404">
          <w:marLeft w:val="0"/>
          <w:marRight w:val="0"/>
          <w:marTop w:val="0"/>
          <w:marBottom w:val="0"/>
          <w:divBdr>
            <w:top w:val="none" w:sz="0" w:space="0" w:color="auto"/>
            <w:left w:val="none" w:sz="0" w:space="0" w:color="auto"/>
            <w:bottom w:val="none" w:sz="0" w:space="0" w:color="auto"/>
            <w:right w:val="none" w:sz="0" w:space="0" w:color="auto"/>
          </w:divBdr>
        </w:div>
        <w:div w:id="224797373">
          <w:marLeft w:val="0"/>
          <w:marRight w:val="0"/>
          <w:marTop w:val="0"/>
          <w:marBottom w:val="0"/>
          <w:divBdr>
            <w:top w:val="none" w:sz="0" w:space="0" w:color="auto"/>
            <w:left w:val="none" w:sz="0" w:space="0" w:color="auto"/>
            <w:bottom w:val="none" w:sz="0" w:space="0" w:color="auto"/>
            <w:right w:val="none" w:sz="0" w:space="0" w:color="auto"/>
          </w:divBdr>
        </w:div>
        <w:div w:id="362483940">
          <w:marLeft w:val="0"/>
          <w:marRight w:val="0"/>
          <w:marTop w:val="0"/>
          <w:marBottom w:val="0"/>
          <w:divBdr>
            <w:top w:val="none" w:sz="0" w:space="0" w:color="auto"/>
            <w:left w:val="none" w:sz="0" w:space="0" w:color="auto"/>
            <w:bottom w:val="none" w:sz="0" w:space="0" w:color="auto"/>
            <w:right w:val="none" w:sz="0" w:space="0" w:color="auto"/>
          </w:divBdr>
        </w:div>
        <w:div w:id="389887760">
          <w:marLeft w:val="0"/>
          <w:marRight w:val="0"/>
          <w:marTop w:val="0"/>
          <w:marBottom w:val="0"/>
          <w:divBdr>
            <w:top w:val="none" w:sz="0" w:space="0" w:color="auto"/>
            <w:left w:val="none" w:sz="0" w:space="0" w:color="auto"/>
            <w:bottom w:val="none" w:sz="0" w:space="0" w:color="auto"/>
            <w:right w:val="none" w:sz="0" w:space="0" w:color="auto"/>
          </w:divBdr>
        </w:div>
        <w:div w:id="413168080">
          <w:marLeft w:val="0"/>
          <w:marRight w:val="0"/>
          <w:marTop w:val="0"/>
          <w:marBottom w:val="0"/>
          <w:divBdr>
            <w:top w:val="none" w:sz="0" w:space="0" w:color="auto"/>
            <w:left w:val="none" w:sz="0" w:space="0" w:color="auto"/>
            <w:bottom w:val="none" w:sz="0" w:space="0" w:color="auto"/>
            <w:right w:val="none" w:sz="0" w:space="0" w:color="auto"/>
          </w:divBdr>
        </w:div>
        <w:div w:id="422185393">
          <w:marLeft w:val="0"/>
          <w:marRight w:val="0"/>
          <w:marTop w:val="0"/>
          <w:marBottom w:val="0"/>
          <w:divBdr>
            <w:top w:val="none" w:sz="0" w:space="0" w:color="auto"/>
            <w:left w:val="none" w:sz="0" w:space="0" w:color="auto"/>
            <w:bottom w:val="none" w:sz="0" w:space="0" w:color="auto"/>
            <w:right w:val="none" w:sz="0" w:space="0" w:color="auto"/>
          </w:divBdr>
        </w:div>
        <w:div w:id="538978099">
          <w:marLeft w:val="0"/>
          <w:marRight w:val="0"/>
          <w:marTop w:val="0"/>
          <w:marBottom w:val="0"/>
          <w:divBdr>
            <w:top w:val="none" w:sz="0" w:space="0" w:color="auto"/>
            <w:left w:val="none" w:sz="0" w:space="0" w:color="auto"/>
            <w:bottom w:val="none" w:sz="0" w:space="0" w:color="auto"/>
            <w:right w:val="none" w:sz="0" w:space="0" w:color="auto"/>
          </w:divBdr>
        </w:div>
        <w:div w:id="541551246">
          <w:marLeft w:val="0"/>
          <w:marRight w:val="0"/>
          <w:marTop w:val="0"/>
          <w:marBottom w:val="0"/>
          <w:divBdr>
            <w:top w:val="none" w:sz="0" w:space="0" w:color="auto"/>
            <w:left w:val="none" w:sz="0" w:space="0" w:color="auto"/>
            <w:bottom w:val="none" w:sz="0" w:space="0" w:color="auto"/>
            <w:right w:val="none" w:sz="0" w:space="0" w:color="auto"/>
          </w:divBdr>
        </w:div>
        <w:div w:id="636305113">
          <w:marLeft w:val="0"/>
          <w:marRight w:val="0"/>
          <w:marTop w:val="0"/>
          <w:marBottom w:val="0"/>
          <w:divBdr>
            <w:top w:val="none" w:sz="0" w:space="0" w:color="auto"/>
            <w:left w:val="none" w:sz="0" w:space="0" w:color="auto"/>
            <w:bottom w:val="none" w:sz="0" w:space="0" w:color="auto"/>
            <w:right w:val="none" w:sz="0" w:space="0" w:color="auto"/>
          </w:divBdr>
        </w:div>
        <w:div w:id="664942646">
          <w:marLeft w:val="0"/>
          <w:marRight w:val="0"/>
          <w:marTop w:val="0"/>
          <w:marBottom w:val="0"/>
          <w:divBdr>
            <w:top w:val="none" w:sz="0" w:space="0" w:color="auto"/>
            <w:left w:val="none" w:sz="0" w:space="0" w:color="auto"/>
            <w:bottom w:val="none" w:sz="0" w:space="0" w:color="auto"/>
            <w:right w:val="none" w:sz="0" w:space="0" w:color="auto"/>
          </w:divBdr>
        </w:div>
        <w:div w:id="756564061">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 w:id="896626867">
          <w:marLeft w:val="0"/>
          <w:marRight w:val="0"/>
          <w:marTop w:val="0"/>
          <w:marBottom w:val="0"/>
          <w:divBdr>
            <w:top w:val="none" w:sz="0" w:space="0" w:color="auto"/>
            <w:left w:val="none" w:sz="0" w:space="0" w:color="auto"/>
            <w:bottom w:val="none" w:sz="0" w:space="0" w:color="auto"/>
            <w:right w:val="none" w:sz="0" w:space="0" w:color="auto"/>
          </w:divBdr>
        </w:div>
        <w:div w:id="898438442">
          <w:marLeft w:val="0"/>
          <w:marRight w:val="0"/>
          <w:marTop w:val="0"/>
          <w:marBottom w:val="0"/>
          <w:divBdr>
            <w:top w:val="none" w:sz="0" w:space="0" w:color="auto"/>
            <w:left w:val="none" w:sz="0" w:space="0" w:color="auto"/>
            <w:bottom w:val="none" w:sz="0" w:space="0" w:color="auto"/>
            <w:right w:val="none" w:sz="0" w:space="0" w:color="auto"/>
          </w:divBdr>
        </w:div>
        <w:div w:id="938677290">
          <w:marLeft w:val="0"/>
          <w:marRight w:val="0"/>
          <w:marTop w:val="0"/>
          <w:marBottom w:val="0"/>
          <w:divBdr>
            <w:top w:val="none" w:sz="0" w:space="0" w:color="auto"/>
            <w:left w:val="none" w:sz="0" w:space="0" w:color="auto"/>
            <w:bottom w:val="none" w:sz="0" w:space="0" w:color="auto"/>
            <w:right w:val="none" w:sz="0" w:space="0" w:color="auto"/>
          </w:divBdr>
        </w:div>
        <w:div w:id="982739258">
          <w:marLeft w:val="0"/>
          <w:marRight w:val="0"/>
          <w:marTop w:val="0"/>
          <w:marBottom w:val="0"/>
          <w:divBdr>
            <w:top w:val="none" w:sz="0" w:space="0" w:color="auto"/>
            <w:left w:val="none" w:sz="0" w:space="0" w:color="auto"/>
            <w:bottom w:val="none" w:sz="0" w:space="0" w:color="auto"/>
            <w:right w:val="none" w:sz="0" w:space="0" w:color="auto"/>
          </w:divBdr>
        </w:div>
        <w:div w:id="1039278340">
          <w:marLeft w:val="0"/>
          <w:marRight w:val="0"/>
          <w:marTop w:val="0"/>
          <w:marBottom w:val="0"/>
          <w:divBdr>
            <w:top w:val="none" w:sz="0" w:space="0" w:color="auto"/>
            <w:left w:val="none" w:sz="0" w:space="0" w:color="auto"/>
            <w:bottom w:val="none" w:sz="0" w:space="0" w:color="auto"/>
            <w:right w:val="none" w:sz="0" w:space="0" w:color="auto"/>
          </w:divBdr>
        </w:div>
        <w:div w:id="1042245379">
          <w:marLeft w:val="0"/>
          <w:marRight w:val="0"/>
          <w:marTop w:val="0"/>
          <w:marBottom w:val="0"/>
          <w:divBdr>
            <w:top w:val="none" w:sz="0" w:space="0" w:color="auto"/>
            <w:left w:val="none" w:sz="0" w:space="0" w:color="auto"/>
            <w:bottom w:val="none" w:sz="0" w:space="0" w:color="auto"/>
            <w:right w:val="none" w:sz="0" w:space="0" w:color="auto"/>
          </w:divBdr>
        </w:div>
        <w:div w:id="1087655778">
          <w:marLeft w:val="0"/>
          <w:marRight w:val="0"/>
          <w:marTop w:val="0"/>
          <w:marBottom w:val="0"/>
          <w:divBdr>
            <w:top w:val="none" w:sz="0" w:space="0" w:color="auto"/>
            <w:left w:val="none" w:sz="0" w:space="0" w:color="auto"/>
            <w:bottom w:val="none" w:sz="0" w:space="0" w:color="auto"/>
            <w:right w:val="none" w:sz="0" w:space="0" w:color="auto"/>
          </w:divBdr>
        </w:div>
        <w:div w:id="1093823582">
          <w:marLeft w:val="0"/>
          <w:marRight w:val="0"/>
          <w:marTop w:val="0"/>
          <w:marBottom w:val="0"/>
          <w:divBdr>
            <w:top w:val="none" w:sz="0" w:space="0" w:color="auto"/>
            <w:left w:val="none" w:sz="0" w:space="0" w:color="auto"/>
            <w:bottom w:val="none" w:sz="0" w:space="0" w:color="auto"/>
            <w:right w:val="none" w:sz="0" w:space="0" w:color="auto"/>
          </w:divBdr>
        </w:div>
        <w:div w:id="1148085227">
          <w:marLeft w:val="0"/>
          <w:marRight w:val="0"/>
          <w:marTop w:val="0"/>
          <w:marBottom w:val="0"/>
          <w:divBdr>
            <w:top w:val="none" w:sz="0" w:space="0" w:color="auto"/>
            <w:left w:val="none" w:sz="0" w:space="0" w:color="auto"/>
            <w:bottom w:val="none" w:sz="0" w:space="0" w:color="auto"/>
            <w:right w:val="none" w:sz="0" w:space="0" w:color="auto"/>
          </w:divBdr>
        </w:div>
        <w:div w:id="1278828577">
          <w:marLeft w:val="0"/>
          <w:marRight w:val="0"/>
          <w:marTop w:val="0"/>
          <w:marBottom w:val="0"/>
          <w:divBdr>
            <w:top w:val="none" w:sz="0" w:space="0" w:color="auto"/>
            <w:left w:val="none" w:sz="0" w:space="0" w:color="auto"/>
            <w:bottom w:val="none" w:sz="0" w:space="0" w:color="auto"/>
            <w:right w:val="none" w:sz="0" w:space="0" w:color="auto"/>
          </w:divBdr>
        </w:div>
        <w:div w:id="1336612609">
          <w:marLeft w:val="0"/>
          <w:marRight w:val="0"/>
          <w:marTop w:val="0"/>
          <w:marBottom w:val="0"/>
          <w:divBdr>
            <w:top w:val="none" w:sz="0" w:space="0" w:color="auto"/>
            <w:left w:val="none" w:sz="0" w:space="0" w:color="auto"/>
            <w:bottom w:val="none" w:sz="0" w:space="0" w:color="auto"/>
            <w:right w:val="none" w:sz="0" w:space="0" w:color="auto"/>
          </w:divBdr>
        </w:div>
        <w:div w:id="1411928146">
          <w:marLeft w:val="0"/>
          <w:marRight w:val="0"/>
          <w:marTop w:val="0"/>
          <w:marBottom w:val="0"/>
          <w:divBdr>
            <w:top w:val="none" w:sz="0" w:space="0" w:color="auto"/>
            <w:left w:val="none" w:sz="0" w:space="0" w:color="auto"/>
            <w:bottom w:val="none" w:sz="0" w:space="0" w:color="auto"/>
            <w:right w:val="none" w:sz="0" w:space="0" w:color="auto"/>
          </w:divBdr>
        </w:div>
        <w:div w:id="1641887415">
          <w:marLeft w:val="0"/>
          <w:marRight w:val="0"/>
          <w:marTop w:val="0"/>
          <w:marBottom w:val="0"/>
          <w:divBdr>
            <w:top w:val="none" w:sz="0" w:space="0" w:color="auto"/>
            <w:left w:val="none" w:sz="0" w:space="0" w:color="auto"/>
            <w:bottom w:val="none" w:sz="0" w:space="0" w:color="auto"/>
            <w:right w:val="none" w:sz="0" w:space="0" w:color="auto"/>
          </w:divBdr>
        </w:div>
        <w:div w:id="1715235714">
          <w:marLeft w:val="0"/>
          <w:marRight w:val="0"/>
          <w:marTop w:val="0"/>
          <w:marBottom w:val="0"/>
          <w:divBdr>
            <w:top w:val="none" w:sz="0" w:space="0" w:color="auto"/>
            <w:left w:val="none" w:sz="0" w:space="0" w:color="auto"/>
            <w:bottom w:val="none" w:sz="0" w:space="0" w:color="auto"/>
            <w:right w:val="none" w:sz="0" w:space="0" w:color="auto"/>
          </w:divBdr>
        </w:div>
        <w:div w:id="1744452955">
          <w:marLeft w:val="0"/>
          <w:marRight w:val="0"/>
          <w:marTop w:val="0"/>
          <w:marBottom w:val="0"/>
          <w:divBdr>
            <w:top w:val="none" w:sz="0" w:space="0" w:color="auto"/>
            <w:left w:val="none" w:sz="0" w:space="0" w:color="auto"/>
            <w:bottom w:val="none" w:sz="0" w:space="0" w:color="auto"/>
            <w:right w:val="none" w:sz="0" w:space="0" w:color="auto"/>
          </w:divBdr>
        </w:div>
        <w:div w:id="1753811566">
          <w:marLeft w:val="0"/>
          <w:marRight w:val="0"/>
          <w:marTop w:val="0"/>
          <w:marBottom w:val="0"/>
          <w:divBdr>
            <w:top w:val="none" w:sz="0" w:space="0" w:color="auto"/>
            <w:left w:val="none" w:sz="0" w:space="0" w:color="auto"/>
            <w:bottom w:val="none" w:sz="0" w:space="0" w:color="auto"/>
            <w:right w:val="none" w:sz="0" w:space="0" w:color="auto"/>
          </w:divBdr>
        </w:div>
        <w:div w:id="1861620831">
          <w:marLeft w:val="0"/>
          <w:marRight w:val="0"/>
          <w:marTop w:val="0"/>
          <w:marBottom w:val="0"/>
          <w:divBdr>
            <w:top w:val="none" w:sz="0" w:space="0" w:color="auto"/>
            <w:left w:val="none" w:sz="0" w:space="0" w:color="auto"/>
            <w:bottom w:val="none" w:sz="0" w:space="0" w:color="auto"/>
            <w:right w:val="none" w:sz="0" w:space="0" w:color="auto"/>
          </w:divBdr>
        </w:div>
        <w:div w:id="1870334493">
          <w:marLeft w:val="0"/>
          <w:marRight w:val="0"/>
          <w:marTop w:val="0"/>
          <w:marBottom w:val="0"/>
          <w:divBdr>
            <w:top w:val="none" w:sz="0" w:space="0" w:color="auto"/>
            <w:left w:val="none" w:sz="0" w:space="0" w:color="auto"/>
            <w:bottom w:val="none" w:sz="0" w:space="0" w:color="auto"/>
            <w:right w:val="none" w:sz="0" w:space="0" w:color="auto"/>
          </w:divBdr>
        </w:div>
        <w:div w:id="1879202354">
          <w:marLeft w:val="0"/>
          <w:marRight w:val="0"/>
          <w:marTop w:val="0"/>
          <w:marBottom w:val="0"/>
          <w:divBdr>
            <w:top w:val="none" w:sz="0" w:space="0" w:color="auto"/>
            <w:left w:val="none" w:sz="0" w:space="0" w:color="auto"/>
            <w:bottom w:val="none" w:sz="0" w:space="0" w:color="auto"/>
            <w:right w:val="none" w:sz="0" w:space="0" w:color="auto"/>
          </w:divBdr>
        </w:div>
        <w:div w:id="1893154651">
          <w:marLeft w:val="0"/>
          <w:marRight w:val="0"/>
          <w:marTop w:val="0"/>
          <w:marBottom w:val="0"/>
          <w:divBdr>
            <w:top w:val="none" w:sz="0" w:space="0" w:color="auto"/>
            <w:left w:val="none" w:sz="0" w:space="0" w:color="auto"/>
            <w:bottom w:val="none" w:sz="0" w:space="0" w:color="auto"/>
            <w:right w:val="none" w:sz="0" w:space="0" w:color="auto"/>
          </w:divBdr>
        </w:div>
        <w:div w:id="1938175219">
          <w:marLeft w:val="0"/>
          <w:marRight w:val="0"/>
          <w:marTop w:val="0"/>
          <w:marBottom w:val="0"/>
          <w:divBdr>
            <w:top w:val="none" w:sz="0" w:space="0" w:color="auto"/>
            <w:left w:val="none" w:sz="0" w:space="0" w:color="auto"/>
            <w:bottom w:val="none" w:sz="0" w:space="0" w:color="auto"/>
            <w:right w:val="none" w:sz="0" w:space="0" w:color="auto"/>
          </w:divBdr>
        </w:div>
        <w:div w:id="1948779707">
          <w:marLeft w:val="0"/>
          <w:marRight w:val="0"/>
          <w:marTop w:val="0"/>
          <w:marBottom w:val="0"/>
          <w:divBdr>
            <w:top w:val="none" w:sz="0" w:space="0" w:color="auto"/>
            <w:left w:val="none" w:sz="0" w:space="0" w:color="auto"/>
            <w:bottom w:val="none" w:sz="0" w:space="0" w:color="auto"/>
            <w:right w:val="none" w:sz="0" w:space="0" w:color="auto"/>
          </w:divBdr>
        </w:div>
        <w:div w:id="1954627769">
          <w:marLeft w:val="0"/>
          <w:marRight w:val="0"/>
          <w:marTop w:val="0"/>
          <w:marBottom w:val="0"/>
          <w:divBdr>
            <w:top w:val="none" w:sz="0" w:space="0" w:color="auto"/>
            <w:left w:val="none" w:sz="0" w:space="0" w:color="auto"/>
            <w:bottom w:val="none" w:sz="0" w:space="0" w:color="auto"/>
            <w:right w:val="none" w:sz="0" w:space="0" w:color="auto"/>
          </w:divBdr>
        </w:div>
        <w:div w:id="1960451746">
          <w:marLeft w:val="0"/>
          <w:marRight w:val="0"/>
          <w:marTop w:val="0"/>
          <w:marBottom w:val="0"/>
          <w:divBdr>
            <w:top w:val="none" w:sz="0" w:space="0" w:color="auto"/>
            <w:left w:val="none" w:sz="0" w:space="0" w:color="auto"/>
            <w:bottom w:val="none" w:sz="0" w:space="0" w:color="auto"/>
            <w:right w:val="none" w:sz="0" w:space="0" w:color="auto"/>
          </w:divBdr>
        </w:div>
        <w:div w:id="2017144866">
          <w:marLeft w:val="0"/>
          <w:marRight w:val="0"/>
          <w:marTop w:val="0"/>
          <w:marBottom w:val="0"/>
          <w:divBdr>
            <w:top w:val="none" w:sz="0" w:space="0" w:color="auto"/>
            <w:left w:val="none" w:sz="0" w:space="0" w:color="auto"/>
            <w:bottom w:val="none" w:sz="0" w:space="0" w:color="auto"/>
            <w:right w:val="none" w:sz="0" w:space="0" w:color="auto"/>
          </w:divBdr>
        </w:div>
        <w:div w:id="2066492629">
          <w:marLeft w:val="0"/>
          <w:marRight w:val="0"/>
          <w:marTop w:val="0"/>
          <w:marBottom w:val="0"/>
          <w:divBdr>
            <w:top w:val="none" w:sz="0" w:space="0" w:color="auto"/>
            <w:left w:val="none" w:sz="0" w:space="0" w:color="auto"/>
            <w:bottom w:val="none" w:sz="0" w:space="0" w:color="auto"/>
            <w:right w:val="none" w:sz="0" w:space="0" w:color="auto"/>
          </w:divBdr>
        </w:div>
        <w:div w:id="2134012824">
          <w:marLeft w:val="0"/>
          <w:marRight w:val="0"/>
          <w:marTop w:val="0"/>
          <w:marBottom w:val="0"/>
          <w:divBdr>
            <w:top w:val="none" w:sz="0" w:space="0" w:color="auto"/>
            <w:left w:val="none" w:sz="0" w:space="0" w:color="auto"/>
            <w:bottom w:val="none" w:sz="0" w:space="0" w:color="auto"/>
            <w:right w:val="none" w:sz="0" w:space="0" w:color="auto"/>
          </w:divBdr>
        </w:div>
      </w:divsChild>
    </w:div>
    <w:div w:id="366103875">
      <w:bodyDiv w:val="1"/>
      <w:marLeft w:val="0"/>
      <w:marRight w:val="0"/>
      <w:marTop w:val="0"/>
      <w:marBottom w:val="0"/>
      <w:divBdr>
        <w:top w:val="none" w:sz="0" w:space="0" w:color="auto"/>
        <w:left w:val="none" w:sz="0" w:space="0" w:color="auto"/>
        <w:bottom w:val="none" w:sz="0" w:space="0" w:color="auto"/>
        <w:right w:val="none" w:sz="0" w:space="0" w:color="auto"/>
      </w:divBdr>
      <w:divsChild>
        <w:div w:id="536696919">
          <w:marLeft w:val="0"/>
          <w:marRight w:val="0"/>
          <w:marTop w:val="0"/>
          <w:marBottom w:val="0"/>
          <w:divBdr>
            <w:top w:val="none" w:sz="0" w:space="0" w:color="auto"/>
            <w:left w:val="none" w:sz="0" w:space="0" w:color="auto"/>
            <w:bottom w:val="none" w:sz="0" w:space="0" w:color="auto"/>
            <w:right w:val="none" w:sz="0" w:space="0" w:color="auto"/>
          </w:divBdr>
        </w:div>
        <w:div w:id="684870987">
          <w:marLeft w:val="0"/>
          <w:marRight w:val="0"/>
          <w:marTop w:val="0"/>
          <w:marBottom w:val="0"/>
          <w:divBdr>
            <w:top w:val="none" w:sz="0" w:space="0" w:color="auto"/>
            <w:left w:val="none" w:sz="0" w:space="0" w:color="auto"/>
            <w:bottom w:val="none" w:sz="0" w:space="0" w:color="auto"/>
            <w:right w:val="none" w:sz="0" w:space="0" w:color="auto"/>
          </w:divBdr>
        </w:div>
        <w:div w:id="720440745">
          <w:marLeft w:val="0"/>
          <w:marRight w:val="0"/>
          <w:marTop w:val="0"/>
          <w:marBottom w:val="0"/>
          <w:divBdr>
            <w:top w:val="none" w:sz="0" w:space="0" w:color="auto"/>
            <w:left w:val="none" w:sz="0" w:space="0" w:color="auto"/>
            <w:bottom w:val="none" w:sz="0" w:space="0" w:color="auto"/>
            <w:right w:val="none" w:sz="0" w:space="0" w:color="auto"/>
          </w:divBdr>
        </w:div>
        <w:div w:id="1233853664">
          <w:marLeft w:val="0"/>
          <w:marRight w:val="0"/>
          <w:marTop w:val="0"/>
          <w:marBottom w:val="0"/>
          <w:divBdr>
            <w:top w:val="none" w:sz="0" w:space="0" w:color="auto"/>
            <w:left w:val="none" w:sz="0" w:space="0" w:color="auto"/>
            <w:bottom w:val="none" w:sz="0" w:space="0" w:color="auto"/>
            <w:right w:val="none" w:sz="0" w:space="0" w:color="auto"/>
          </w:divBdr>
        </w:div>
        <w:div w:id="1307467660">
          <w:marLeft w:val="0"/>
          <w:marRight w:val="0"/>
          <w:marTop w:val="0"/>
          <w:marBottom w:val="0"/>
          <w:divBdr>
            <w:top w:val="none" w:sz="0" w:space="0" w:color="auto"/>
            <w:left w:val="none" w:sz="0" w:space="0" w:color="auto"/>
            <w:bottom w:val="none" w:sz="0" w:space="0" w:color="auto"/>
            <w:right w:val="none" w:sz="0" w:space="0" w:color="auto"/>
          </w:divBdr>
        </w:div>
        <w:div w:id="1422750591">
          <w:marLeft w:val="0"/>
          <w:marRight w:val="0"/>
          <w:marTop w:val="0"/>
          <w:marBottom w:val="0"/>
          <w:divBdr>
            <w:top w:val="none" w:sz="0" w:space="0" w:color="auto"/>
            <w:left w:val="none" w:sz="0" w:space="0" w:color="auto"/>
            <w:bottom w:val="none" w:sz="0" w:space="0" w:color="auto"/>
            <w:right w:val="none" w:sz="0" w:space="0" w:color="auto"/>
          </w:divBdr>
        </w:div>
        <w:div w:id="1493445998">
          <w:marLeft w:val="0"/>
          <w:marRight w:val="0"/>
          <w:marTop w:val="0"/>
          <w:marBottom w:val="0"/>
          <w:divBdr>
            <w:top w:val="none" w:sz="0" w:space="0" w:color="auto"/>
            <w:left w:val="none" w:sz="0" w:space="0" w:color="auto"/>
            <w:bottom w:val="none" w:sz="0" w:space="0" w:color="auto"/>
            <w:right w:val="none" w:sz="0" w:space="0" w:color="auto"/>
          </w:divBdr>
        </w:div>
        <w:div w:id="1526557098">
          <w:marLeft w:val="0"/>
          <w:marRight w:val="0"/>
          <w:marTop w:val="0"/>
          <w:marBottom w:val="0"/>
          <w:divBdr>
            <w:top w:val="none" w:sz="0" w:space="0" w:color="auto"/>
            <w:left w:val="none" w:sz="0" w:space="0" w:color="auto"/>
            <w:bottom w:val="none" w:sz="0" w:space="0" w:color="auto"/>
            <w:right w:val="none" w:sz="0" w:space="0" w:color="auto"/>
          </w:divBdr>
        </w:div>
        <w:div w:id="1602491526">
          <w:marLeft w:val="0"/>
          <w:marRight w:val="0"/>
          <w:marTop w:val="0"/>
          <w:marBottom w:val="0"/>
          <w:divBdr>
            <w:top w:val="none" w:sz="0" w:space="0" w:color="auto"/>
            <w:left w:val="none" w:sz="0" w:space="0" w:color="auto"/>
            <w:bottom w:val="none" w:sz="0" w:space="0" w:color="auto"/>
            <w:right w:val="none" w:sz="0" w:space="0" w:color="auto"/>
          </w:divBdr>
        </w:div>
        <w:div w:id="1688436383">
          <w:marLeft w:val="0"/>
          <w:marRight w:val="0"/>
          <w:marTop w:val="0"/>
          <w:marBottom w:val="0"/>
          <w:divBdr>
            <w:top w:val="none" w:sz="0" w:space="0" w:color="auto"/>
            <w:left w:val="none" w:sz="0" w:space="0" w:color="auto"/>
            <w:bottom w:val="none" w:sz="0" w:space="0" w:color="auto"/>
            <w:right w:val="none" w:sz="0" w:space="0" w:color="auto"/>
          </w:divBdr>
        </w:div>
        <w:div w:id="1846937258">
          <w:marLeft w:val="0"/>
          <w:marRight w:val="0"/>
          <w:marTop w:val="0"/>
          <w:marBottom w:val="0"/>
          <w:divBdr>
            <w:top w:val="none" w:sz="0" w:space="0" w:color="auto"/>
            <w:left w:val="none" w:sz="0" w:space="0" w:color="auto"/>
            <w:bottom w:val="none" w:sz="0" w:space="0" w:color="auto"/>
            <w:right w:val="none" w:sz="0" w:space="0" w:color="auto"/>
          </w:divBdr>
        </w:div>
      </w:divsChild>
    </w:div>
    <w:div w:id="384455720">
      <w:bodyDiv w:val="1"/>
      <w:marLeft w:val="0"/>
      <w:marRight w:val="0"/>
      <w:marTop w:val="0"/>
      <w:marBottom w:val="0"/>
      <w:divBdr>
        <w:top w:val="none" w:sz="0" w:space="0" w:color="auto"/>
        <w:left w:val="none" w:sz="0" w:space="0" w:color="auto"/>
        <w:bottom w:val="none" w:sz="0" w:space="0" w:color="auto"/>
        <w:right w:val="none" w:sz="0" w:space="0" w:color="auto"/>
      </w:divBdr>
    </w:div>
    <w:div w:id="384916734">
      <w:bodyDiv w:val="1"/>
      <w:marLeft w:val="0"/>
      <w:marRight w:val="0"/>
      <w:marTop w:val="0"/>
      <w:marBottom w:val="0"/>
      <w:divBdr>
        <w:top w:val="none" w:sz="0" w:space="0" w:color="auto"/>
        <w:left w:val="none" w:sz="0" w:space="0" w:color="auto"/>
        <w:bottom w:val="none" w:sz="0" w:space="0" w:color="auto"/>
        <w:right w:val="none" w:sz="0" w:space="0" w:color="auto"/>
      </w:divBdr>
    </w:div>
    <w:div w:id="404303894">
      <w:bodyDiv w:val="1"/>
      <w:marLeft w:val="0"/>
      <w:marRight w:val="0"/>
      <w:marTop w:val="0"/>
      <w:marBottom w:val="0"/>
      <w:divBdr>
        <w:top w:val="none" w:sz="0" w:space="0" w:color="auto"/>
        <w:left w:val="none" w:sz="0" w:space="0" w:color="auto"/>
        <w:bottom w:val="none" w:sz="0" w:space="0" w:color="auto"/>
        <w:right w:val="none" w:sz="0" w:space="0" w:color="auto"/>
      </w:divBdr>
    </w:div>
    <w:div w:id="422993744">
      <w:bodyDiv w:val="1"/>
      <w:marLeft w:val="0"/>
      <w:marRight w:val="0"/>
      <w:marTop w:val="0"/>
      <w:marBottom w:val="0"/>
      <w:divBdr>
        <w:top w:val="none" w:sz="0" w:space="0" w:color="auto"/>
        <w:left w:val="none" w:sz="0" w:space="0" w:color="auto"/>
        <w:bottom w:val="none" w:sz="0" w:space="0" w:color="auto"/>
        <w:right w:val="none" w:sz="0" w:space="0" w:color="auto"/>
      </w:divBdr>
    </w:div>
    <w:div w:id="494494915">
      <w:bodyDiv w:val="1"/>
      <w:marLeft w:val="0"/>
      <w:marRight w:val="0"/>
      <w:marTop w:val="0"/>
      <w:marBottom w:val="0"/>
      <w:divBdr>
        <w:top w:val="none" w:sz="0" w:space="0" w:color="auto"/>
        <w:left w:val="none" w:sz="0" w:space="0" w:color="auto"/>
        <w:bottom w:val="none" w:sz="0" w:space="0" w:color="auto"/>
        <w:right w:val="none" w:sz="0" w:space="0" w:color="auto"/>
      </w:divBdr>
    </w:div>
    <w:div w:id="494616699">
      <w:bodyDiv w:val="1"/>
      <w:marLeft w:val="0"/>
      <w:marRight w:val="0"/>
      <w:marTop w:val="0"/>
      <w:marBottom w:val="0"/>
      <w:divBdr>
        <w:top w:val="none" w:sz="0" w:space="0" w:color="auto"/>
        <w:left w:val="none" w:sz="0" w:space="0" w:color="auto"/>
        <w:bottom w:val="none" w:sz="0" w:space="0" w:color="auto"/>
        <w:right w:val="none" w:sz="0" w:space="0" w:color="auto"/>
      </w:divBdr>
      <w:divsChild>
        <w:div w:id="221911506">
          <w:marLeft w:val="547"/>
          <w:marRight w:val="0"/>
          <w:marTop w:val="0"/>
          <w:marBottom w:val="0"/>
          <w:divBdr>
            <w:top w:val="none" w:sz="0" w:space="0" w:color="auto"/>
            <w:left w:val="none" w:sz="0" w:space="0" w:color="auto"/>
            <w:bottom w:val="none" w:sz="0" w:space="0" w:color="auto"/>
            <w:right w:val="none" w:sz="0" w:space="0" w:color="auto"/>
          </w:divBdr>
        </w:div>
        <w:div w:id="905144129">
          <w:marLeft w:val="547"/>
          <w:marRight w:val="0"/>
          <w:marTop w:val="0"/>
          <w:marBottom w:val="0"/>
          <w:divBdr>
            <w:top w:val="none" w:sz="0" w:space="0" w:color="auto"/>
            <w:left w:val="none" w:sz="0" w:space="0" w:color="auto"/>
            <w:bottom w:val="none" w:sz="0" w:space="0" w:color="auto"/>
            <w:right w:val="none" w:sz="0" w:space="0" w:color="auto"/>
          </w:divBdr>
        </w:div>
        <w:div w:id="1974628084">
          <w:marLeft w:val="547"/>
          <w:marRight w:val="0"/>
          <w:marTop w:val="0"/>
          <w:marBottom w:val="0"/>
          <w:divBdr>
            <w:top w:val="none" w:sz="0" w:space="0" w:color="auto"/>
            <w:left w:val="none" w:sz="0" w:space="0" w:color="auto"/>
            <w:bottom w:val="none" w:sz="0" w:space="0" w:color="auto"/>
            <w:right w:val="none" w:sz="0" w:space="0" w:color="auto"/>
          </w:divBdr>
        </w:div>
        <w:div w:id="910044265">
          <w:marLeft w:val="547"/>
          <w:marRight w:val="0"/>
          <w:marTop w:val="0"/>
          <w:marBottom w:val="0"/>
          <w:divBdr>
            <w:top w:val="none" w:sz="0" w:space="0" w:color="auto"/>
            <w:left w:val="none" w:sz="0" w:space="0" w:color="auto"/>
            <w:bottom w:val="none" w:sz="0" w:space="0" w:color="auto"/>
            <w:right w:val="none" w:sz="0" w:space="0" w:color="auto"/>
          </w:divBdr>
        </w:div>
        <w:div w:id="1680157451">
          <w:marLeft w:val="547"/>
          <w:marRight w:val="0"/>
          <w:marTop w:val="0"/>
          <w:marBottom w:val="0"/>
          <w:divBdr>
            <w:top w:val="none" w:sz="0" w:space="0" w:color="auto"/>
            <w:left w:val="none" w:sz="0" w:space="0" w:color="auto"/>
            <w:bottom w:val="none" w:sz="0" w:space="0" w:color="auto"/>
            <w:right w:val="none" w:sz="0" w:space="0" w:color="auto"/>
          </w:divBdr>
        </w:div>
        <w:div w:id="414713457">
          <w:marLeft w:val="547"/>
          <w:marRight w:val="0"/>
          <w:marTop w:val="0"/>
          <w:marBottom w:val="0"/>
          <w:divBdr>
            <w:top w:val="none" w:sz="0" w:space="0" w:color="auto"/>
            <w:left w:val="none" w:sz="0" w:space="0" w:color="auto"/>
            <w:bottom w:val="none" w:sz="0" w:space="0" w:color="auto"/>
            <w:right w:val="none" w:sz="0" w:space="0" w:color="auto"/>
          </w:divBdr>
        </w:div>
      </w:divsChild>
    </w:div>
    <w:div w:id="502821667">
      <w:bodyDiv w:val="1"/>
      <w:marLeft w:val="0"/>
      <w:marRight w:val="0"/>
      <w:marTop w:val="0"/>
      <w:marBottom w:val="0"/>
      <w:divBdr>
        <w:top w:val="none" w:sz="0" w:space="0" w:color="auto"/>
        <w:left w:val="none" w:sz="0" w:space="0" w:color="auto"/>
        <w:bottom w:val="none" w:sz="0" w:space="0" w:color="auto"/>
        <w:right w:val="none" w:sz="0" w:space="0" w:color="auto"/>
      </w:divBdr>
    </w:div>
    <w:div w:id="523833663">
      <w:bodyDiv w:val="1"/>
      <w:marLeft w:val="0"/>
      <w:marRight w:val="0"/>
      <w:marTop w:val="0"/>
      <w:marBottom w:val="0"/>
      <w:divBdr>
        <w:top w:val="none" w:sz="0" w:space="0" w:color="auto"/>
        <w:left w:val="none" w:sz="0" w:space="0" w:color="auto"/>
        <w:bottom w:val="none" w:sz="0" w:space="0" w:color="auto"/>
        <w:right w:val="none" w:sz="0" w:space="0" w:color="auto"/>
      </w:divBdr>
      <w:divsChild>
        <w:div w:id="44524899">
          <w:marLeft w:val="0"/>
          <w:marRight w:val="0"/>
          <w:marTop w:val="0"/>
          <w:marBottom w:val="0"/>
          <w:divBdr>
            <w:top w:val="none" w:sz="0" w:space="0" w:color="auto"/>
            <w:left w:val="none" w:sz="0" w:space="0" w:color="auto"/>
            <w:bottom w:val="none" w:sz="0" w:space="0" w:color="auto"/>
            <w:right w:val="none" w:sz="0" w:space="0" w:color="auto"/>
          </w:divBdr>
        </w:div>
        <w:div w:id="52125737">
          <w:marLeft w:val="0"/>
          <w:marRight w:val="0"/>
          <w:marTop w:val="0"/>
          <w:marBottom w:val="0"/>
          <w:divBdr>
            <w:top w:val="none" w:sz="0" w:space="0" w:color="auto"/>
            <w:left w:val="none" w:sz="0" w:space="0" w:color="auto"/>
            <w:bottom w:val="none" w:sz="0" w:space="0" w:color="auto"/>
            <w:right w:val="none" w:sz="0" w:space="0" w:color="auto"/>
          </w:divBdr>
        </w:div>
        <w:div w:id="81491522">
          <w:marLeft w:val="0"/>
          <w:marRight w:val="0"/>
          <w:marTop w:val="0"/>
          <w:marBottom w:val="0"/>
          <w:divBdr>
            <w:top w:val="none" w:sz="0" w:space="0" w:color="auto"/>
            <w:left w:val="none" w:sz="0" w:space="0" w:color="auto"/>
            <w:bottom w:val="none" w:sz="0" w:space="0" w:color="auto"/>
            <w:right w:val="none" w:sz="0" w:space="0" w:color="auto"/>
          </w:divBdr>
        </w:div>
        <w:div w:id="82335011">
          <w:marLeft w:val="0"/>
          <w:marRight w:val="0"/>
          <w:marTop w:val="0"/>
          <w:marBottom w:val="0"/>
          <w:divBdr>
            <w:top w:val="none" w:sz="0" w:space="0" w:color="auto"/>
            <w:left w:val="none" w:sz="0" w:space="0" w:color="auto"/>
            <w:bottom w:val="none" w:sz="0" w:space="0" w:color="auto"/>
            <w:right w:val="none" w:sz="0" w:space="0" w:color="auto"/>
          </w:divBdr>
        </w:div>
        <w:div w:id="93985679">
          <w:marLeft w:val="0"/>
          <w:marRight w:val="0"/>
          <w:marTop w:val="0"/>
          <w:marBottom w:val="0"/>
          <w:divBdr>
            <w:top w:val="none" w:sz="0" w:space="0" w:color="auto"/>
            <w:left w:val="none" w:sz="0" w:space="0" w:color="auto"/>
            <w:bottom w:val="none" w:sz="0" w:space="0" w:color="auto"/>
            <w:right w:val="none" w:sz="0" w:space="0" w:color="auto"/>
          </w:divBdr>
        </w:div>
        <w:div w:id="117769960">
          <w:marLeft w:val="0"/>
          <w:marRight w:val="0"/>
          <w:marTop w:val="0"/>
          <w:marBottom w:val="0"/>
          <w:divBdr>
            <w:top w:val="none" w:sz="0" w:space="0" w:color="auto"/>
            <w:left w:val="none" w:sz="0" w:space="0" w:color="auto"/>
            <w:bottom w:val="none" w:sz="0" w:space="0" w:color="auto"/>
            <w:right w:val="none" w:sz="0" w:space="0" w:color="auto"/>
          </w:divBdr>
        </w:div>
        <w:div w:id="221410848">
          <w:marLeft w:val="0"/>
          <w:marRight w:val="0"/>
          <w:marTop w:val="0"/>
          <w:marBottom w:val="0"/>
          <w:divBdr>
            <w:top w:val="none" w:sz="0" w:space="0" w:color="auto"/>
            <w:left w:val="none" w:sz="0" w:space="0" w:color="auto"/>
            <w:bottom w:val="none" w:sz="0" w:space="0" w:color="auto"/>
            <w:right w:val="none" w:sz="0" w:space="0" w:color="auto"/>
          </w:divBdr>
        </w:div>
        <w:div w:id="494347595">
          <w:marLeft w:val="0"/>
          <w:marRight w:val="0"/>
          <w:marTop w:val="0"/>
          <w:marBottom w:val="0"/>
          <w:divBdr>
            <w:top w:val="none" w:sz="0" w:space="0" w:color="auto"/>
            <w:left w:val="none" w:sz="0" w:space="0" w:color="auto"/>
            <w:bottom w:val="none" w:sz="0" w:space="0" w:color="auto"/>
            <w:right w:val="none" w:sz="0" w:space="0" w:color="auto"/>
          </w:divBdr>
        </w:div>
        <w:div w:id="544298810">
          <w:marLeft w:val="0"/>
          <w:marRight w:val="0"/>
          <w:marTop w:val="0"/>
          <w:marBottom w:val="0"/>
          <w:divBdr>
            <w:top w:val="none" w:sz="0" w:space="0" w:color="auto"/>
            <w:left w:val="none" w:sz="0" w:space="0" w:color="auto"/>
            <w:bottom w:val="none" w:sz="0" w:space="0" w:color="auto"/>
            <w:right w:val="none" w:sz="0" w:space="0" w:color="auto"/>
          </w:divBdr>
        </w:div>
        <w:div w:id="551237764">
          <w:marLeft w:val="0"/>
          <w:marRight w:val="0"/>
          <w:marTop w:val="0"/>
          <w:marBottom w:val="0"/>
          <w:divBdr>
            <w:top w:val="none" w:sz="0" w:space="0" w:color="auto"/>
            <w:left w:val="none" w:sz="0" w:space="0" w:color="auto"/>
            <w:bottom w:val="none" w:sz="0" w:space="0" w:color="auto"/>
            <w:right w:val="none" w:sz="0" w:space="0" w:color="auto"/>
          </w:divBdr>
        </w:div>
        <w:div w:id="590771272">
          <w:marLeft w:val="0"/>
          <w:marRight w:val="0"/>
          <w:marTop w:val="0"/>
          <w:marBottom w:val="0"/>
          <w:divBdr>
            <w:top w:val="none" w:sz="0" w:space="0" w:color="auto"/>
            <w:left w:val="none" w:sz="0" w:space="0" w:color="auto"/>
            <w:bottom w:val="none" w:sz="0" w:space="0" w:color="auto"/>
            <w:right w:val="none" w:sz="0" w:space="0" w:color="auto"/>
          </w:divBdr>
        </w:div>
        <w:div w:id="641272122">
          <w:marLeft w:val="0"/>
          <w:marRight w:val="0"/>
          <w:marTop w:val="0"/>
          <w:marBottom w:val="0"/>
          <w:divBdr>
            <w:top w:val="none" w:sz="0" w:space="0" w:color="auto"/>
            <w:left w:val="none" w:sz="0" w:space="0" w:color="auto"/>
            <w:bottom w:val="none" w:sz="0" w:space="0" w:color="auto"/>
            <w:right w:val="none" w:sz="0" w:space="0" w:color="auto"/>
          </w:divBdr>
        </w:div>
        <w:div w:id="733241799">
          <w:marLeft w:val="0"/>
          <w:marRight w:val="0"/>
          <w:marTop w:val="0"/>
          <w:marBottom w:val="0"/>
          <w:divBdr>
            <w:top w:val="none" w:sz="0" w:space="0" w:color="auto"/>
            <w:left w:val="none" w:sz="0" w:space="0" w:color="auto"/>
            <w:bottom w:val="none" w:sz="0" w:space="0" w:color="auto"/>
            <w:right w:val="none" w:sz="0" w:space="0" w:color="auto"/>
          </w:divBdr>
        </w:div>
        <w:div w:id="768504455">
          <w:marLeft w:val="0"/>
          <w:marRight w:val="0"/>
          <w:marTop w:val="0"/>
          <w:marBottom w:val="0"/>
          <w:divBdr>
            <w:top w:val="none" w:sz="0" w:space="0" w:color="auto"/>
            <w:left w:val="none" w:sz="0" w:space="0" w:color="auto"/>
            <w:bottom w:val="none" w:sz="0" w:space="0" w:color="auto"/>
            <w:right w:val="none" w:sz="0" w:space="0" w:color="auto"/>
          </w:divBdr>
        </w:div>
        <w:div w:id="780106068">
          <w:marLeft w:val="0"/>
          <w:marRight w:val="0"/>
          <w:marTop w:val="0"/>
          <w:marBottom w:val="0"/>
          <w:divBdr>
            <w:top w:val="none" w:sz="0" w:space="0" w:color="auto"/>
            <w:left w:val="none" w:sz="0" w:space="0" w:color="auto"/>
            <w:bottom w:val="none" w:sz="0" w:space="0" w:color="auto"/>
            <w:right w:val="none" w:sz="0" w:space="0" w:color="auto"/>
          </w:divBdr>
        </w:div>
        <w:div w:id="804660533">
          <w:marLeft w:val="0"/>
          <w:marRight w:val="0"/>
          <w:marTop w:val="0"/>
          <w:marBottom w:val="0"/>
          <w:divBdr>
            <w:top w:val="none" w:sz="0" w:space="0" w:color="auto"/>
            <w:left w:val="none" w:sz="0" w:space="0" w:color="auto"/>
            <w:bottom w:val="none" w:sz="0" w:space="0" w:color="auto"/>
            <w:right w:val="none" w:sz="0" w:space="0" w:color="auto"/>
          </w:divBdr>
        </w:div>
        <w:div w:id="811024772">
          <w:marLeft w:val="0"/>
          <w:marRight w:val="0"/>
          <w:marTop w:val="0"/>
          <w:marBottom w:val="0"/>
          <w:divBdr>
            <w:top w:val="none" w:sz="0" w:space="0" w:color="auto"/>
            <w:left w:val="none" w:sz="0" w:space="0" w:color="auto"/>
            <w:bottom w:val="none" w:sz="0" w:space="0" w:color="auto"/>
            <w:right w:val="none" w:sz="0" w:space="0" w:color="auto"/>
          </w:divBdr>
        </w:div>
        <w:div w:id="861670033">
          <w:marLeft w:val="0"/>
          <w:marRight w:val="0"/>
          <w:marTop w:val="0"/>
          <w:marBottom w:val="0"/>
          <w:divBdr>
            <w:top w:val="none" w:sz="0" w:space="0" w:color="auto"/>
            <w:left w:val="none" w:sz="0" w:space="0" w:color="auto"/>
            <w:bottom w:val="none" w:sz="0" w:space="0" w:color="auto"/>
            <w:right w:val="none" w:sz="0" w:space="0" w:color="auto"/>
          </w:divBdr>
        </w:div>
        <w:div w:id="937643539">
          <w:marLeft w:val="0"/>
          <w:marRight w:val="0"/>
          <w:marTop w:val="0"/>
          <w:marBottom w:val="0"/>
          <w:divBdr>
            <w:top w:val="none" w:sz="0" w:space="0" w:color="auto"/>
            <w:left w:val="none" w:sz="0" w:space="0" w:color="auto"/>
            <w:bottom w:val="none" w:sz="0" w:space="0" w:color="auto"/>
            <w:right w:val="none" w:sz="0" w:space="0" w:color="auto"/>
          </w:divBdr>
        </w:div>
        <w:div w:id="1008825391">
          <w:marLeft w:val="0"/>
          <w:marRight w:val="0"/>
          <w:marTop w:val="0"/>
          <w:marBottom w:val="0"/>
          <w:divBdr>
            <w:top w:val="none" w:sz="0" w:space="0" w:color="auto"/>
            <w:left w:val="none" w:sz="0" w:space="0" w:color="auto"/>
            <w:bottom w:val="none" w:sz="0" w:space="0" w:color="auto"/>
            <w:right w:val="none" w:sz="0" w:space="0" w:color="auto"/>
          </w:divBdr>
        </w:div>
        <w:div w:id="1009916928">
          <w:marLeft w:val="0"/>
          <w:marRight w:val="0"/>
          <w:marTop w:val="0"/>
          <w:marBottom w:val="0"/>
          <w:divBdr>
            <w:top w:val="none" w:sz="0" w:space="0" w:color="auto"/>
            <w:left w:val="none" w:sz="0" w:space="0" w:color="auto"/>
            <w:bottom w:val="none" w:sz="0" w:space="0" w:color="auto"/>
            <w:right w:val="none" w:sz="0" w:space="0" w:color="auto"/>
          </w:divBdr>
        </w:div>
        <w:div w:id="1095129221">
          <w:marLeft w:val="0"/>
          <w:marRight w:val="0"/>
          <w:marTop w:val="0"/>
          <w:marBottom w:val="0"/>
          <w:divBdr>
            <w:top w:val="none" w:sz="0" w:space="0" w:color="auto"/>
            <w:left w:val="none" w:sz="0" w:space="0" w:color="auto"/>
            <w:bottom w:val="none" w:sz="0" w:space="0" w:color="auto"/>
            <w:right w:val="none" w:sz="0" w:space="0" w:color="auto"/>
          </w:divBdr>
        </w:div>
        <w:div w:id="1144158360">
          <w:marLeft w:val="0"/>
          <w:marRight w:val="0"/>
          <w:marTop w:val="0"/>
          <w:marBottom w:val="0"/>
          <w:divBdr>
            <w:top w:val="none" w:sz="0" w:space="0" w:color="auto"/>
            <w:left w:val="none" w:sz="0" w:space="0" w:color="auto"/>
            <w:bottom w:val="none" w:sz="0" w:space="0" w:color="auto"/>
            <w:right w:val="none" w:sz="0" w:space="0" w:color="auto"/>
          </w:divBdr>
        </w:div>
        <w:div w:id="1147744163">
          <w:marLeft w:val="0"/>
          <w:marRight w:val="0"/>
          <w:marTop w:val="0"/>
          <w:marBottom w:val="0"/>
          <w:divBdr>
            <w:top w:val="none" w:sz="0" w:space="0" w:color="auto"/>
            <w:left w:val="none" w:sz="0" w:space="0" w:color="auto"/>
            <w:bottom w:val="none" w:sz="0" w:space="0" w:color="auto"/>
            <w:right w:val="none" w:sz="0" w:space="0" w:color="auto"/>
          </w:divBdr>
        </w:div>
        <w:div w:id="1174032791">
          <w:marLeft w:val="0"/>
          <w:marRight w:val="0"/>
          <w:marTop w:val="0"/>
          <w:marBottom w:val="0"/>
          <w:divBdr>
            <w:top w:val="none" w:sz="0" w:space="0" w:color="auto"/>
            <w:left w:val="none" w:sz="0" w:space="0" w:color="auto"/>
            <w:bottom w:val="none" w:sz="0" w:space="0" w:color="auto"/>
            <w:right w:val="none" w:sz="0" w:space="0" w:color="auto"/>
          </w:divBdr>
        </w:div>
        <w:div w:id="1187526345">
          <w:marLeft w:val="0"/>
          <w:marRight w:val="0"/>
          <w:marTop w:val="0"/>
          <w:marBottom w:val="0"/>
          <w:divBdr>
            <w:top w:val="none" w:sz="0" w:space="0" w:color="auto"/>
            <w:left w:val="none" w:sz="0" w:space="0" w:color="auto"/>
            <w:bottom w:val="none" w:sz="0" w:space="0" w:color="auto"/>
            <w:right w:val="none" w:sz="0" w:space="0" w:color="auto"/>
          </w:divBdr>
        </w:div>
        <w:div w:id="1204094638">
          <w:marLeft w:val="0"/>
          <w:marRight w:val="0"/>
          <w:marTop w:val="0"/>
          <w:marBottom w:val="0"/>
          <w:divBdr>
            <w:top w:val="none" w:sz="0" w:space="0" w:color="auto"/>
            <w:left w:val="none" w:sz="0" w:space="0" w:color="auto"/>
            <w:bottom w:val="none" w:sz="0" w:space="0" w:color="auto"/>
            <w:right w:val="none" w:sz="0" w:space="0" w:color="auto"/>
          </w:divBdr>
        </w:div>
        <w:div w:id="1218930125">
          <w:marLeft w:val="0"/>
          <w:marRight w:val="0"/>
          <w:marTop w:val="0"/>
          <w:marBottom w:val="0"/>
          <w:divBdr>
            <w:top w:val="none" w:sz="0" w:space="0" w:color="auto"/>
            <w:left w:val="none" w:sz="0" w:space="0" w:color="auto"/>
            <w:bottom w:val="none" w:sz="0" w:space="0" w:color="auto"/>
            <w:right w:val="none" w:sz="0" w:space="0" w:color="auto"/>
          </w:divBdr>
        </w:div>
        <w:div w:id="1318193462">
          <w:marLeft w:val="0"/>
          <w:marRight w:val="0"/>
          <w:marTop w:val="0"/>
          <w:marBottom w:val="0"/>
          <w:divBdr>
            <w:top w:val="none" w:sz="0" w:space="0" w:color="auto"/>
            <w:left w:val="none" w:sz="0" w:space="0" w:color="auto"/>
            <w:bottom w:val="none" w:sz="0" w:space="0" w:color="auto"/>
            <w:right w:val="none" w:sz="0" w:space="0" w:color="auto"/>
          </w:divBdr>
        </w:div>
        <w:div w:id="1371497797">
          <w:marLeft w:val="0"/>
          <w:marRight w:val="0"/>
          <w:marTop w:val="0"/>
          <w:marBottom w:val="0"/>
          <w:divBdr>
            <w:top w:val="none" w:sz="0" w:space="0" w:color="auto"/>
            <w:left w:val="none" w:sz="0" w:space="0" w:color="auto"/>
            <w:bottom w:val="none" w:sz="0" w:space="0" w:color="auto"/>
            <w:right w:val="none" w:sz="0" w:space="0" w:color="auto"/>
          </w:divBdr>
        </w:div>
        <w:div w:id="1409764323">
          <w:marLeft w:val="0"/>
          <w:marRight w:val="0"/>
          <w:marTop w:val="0"/>
          <w:marBottom w:val="0"/>
          <w:divBdr>
            <w:top w:val="none" w:sz="0" w:space="0" w:color="auto"/>
            <w:left w:val="none" w:sz="0" w:space="0" w:color="auto"/>
            <w:bottom w:val="none" w:sz="0" w:space="0" w:color="auto"/>
            <w:right w:val="none" w:sz="0" w:space="0" w:color="auto"/>
          </w:divBdr>
        </w:div>
        <w:div w:id="1494568167">
          <w:marLeft w:val="0"/>
          <w:marRight w:val="0"/>
          <w:marTop w:val="0"/>
          <w:marBottom w:val="0"/>
          <w:divBdr>
            <w:top w:val="none" w:sz="0" w:space="0" w:color="auto"/>
            <w:left w:val="none" w:sz="0" w:space="0" w:color="auto"/>
            <w:bottom w:val="none" w:sz="0" w:space="0" w:color="auto"/>
            <w:right w:val="none" w:sz="0" w:space="0" w:color="auto"/>
          </w:divBdr>
        </w:div>
        <w:div w:id="1518350498">
          <w:marLeft w:val="0"/>
          <w:marRight w:val="0"/>
          <w:marTop w:val="0"/>
          <w:marBottom w:val="0"/>
          <w:divBdr>
            <w:top w:val="none" w:sz="0" w:space="0" w:color="auto"/>
            <w:left w:val="none" w:sz="0" w:space="0" w:color="auto"/>
            <w:bottom w:val="none" w:sz="0" w:space="0" w:color="auto"/>
            <w:right w:val="none" w:sz="0" w:space="0" w:color="auto"/>
          </w:divBdr>
        </w:div>
        <w:div w:id="1545100707">
          <w:marLeft w:val="0"/>
          <w:marRight w:val="0"/>
          <w:marTop w:val="0"/>
          <w:marBottom w:val="0"/>
          <w:divBdr>
            <w:top w:val="none" w:sz="0" w:space="0" w:color="auto"/>
            <w:left w:val="none" w:sz="0" w:space="0" w:color="auto"/>
            <w:bottom w:val="none" w:sz="0" w:space="0" w:color="auto"/>
            <w:right w:val="none" w:sz="0" w:space="0" w:color="auto"/>
          </w:divBdr>
        </w:div>
        <w:div w:id="1567688640">
          <w:marLeft w:val="0"/>
          <w:marRight w:val="0"/>
          <w:marTop w:val="0"/>
          <w:marBottom w:val="0"/>
          <w:divBdr>
            <w:top w:val="none" w:sz="0" w:space="0" w:color="auto"/>
            <w:left w:val="none" w:sz="0" w:space="0" w:color="auto"/>
            <w:bottom w:val="none" w:sz="0" w:space="0" w:color="auto"/>
            <w:right w:val="none" w:sz="0" w:space="0" w:color="auto"/>
          </w:divBdr>
        </w:div>
        <w:div w:id="1594776678">
          <w:marLeft w:val="0"/>
          <w:marRight w:val="0"/>
          <w:marTop w:val="0"/>
          <w:marBottom w:val="0"/>
          <w:divBdr>
            <w:top w:val="none" w:sz="0" w:space="0" w:color="auto"/>
            <w:left w:val="none" w:sz="0" w:space="0" w:color="auto"/>
            <w:bottom w:val="none" w:sz="0" w:space="0" w:color="auto"/>
            <w:right w:val="none" w:sz="0" w:space="0" w:color="auto"/>
          </w:divBdr>
        </w:div>
        <w:div w:id="1610699227">
          <w:marLeft w:val="0"/>
          <w:marRight w:val="0"/>
          <w:marTop w:val="0"/>
          <w:marBottom w:val="0"/>
          <w:divBdr>
            <w:top w:val="none" w:sz="0" w:space="0" w:color="auto"/>
            <w:left w:val="none" w:sz="0" w:space="0" w:color="auto"/>
            <w:bottom w:val="none" w:sz="0" w:space="0" w:color="auto"/>
            <w:right w:val="none" w:sz="0" w:space="0" w:color="auto"/>
          </w:divBdr>
        </w:div>
        <w:div w:id="1653749111">
          <w:marLeft w:val="0"/>
          <w:marRight w:val="0"/>
          <w:marTop w:val="0"/>
          <w:marBottom w:val="0"/>
          <w:divBdr>
            <w:top w:val="none" w:sz="0" w:space="0" w:color="auto"/>
            <w:left w:val="none" w:sz="0" w:space="0" w:color="auto"/>
            <w:bottom w:val="none" w:sz="0" w:space="0" w:color="auto"/>
            <w:right w:val="none" w:sz="0" w:space="0" w:color="auto"/>
          </w:divBdr>
        </w:div>
        <w:div w:id="1726292688">
          <w:marLeft w:val="0"/>
          <w:marRight w:val="0"/>
          <w:marTop w:val="0"/>
          <w:marBottom w:val="0"/>
          <w:divBdr>
            <w:top w:val="none" w:sz="0" w:space="0" w:color="auto"/>
            <w:left w:val="none" w:sz="0" w:space="0" w:color="auto"/>
            <w:bottom w:val="none" w:sz="0" w:space="0" w:color="auto"/>
            <w:right w:val="none" w:sz="0" w:space="0" w:color="auto"/>
          </w:divBdr>
        </w:div>
        <w:div w:id="1741638591">
          <w:marLeft w:val="0"/>
          <w:marRight w:val="0"/>
          <w:marTop w:val="0"/>
          <w:marBottom w:val="0"/>
          <w:divBdr>
            <w:top w:val="none" w:sz="0" w:space="0" w:color="auto"/>
            <w:left w:val="none" w:sz="0" w:space="0" w:color="auto"/>
            <w:bottom w:val="none" w:sz="0" w:space="0" w:color="auto"/>
            <w:right w:val="none" w:sz="0" w:space="0" w:color="auto"/>
          </w:divBdr>
        </w:div>
        <w:div w:id="1766152462">
          <w:marLeft w:val="0"/>
          <w:marRight w:val="0"/>
          <w:marTop w:val="0"/>
          <w:marBottom w:val="0"/>
          <w:divBdr>
            <w:top w:val="none" w:sz="0" w:space="0" w:color="auto"/>
            <w:left w:val="none" w:sz="0" w:space="0" w:color="auto"/>
            <w:bottom w:val="none" w:sz="0" w:space="0" w:color="auto"/>
            <w:right w:val="none" w:sz="0" w:space="0" w:color="auto"/>
          </w:divBdr>
        </w:div>
        <w:div w:id="1794055066">
          <w:marLeft w:val="0"/>
          <w:marRight w:val="0"/>
          <w:marTop w:val="0"/>
          <w:marBottom w:val="0"/>
          <w:divBdr>
            <w:top w:val="none" w:sz="0" w:space="0" w:color="auto"/>
            <w:left w:val="none" w:sz="0" w:space="0" w:color="auto"/>
            <w:bottom w:val="none" w:sz="0" w:space="0" w:color="auto"/>
            <w:right w:val="none" w:sz="0" w:space="0" w:color="auto"/>
          </w:divBdr>
        </w:div>
        <w:div w:id="1858807423">
          <w:marLeft w:val="0"/>
          <w:marRight w:val="0"/>
          <w:marTop w:val="0"/>
          <w:marBottom w:val="0"/>
          <w:divBdr>
            <w:top w:val="none" w:sz="0" w:space="0" w:color="auto"/>
            <w:left w:val="none" w:sz="0" w:space="0" w:color="auto"/>
            <w:bottom w:val="none" w:sz="0" w:space="0" w:color="auto"/>
            <w:right w:val="none" w:sz="0" w:space="0" w:color="auto"/>
          </w:divBdr>
        </w:div>
        <w:div w:id="1890609918">
          <w:marLeft w:val="0"/>
          <w:marRight w:val="0"/>
          <w:marTop w:val="0"/>
          <w:marBottom w:val="0"/>
          <w:divBdr>
            <w:top w:val="none" w:sz="0" w:space="0" w:color="auto"/>
            <w:left w:val="none" w:sz="0" w:space="0" w:color="auto"/>
            <w:bottom w:val="none" w:sz="0" w:space="0" w:color="auto"/>
            <w:right w:val="none" w:sz="0" w:space="0" w:color="auto"/>
          </w:divBdr>
        </w:div>
        <w:div w:id="1982078958">
          <w:marLeft w:val="0"/>
          <w:marRight w:val="0"/>
          <w:marTop w:val="0"/>
          <w:marBottom w:val="0"/>
          <w:divBdr>
            <w:top w:val="none" w:sz="0" w:space="0" w:color="auto"/>
            <w:left w:val="none" w:sz="0" w:space="0" w:color="auto"/>
            <w:bottom w:val="none" w:sz="0" w:space="0" w:color="auto"/>
            <w:right w:val="none" w:sz="0" w:space="0" w:color="auto"/>
          </w:divBdr>
        </w:div>
        <w:div w:id="2027053233">
          <w:marLeft w:val="0"/>
          <w:marRight w:val="0"/>
          <w:marTop w:val="0"/>
          <w:marBottom w:val="0"/>
          <w:divBdr>
            <w:top w:val="none" w:sz="0" w:space="0" w:color="auto"/>
            <w:left w:val="none" w:sz="0" w:space="0" w:color="auto"/>
            <w:bottom w:val="none" w:sz="0" w:space="0" w:color="auto"/>
            <w:right w:val="none" w:sz="0" w:space="0" w:color="auto"/>
          </w:divBdr>
        </w:div>
        <w:div w:id="2064063095">
          <w:marLeft w:val="0"/>
          <w:marRight w:val="0"/>
          <w:marTop w:val="0"/>
          <w:marBottom w:val="0"/>
          <w:divBdr>
            <w:top w:val="none" w:sz="0" w:space="0" w:color="auto"/>
            <w:left w:val="none" w:sz="0" w:space="0" w:color="auto"/>
            <w:bottom w:val="none" w:sz="0" w:space="0" w:color="auto"/>
            <w:right w:val="none" w:sz="0" w:space="0" w:color="auto"/>
          </w:divBdr>
        </w:div>
      </w:divsChild>
    </w:div>
    <w:div w:id="815924371">
      <w:bodyDiv w:val="1"/>
      <w:marLeft w:val="0"/>
      <w:marRight w:val="0"/>
      <w:marTop w:val="0"/>
      <w:marBottom w:val="0"/>
      <w:divBdr>
        <w:top w:val="none" w:sz="0" w:space="0" w:color="auto"/>
        <w:left w:val="none" w:sz="0" w:space="0" w:color="auto"/>
        <w:bottom w:val="none" w:sz="0" w:space="0" w:color="auto"/>
        <w:right w:val="none" w:sz="0" w:space="0" w:color="auto"/>
      </w:divBdr>
      <w:divsChild>
        <w:div w:id="10691499">
          <w:marLeft w:val="0"/>
          <w:marRight w:val="0"/>
          <w:marTop w:val="0"/>
          <w:marBottom w:val="0"/>
          <w:divBdr>
            <w:top w:val="none" w:sz="0" w:space="0" w:color="auto"/>
            <w:left w:val="none" w:sz="0" w:space="0" w:color="auto"/>
            <w:bottom w:val="none" w:sz="0" w:space="0" w:color="auto"/>
            <w:right w:val="none" w:sz="0" w:space="0" w:color="auto"/>
          </w:divBdr>
        </w:div>
        <w:div w:id="53434562">
          <w:marLeft w:val="0"/>
          <w:marRight w:val="0"/>
          <w:marTop w:val="0"/>
          <w:marBottom w:val="0"/>
          <w:divBdr>
            <w:top w:val="none" w:sz="0" w:space="0" w:color="auto"/>
            <w:left w:val="none" w:sz="0" w:space="0" w:color="auto"/>
            <w:bottom w:val="none" w:sz="0" w:space="0" w:color="auto"/>
            <w:right w:val="none" w:sz="0" w:space="0" w:color="auto"/>
          </w:divBdr>
        </w:div>
        <w:div w:id="54403352">
          <w:marLeft w:val="0"/>
          <w:marRight w:val="0"/>
          <w:marTop w:val="0"/>
          <w:marBottom w:val="0"/>
          <w:divBdr>
            <w:top w:val="none" w:sz="0" w:space="0" w:color="auto"/>
            <w:left w:val="none" w:sz="0" w:space="0" w:color="auto"/>
            <w:bottom w:val="none" w:sz="0" w:space="0" w:color="auto"/>
            <w:right w:val="none" w:sz="0" w:space="0" w:color="auto"/>
          </w:divBdr>
        </w:div>
        <w:div w:id="116918249">
          <w:marLeft w:val="0"/>
          <w:marRight w:val="0"/>
          <w:marTop w:val="0"/>
          <w:marBottom w:val="0"/>
          <w:divBdr>
            <w:top w:val="none" w:sz="0" w:space="0" w:color="auto"/>
            <w:left w:val="none" w:sz="0" w:space="0" w:color="auto"/>
            <w:bottom w:val="none" w:sz="0" w:space="0" w:color="auto"/>
            <w:right w:val="none" w:sz="0" w:space="0" w:color="auto"/>
          </w:divBdr>
        </w:div>
        <w:div w:id="143863747">
          <w:marLeft w:val="0"/>
          <w:marRight w:val="0"/>
          <w:marTop w:val="0"/>
          <w:marBottom w:val="0"/>
          <w:divBdr>
            <w:top w:val="none" w:sz="0" w:space="0" w:color="auto"/>
            <w:left w:val="none" w:sz="0" w:space="0" w:color="auto"/>
            <w:bottom w:val="none" w:sz="0" w:space="0" w:color="auto"/>
            <w:right w:val="none" w:sz="0" w:space="0" w:color="auto"/>
          </w:divBdr>
        </w:div>
        <w:div w:id="167524377">
          <w:marLeft w:val="0"/>
          <w:marRight w:val="0"/>
          <w:marTop w:val="0"/>
          <w:marBottom w:val="0"/>
          <w:divBdr>
            <w:top w:val="none" w:sz="0" w:space="0" w:color="auto"/>
            <w:left w:val="none" w:sz="0" w:space="0" w:color="auto"/>
            <w:bottom w:val="none" w:sz="0" w:space="0" w:color="auto"/>
            <w:right w:val="none" w:sz="0" w:space="0" w:color="auto"/>
          </w:divBdr>
        </w:div>
        <w:div w:id="177503596">
          <w:marLeft w:val="0"/>
          <w:marRight w:val="0"/>
          <w:marTop w:val="0"/>
          <w:marBottom w:val="0"/>
          <w:divBdr>
            <w:top w:val="none" w:sz="0" w:space="0" w:color="auto"/>
            <w:left w:val="none" w:sz="0" w:space="0" w:color="auto"/>
            <w:bottom w:val="none" w:sz="0" w:space="0" w:color="auto"/>
            <w:right w:val="none" w:sz="0" w:space="0" w:color="auto"/>
          </w:divBdr>
        </w:div>
        <w:div w:id="197395630">
          <w:marLeft w:val="0"/>
          <w:marRight w:val="0"/>
          <w:marTop w:val="0"/>
          <w:marBottom w:val="0"/>
          <w:divBdr>
            <w:top w:val="none" w:sz="0" w:space="0" w:color="auto"/>
            <w:left w:val="none" w:sz="0" w:space="0" w:color="auto"/>
            <w:bottom w:val="none" w:sz="0" w:space="0" w:color="auto"/>
            <w:right w:val="none" w:sz="0" w:space="0" w:color="auto"/>
          </w:divBdr>
        </w:div>
        <w:div w:id="303200766">
          <w:marLeft w:val="0"/>
          <w:marRight w:val="0"/>
          <w:marTop w:val="0"/>
          <w:marBottom w:val="0"/>
          <w:divBdr>
            <w:top w:val="none" w:sz="0" w:space="0" w:color="auto"/>
            <w:left w:val="none" w:sz="0" w:space="0" w:color="auto"/>
            <w:bottom w:val="none" w:sz="0" w:space="0" w:color="auto"/>
            <w:right w:val="none" w:sz="0" w:space="0" w:color="auto"/>
          </w:divBdr>
        </w:div>
        <w:div w:id="360517359">
          <w:marLeft w:val="0"/>
          <w:marRight w:val="0"/>
          <w:marTop w:val="0"/>
          <w:marBottom w:val="0"/>
          <w:divBdr>
            <w:top w:val="none" w:sz="0" w:space="0" w:color="auto"/>
            <w:left w:val="none" w:sz="0" w:space="0" w:color="auto"/>
            <w:bottom w:val="none" w:sz="0" w:space="0" w:color="auto"/>
            <w:right w:val="none" w:sz="0" w:space="0" w:color="auto"/>
          </w:divBdr>
        </w:div>
        <w:div w:id="396393451">
          <w:marLeft w:val="0"/>
          <w:marRight w:val="0"/>
          <w:marTop w:val="0"/>
          <w:marBottom w:val="0"/>
          <w:divBdr>
            <w:top w:val="none" w:sz="0" w:space="0" w:color="auto"/>
            <w:left w:val="none" w:sz="0" w:space="0" w:color="auto"/>
            <w:bottom w:val="none" w:sz="0" w:space="0" w:color="auto"/>
            <w:right w:val="none" w:sz="0" w:space="0" w:color="auto"/>
          </w:divBdr>
        </w:div>
        <w:div w:id="408696314">
          <w:marLeft w:val="0"/>
          <w:marRight w:val="0"/>
          <w:marTop w:val="0"/>
          <w:marBottom w:val="0"/>
          <w:divBdr>
            <w:top w:val="none" w:sz="0" w:space="0" w:color="auto"/>
            <w:left w:val="none" w:sz="0" w:space="0" w:color="auto"/>
            <w:bottom w:val="none" w:sz="0" w:space="0" w:color="auto"/>
            <w:right w:val="none" w:sz="0" w:space="0" w:color="auto"/>
          </w:divBdr>
        </w:div>
        <w:div w:id="440342060">
          <w:marLeft w:val="0"/>
          <w:marRight w:val="0"/>
          <w:marTop w:val="0"/>
          <w:marBottom w:val="0"/>
          <w:divBdr>
            <w:top w:val="none" w:sz="0" w:space="0" w:color="auto"/>
            <w:left w:val="none" w:sz="0" w:space="0" w:color="auto"/>
            <w:bottom w:val="none" w:sz="0" w:space="0" w:color="auto"/>
            <w:right w:val="none" w:sz="0" w:space="0" w:color="auto"/>
          </w:divBdr>
        </w:div>
        <w:div w:id="468741654">
          <w:marLeft w:val="0"/>
          <w:marRight w:val="0"/>
          <w:marTop w:val="0"/>
          <w:marBottom w:val="0"/>
          <w:divBdr>
            <w:top w:val="none" w:sz="0" w:space="0" w:color="auto"/>
            <w:left w:val="none" w:sz="0" w:space="0" w:color="auto"/>
            <w:bottom w:val="none" w:sz="0" w:space="0" w:color="auto"/>
            <w:right w:val="none" w:sz="0" w:space="0" w:color="auto"/>
          </w:divBdr>
        </w:div>
        <w:div w:id="511989329">
          <w:marLeft w:val="0"/>
          <w:marRight w:val="0"/>
          <w:marTop w:val="0"/>
          <w:marBottom w:val="0"/>
          <w:divBdr>
            <w:top w:val="none" w:sz="0" w:space="0" w:color="auto"/>
            <w:left w:val="none" w:sz="0" w:space="0" w:color="auto"/>
            <w:bottom w:val="none" w:sz="0" w:space="0" w:color="auto"/>
            <w:right w:val="none" w:sz="0" w:space="0" w:color="auto"/>
          </w:divBdr>
        </w:div>
        <w:div w:id="527108842">
          <w:marLeft w:val="0"/>
          <w:marRight w:val="0"/>
          <w:marTop w:val="0"/>
          <w:marBottom w:val="0"/>
          <w:divBdr>
            <w:top w:val="none" w:sz="0" w:space="0" w:color="auto"/>
            <w:left w:val="none" w:sz="0" w:space="0" w:color="auto"/>
            <w:bottom w:val="none" w:sz="0" w:space="0" w:color="auto"/>
            <w:right w:val="none" w:sz="0" w:space="0" w:color="auto"/>
          </w:divBdr>
        </w:div>
        <w:div w:id="555162260">
          <w:marLeft w:val="0"/>
          <w:marRight w:val="0"/>
          <w:marTop w:val="0"/>
          <w:marBottom w:val="0"/>
          <w:divBdr>
            <w:top w:val="none" w:sz="0" w:space="0" w:color="auto"/>
            <w:left w:val="none" w:sz="0" w:space="0" w:color="auto"/>
            <w:bottom w:val="none" w:sz="0" w:space="0" w:color="auto"/>
            <w:right w:val="none" w:sz="0" w:space="0" w:color="auto"/>
          </w:divBdr>
        </w:div>
        <w:div w:id="602227157">
          <w:marLeft w:val="0"/>
          <w:marRight w:val="0"/>
          <w:marTop w:val="0"/>
          <w:marBottom w:val="0"/>
          <w:divBdr>
            <w:top w:val="none" w:sz="0" w:space="0" w:color="auto"/>
            <w:left w:val="none" w:sz="0" w:space="0" w:color="auto"/>
            <w:bottom w:val="none" w:sz="0" w:space="0" w:color="auto"/>
            <w:right w:val="none" w:sz="0" w:space="0" w:color="auto"/>
          </w:divBdr>
        </w:div>
        <w:div w:id="673071683">
          <w:marLeft w:val="0"/>
          <w:marRight w:val="0"/>
          <w:marTop w:val="0"/>
          <w:marBottom w:val="0"/>
          <w:divBdr>
            <w:top w:val="none" w:sz="0" w:space="0" w:color="auto"/>
            <w:left w:val="none" w:sz="0" w:space="0" w:color="auto"/>
            <w:bottom w:val="none" w:sz="0" w:space="0" w:color="auto"/>
            <w:right w:val="none" w:sz="0" w:space="0" w:color="auto"/>
          </w:divBdr>
        </w:div>
        <w:div w:id="728305930">
          <w:marLeft w:val="0"/>
          <w:marRight w:val="0"/>
          <w:marTop w:val="0"/>
          <w:marBottom w:val="0"/>
          <w:divBdr>
            <w:top w:val="none" w:sz="0" w:space="0" w:color="auto"/>
            <w:left w:val="none" w:sz="0" w:space="0" w:color="auto"/>
            <w:bottom w:val="none" w:sz="0" w:space="0" w:color="auto"/>
            <w:right w:val="none" w:sz="0" w:space="0" w:color="auto"/>
          </w:divBdr>
        </w:div>
        <w:div w:id="766384344">
          <w:marLeft w:val="0"/>
          <w:marRight w:val="0"/>
          <w:marTop w:val="0"/>
          <w:marBottom w:val="0"/>
          <w:divBdr>
            <w:top w:val="none" w:sz="0" w:space="0" w:color="auto"/>
            <w:left w:val="none" w:sz="0" w:space="0" w:color="auto"/>
            <w:bottom w:val="none" w:sz="0" w:space="0" w:color="auto"/>
            <w:right w:val="none" w:sz="0" w:space="0" w:color="auto"/>
          </w:divBdr>
        </w:div>
        <w:div w:id="770275427">
          <w:marLeft w:val="0"/>
          <w:marRight w:val="0"/>
          <w:marTop w:val="0"/>
          <w:marBottom w:val="0"/>
          <w:divBdr>
            <w:top w:val="none" w:sz="0" w:space="0" w:color="auto"/>
            <w:left w:val="none" w:sz="0" w:space="0" w:color="auto"/>
            <w:bottom w:val="none" w:sz="0" w:space="0" w:color="auto"/>
            <w:right w:val="none" w:sz="0" w:space="0" w:color="auto"/>
          </w:divBdr>
        </w:div>
        <w:div w:id="782503910">
          <w:marLeft w:val="0"/>
          <w:marRight w:val="0"/>
          <w:marTop w:val="0"/>
          <w:marBottom w:val="0"/>
          <w:divBdr>
            <w:top w:val="none" w:sz="0" w:space="0" w:color="auto"/>
            <w:left w:val="none" w:sz="0" w:space="0" w:color="auto"/>
            <w:bottom w:val="none" w:sz="0" w:space="0" w:color="auto"/>
            <w:right w:val="none" w:sz="0" w:space="0" w:color="auto"/>
          </w:divBdr>
        </w:div>
        <w:div w:id="967588261">
          <w:marLeft w:val="0"/>
          <w:marRight w:val="0"/>
          <w:marTop w:val="0"/>
          <w:marBottom w:val="0"/>
          <w:divBdr>
            <w:top w:val="none" w:sz="0" w:space="0" w:color="auto"/>
            <w:left w:val="none" w:sz="0" w:space="0" w:color="auto"/>
            <w:bottom w:val="none" w:sz="0" w:space="0" w:color="auto"/>
            <w:right w:val="none" w:sz="0" w:space="0" w:color="auto"/>
          </w:divBdr>
        </w:div>
        <w:div w:id="976448018">
          <w:marLeft w:val="0"/>
          <w:marRight w:val="0"/>
          <w:marTop w:val="0"/>
          <w:marBottom w:val="0"/>
          <w:divBdr>
            <w:top w:val="none" w:sz="0" w:space="0" w:color="auto"/>
            <w:left w:val="none" w:sz="0" w:space="0" w:color="auto"/>
            <w:bottom w:val="none" w:sz="0" w:space="0" w:color="auto"/>
            <w:right w:val="none" w:sz="0" w:space="0" w:color="auto"/>
          </w:divBdr>
        </w:div>
        <w:div w:id="976567593">
          <w:marLeft w:val="0"/>
          <w:marRight w:val="0"/>
          <w:marTop w:val="0"/>
          <w:marBottom w:val="0"/>
          <w:divBdr>
            <w:top w:val="none" w:sz="0" w:space="0" w:color="auto"/>
            <w:left w:val="none" w:sz="0" w:space="0" w:color="auto"/>
            <w:bottom w:val="none" w:sz="0" w:space="0" w:color="auto"/>
            <w:right w:val="none" w:sz="0" w:space="0" w:color="auto"/>
          </w:divBdr>
        </w:div>
        <w:div w:id="1081753736">
          <w:marLeft w:val="0"/>
          <w:marRight w:val="0"/>
          <w:marTop w:val="0"/>
          <w:marBottom w:val="0"/>
          <w:divBdr>
            <w:top w:val="none" w:sz="0" w:space="0" w:color="auto"/>
            <w:left w:val="none" w:sz="0" w:space="0" w:color="auto"/>
            <w:bottom w:val="none" w:sz="0" w:space="0" w:color="auto"/>
            <w:right w:val="none" w:sz="0" w:space="0" w:color="auto"/>
          </w:divBdr>
        </w:div>
        <w:div w:id="1126200990">
          <w:marLeft w:val="0"/>
          <w:marRight w:val="0"/>
          <w:marTop w:val="0"/>
          <w:marBottom w:val="0"/>
          <w:divBdr>
            <w:top w:val="none" w:sz="0" w:space="0" w:color="auto"/>
            <w:left w:val="none" w:sz="0" w:space="0" w:color="auto"/>
            <w:bottom w:val="none" w:sz="0" w:space="0" w:color="auto"/>
            <w:right w:val="none" w:sz="0" w:space="0" w:color="auto"/>
          </w:divBdr>
        </w:div>
        <w:div w:id="1140852958">
          <w:marLeft w:val="0"/>
          <w:marRight w:val="0"/>
          <w:marTop w:val="0"/>
          <w:marBottom w:val="0"/>
          <w:divBdr>
            <w:top w:val="none" w:sz="0" w:space="0" w:color="auto"/>
            <w:left w:val="none" w:sz="0" w:space="0" w:color="auto"/>
            <w:bottom w:val="none" w:sz="0" w:space="0" w:color="auto"/>
            <w:right w:val="none" w:sz="0" w:space="0" w:color="auto"/>
          </w:divBdr>
        </w:div>
        <w:div w:id="1280406086">
          <w:marLeft w:val="0"/>
          <w:marRight w:val="0"/>
          <w:marTop w:val="0"/>
          <w:marBottom w:val="0"/>
          <w:divBdr>
            <w:top w:val="none" w:sz="0" w:space="0" w:color="auto"/>
            <w:left w:val="none" w:sz="0" w:space="0" w:color="auto"/>
            <w:bottom w:val="none" w:sz="0" w:space="0" w:color="auto"/>
            <w:right w:val="none" w:sz="0" w:space="0" w:color="auto"/>
          </w:divBdr>
        </w:div>
        <w:div w:id="1403913868">
          <w:marLeft w:val="0"/>
          <w:marRight w:val="0"/>
          <w:marTop w:val="0"/>
          <w:marBottom w:val="0"/>
          <w:divBdr>
            <w:top w:val="none" w:sz="0" w:space="0" w:color="auto"/>
            <w:left w:val="none" w:sz="0" w:space="0" w:color="auto"/>
            <w:bottom w:val="none" w:sz="0" w:space="0" w:color="auto"/>
            <w:right w:val="none" w:sz="0" w:space="0" w:color="auto"/>
          </w:divBdr>
        </w:div>
        <w:div w:id="1474323365">
          <w:marLeft w:val="0"/>
          <w:marRight w:val="0"/>
          <w:marTop w:val="0"/>
          <w:marBottom w:val="0"/>
          <w:divBdr>
            <w:top w:val="none" w:sz="0" w:space="0" w:color="auto"/>
            <w:left w:val="none" w:sz="0" w:space="0" w:color="auto"/>
            <w:bottom w:val="none" w:sz="0" w:space="0" w:color="auto"/>
            <w:right w:val="none" w:sz="0" w:space="0" w:color="auto"/>
          </w:divBdr>
        </w:div>
        <w:div w:id="1522469865">
          <w:marLeft w:val="0"/>
          <w:marRight w:val="0"/>
          <w:marTop w:val="0"/>
          <w:marBottom w:val="0"/>
          <w:divBdr>
            <w:top w:val="none" w:sz="0" w:space="0" w:color="auto"/>
            <w:left w:val="none" w:sz="0" w:space="0" w:color="auto"/>
            <w:bottom w:val="none" w:sz="0" w:space="0" w:color="auto"/>
            <w:right w:val="none" w:sz="0" w:space="0" w:color="auto"/>
          </w:divBdr>
        </w:div>
        <w:div w:id="1540893847">
          <w:marLeft w:val="0"/>
          <w:marRight w:val="0"/>
          <w:marTop w:val="0"/>
          <w:marBottom w:val="0"/>
          <w:divBdr>
            <w:top w:val="none" w:sz="0" w:space="0" w:color="auto"/>
            <w:left w:val="none" w:sz="0" w:space="0" w:color="auto"/>
            <w:bottom w:val="none" w:sz="0" w:space="0" w:color="auto"/>
            <w:right w:val="none" w:sz="0" w:space="0" w:color="auto"/>
          </w:divBdr>
        </w:div>
        <w:div w:id="1606158943">
          <w:marLeft w:val="0"/>
          <w:marRight w:val="0"/>
          <w:marTop w:val="0"/>
          <w:marBottom w:val="0"/>
          <w:divBdr>
            <w:top w:val="none" w:sz="0" w:space="0" w:color="auto"/>
            <w:left w:val="none" w:sz="0" w:space="0" w:color="auto"/>
            <w:bottom w:val="none" w:sz="0" w:space="0" w:color="auto"/>
            <w:right w:val="none" w:sz="0" w:space="0" w:color="auto"/>
          </w:divBdr>
        </w:div>
        <w:div w:id="1616328900">
          <w:marLeft w:val="0"/>
          <w:marRight w:val="0"/>
          <w:marTop w:val="0"/>
          <w:marBottom w:val="0"/>
          <w:divBdr>
            <w:top w:val="none" w:sz="0" w:space="0" w:color="auto"/>
            <w:left w:val="none" w:sz="0" w:space="0" w:color="auto"/>
            <w:bottom w:val="none" w:sz="0" w:space="0" w:color="auto"/>
            <w:right w:val="none" w:sz="0" w:space="0" w:color="auto"/>
          </w:divBdr>
        </w:div>
        <w:div w:id="1670061823">
          <w:marLeft w:val="0"/>
          <w:marRight w:val="0"/>
          <w:marTop w:val="0"/>
          <w:marBottom w:val="0"/>
          <w:divBdr>
            <w:top w:val="none" w:sz="0" w:space="0" w:color="auto"/>
            <w:left w:val="none" w:sz="0" w:space="0" w:color="auto"/>
            <w:bottom w:val="none" w:sz="0" w:space="0" w:color="auto"/>
            <w:right w:val="none" w:sz="0" w:space="0" w:color="auto"/>
          </w:divBdr>
        </w:div>
        <w:div w:id="1689675498">
          <w:marLeft w:val="0"/>
          <w:marRight w:val="0"/>
          <w:marTop w:val="0"/>
          <w:marBottom w:val="0"/>
          <w:divBdr>
            <w:top w:val="none" w:sz="0" w:space="0" w:color="auto"/>
            <w:left w:val="none" w:sz="0" w:space="0" w:color="auto"/>
            <w:bottom w:val="none" w:sz="0" w:space="0" w:color="auto"/>
            <w:right w:val="none" w:sz="0" w:space="0" w:color="auto"/>
          </w:divBdr>
        </w:div>
        <w:div w:id="1722552251">
          <w:marLeft w:val="0"/>
          <w:marRight w:val="0"/>
          <w:marTop w:val="0"/>
          <w:marBottom w:val="0"/>
          <w:divBdr>
            <w:top w:val="none" w:sz="0" w:space="0" w:color="auto"/>
            <w:left w:val="none" w:sz="0" w:space="0" w:color="auto"/>
            <w:bottom w:val="none" w:sz="0" w:space="0" w:color="auto"/>
            <w:right w:val="none" w:sz="0" w:space="0" w:color="auto"/>
          </w:divBdr>
        </w:div>
        <w:div w:id="1777409943">
          <w:marLeft w:val="0"/>
          <w:marRight w:val="0"/>
          <w:marTop w:val="0"/>
          <w:marBottom w:val="0"/>
          <w:divBdr>
            <w:top w:val="none" w:sz="0" w:space="0" w:color="auto"/>
            <w:left w:val="none" w:sz="0" w:space="0" w:color="auto"/>
            <w:bottom w:val="none" w:sz="0" w:space="0" w:color="auto"/>
            <w:right w:val="none" w:sz="0" w:space="0" w:color="auto"/>
          </w:divBdr>
        </w:div>
        <w:div w:id="1843861308">
          <w:marLeft w:val="0"/>
          <w:marRight w:val="0"/>
          <w:marTop w:val="0"/>
          <w:marBottom w:val="0"/>
          <w:divBdr>
            <w:top w:val="none" w:sz="0" w:space="0" w:color="auto"/>
            <w:left w:val="none" w:sz="0" w:space="0" w:color="auto"/>
            <w:bottom w:val="none" w:sz="0" w:space="0" w:color="auto"/>
            <w:right w:val="none" w:sz="0" w:space="0" w:color="auto"/>
          </w:divBdr>
        </w:div>
        <w:div w:id="1897543082">
          <w:marLeft w:val="0"/>
          <w:marRight w:val="0"/>
          <w:marTop w:val="0"/>
          <w:marBottom w:val="0"/>
          <w:divBdr>
            <w:top w:val="none" w:sz="0" w:space="0" w:color="auto"/>
            <w:left w:val="none" w:sz="0" w:space="0" w:color="auto"/>
            <w:bottom w:val="none" w:sz="0" w:space="0" w:color="auto"/>
            <w:right w:val="none" w:sz="0" w:space="0" w:color="auto"/>
          </w:divBdr>
        </w:div>
        <w:div w:id="1913930503">
          <w:marLeft w:val="0"/>
          <w:marRight w:val="0"/>
          <w:marTop w:val="0"/>
          <w:marBottom w:val="0"/>
          <w:divBdr>
            <w:top w:val="none" w:sz="0" w:space="0" w:color="auto"/>
            <w:left w:val="none" w:sz="0" w:space="0" w:color="auto"/>
            <w:bottom w:val="none" w:sz="0" w:space="0" w:color="auto"/>
            <w:right w:val="none" w:sz="0" w:space="0" w:color="auto"/>
          </w:divBdr>
        </w:div>
        <w:div w:id="1931886025">
          <w:marLeft w:val="0"/>
          <w:marRight w:val="0"/>
          <w:marTop w:val="0"/>
          <w:marBottom w:val="0"/>
          <w:divBdr>
            <w:top w:val="none" w:sz="0" w:space="0" w:color="auto"/>
            <w:left w:val="none" w:sz="0" w:space="0" w:color="auto"/>
            <w:bottom w:val="none" w:sz="0" w:space="0" w:color="auto"/>
            <w:right w:val="none" w:sz="0" w:space="0" w:color="auto"/>
          </w:divBdr>
        </w:div>
        <w:div w:id="1963685607">
          <w:marLeft w:val="0"/>
          <w:marRight w:val="0"/>
          <w:marTop w:val="0"/>
          <w:marBottom w:val="0"/>
          <w:divBdr>
            <w:top w:val="none" w:sz="0" w:space="0" w:color="auto"/>
            <w:left w:val="none" w:sz="0" w:space="0" w:color="auto"/>
            <w:bottom w:val="none" w:sz="0" w:space="0" w:color="auto"/>
            <w:right w:val="none" w:sz="0" w:space="0" w:color="auto"/>
          </w:divBdr>
        </w:div>
        <w:div w:id="2059356161">
          <w:marLeft w:val="0"/>
          <w:marRight w:val="0"/>
          <w:marTop w:val="0"/>
          <w:marBottom w:val="0"/>
          <w:divBdr>
            <w:top w:val="none" w:sz="0" w:space="0" w:color="auto"/>
            <w:left w:val="none" w:sz="0" w:space="0" w:color="auto"/>
            <w:bottom w:val="none" w:sz="0" w:space="0" w:color="auto"/>
            <w:right w:val="none" w:sz="0" w:space="0" w:color="auto"/>
          </w:divBdr>
        </w:div>
        <w:div w:id="2064131985">
          <w:marLeft w:val="0"/>
          <w:marRight w:val="0"/>
          <w:marTop w:val="0"/>
          <w:marBottom w:val="0"/>
          <w:divBdr>
            <w:top w:val="none" w:sz="0" w:space="0" w:color="auto"/>
            <w:left w:val="none" w:sz="0" w:space="0" w:color="auto"/>
            <w:bottom w:val="none" w:sz="0" w:space="0" w:color="auto"/>
            <w:right w:val="none" w:sz="0" w:space="0" w:color="auto"/>
          </w:divBdr>
        </w:div>
      </w:divsChild>
    </w:div>
    <w:div w:id="846484819">
      <w:bodyDiv w:val="1"/>
      <w:marLeft w:val="0"/>
      <w:marRight w:val="0"/>
      <w:marTop w:val="0"/>
      <w:marBottom w:val="0"/>
      <w:divBdr>
        <w:top w:val="none" w:sz="0" w:space="0" w:color="auto"/>
        <w:left w:val="none" w:sz="0" w:space="0" w:color="auto"/>
        <w:bottom w:val="none" w:sz="0" w:space="0" w:color="auto"/>
        <w:right w:val="none" w:sz="0" w:space="0" w:color="auto"/>
      </w:divBdr>
      <w:divsChild>
        <w:div w:id="1751082199">
          <w:marLeft w:val="547"/>
          <w:marRight w:val="0"/>
          <w:marTop w:val="0"/>
          <w:marBottom w:val="0"/>
          <w:divBdr>
            <w:top w:val="none" w:sz="0" w:space="0" w:color="auto"/>
            <w:left w:val="none" w:sz="0" w:space="0" w:color="auto"/>
            <w:bottom w:val="none" w:sz="0" w:space="0" w:color="auto"/>
            <w:right w:val="none" w:sz="0" w:space="0" w:color="auto"/>
          </w:divBdr>
        </w:div>
      </w:divsChild>
    </w:div>
    <w:div w:id="857475350">
      <w:bodyDiv w:val="1"/>
      <w:marLeft w:val="0"/>
      <w:marRight w:val="0"/>
      <w:marTop w:val="0"/>
      <w:marBottom w:val="0"/>
      <w:divBdr>
        <w:top w:val="none" w:sz="0" w:space="0" w:color="auto"/>
        <w:left w:val="none" w:sz="0" w:space="0" w:color="auto"/>
        <w:bottom w:val="none" w:sz="0" w:space="0" w:color="auto"/>
        <w:right w:val="none" w:sz="0" w:space="0" w:color="auto"/>
      </w:divBdr>
    </w:div>
    <w:div w:id="908081597">
      <w:bodyDiv w:val="1"/>
      <w:marLeft w:val="0"/>
      <w:marRight w:val="0"/>
      <w:marTop w:val="0"/>
      <w:marBottom w:val="0"/>
      <w:divBdr>
        <w:top w:val="none" w:sz="0" w:space="0" w:color="auto"/>
        <w:left w:val="none" w:sz="0" w:space="0" w:color="auto"/>
        <w:bottom w:val="none" w:sz="0" w:space="0" w:color="auto"/>
        <w:right w:val="none" w:sz="0" w:space="0" w:color="auto"/>
      </w:divBdr>
    </w:div>
    <w:div w:id="1040670384">
      <w:bodyDiv w:val="1"/>
      <w:marLeft w:val="0"/>
      <w:marRight w:val="0"/>
      <w:marTop w:val="0"/>
      <w:marBottom w:val="0"/>
      <w:divBdr>
        <w:top w:val="none" w:sz="0" w:space="0" w:color="auto"/>
        <w:left w:val="none" w:sz="0" w:space="0" w:color="auto"/>
        <w:bottom w:val="none" w:sz="0" w:space="0" w:color="auto"/>
        <w:right w:val="none" w:sz="0" w:space="0" w:color="auto"/>
      </w:divBdr>
    </w:div>
    <w:div w:id="1102990535">
      <w:bodyDiv w:val="1"/>
      <w:marLeft w:val="0"/>
      <w:marRight w:val="0"/>
      <w:marTop w:val="0"/>
      <w:marBottom w:val="0"/>
      <w:divBdr>
        <w:top w:val="none" w:sz="0" w:space="0" w:color="auto"/>
        <w:left w:val="none" w:sz="0" w:space="0" w:color="auto"/>
        <w:bottom w:val="none" w:sz="0" w:space="0" w:color="auto"/>
        <w:right w:val="none" w:sz="0" w:space="0" w:color="auto"/>
      </w:divBdr>
      <w:divsChild>
        <w:div w:id="57097729">
          <w:marLeft w:val="0"/>
          <w:marRight w:val="0"/>
          <w:marTop w:val="0"/>
          <w:marBottom w:val="0"/>
          <w:divBdr>
            <w:top w:val="none" w:sz="0" w:space="0" w:color="auto"/>
            <w:left w:val="none" w:sz="0" w:space="0" w:color="auto"/>
            <w:bottom w:val="none" w:sz="0" w:space="0" w:color="auto"/>
            <w:right w:val="none" w:sz="0" w:space="0" w:color="auto"/>
          </w:divBdr>
        </w:div>
        <w:div w:id="439421816">
          <w:marLeft w:val="0"/>
          <w:marRight w:val="0"/>
          <w:marTop w:val="0"/>
          <w:marBottom w:val="0"/>
          <w:divBdr>
            <w:top w:val="none" w:sz="0" w:space="0" w:color="auto"/>
            <w:left w:val="none" w:sz="0" w:space="0" w:color="auto"/>
            <w:bottom w:val="none" w:sz="0" w:space="0" w:color="auto"/>
            <w:right w:val="none" w:sz="0" w:space="0" w:color="auto"/>
          </w:divBdr>
        </w:div>
        <w:div w:id="567418315">
          <w:marLeft w:val="0"/>
          <w:marRight w:val="0"/>
          <w:marTop w:val="0"/>
          <w:marBottom w:val="0"/>
          <w:divBdr>
            <w:top w:val="none" w:sz="0" w:space="0" w:color="auto"/>
            <w:left w:val="none" w:sz="0" w:space="0" w:color="auto"/>
            <w:bottom w:val="none" w:sz="0" w:space="0" w:color="auto"/>
            <w:right w:val="none" w:sz="0" w:space="0" w:color="auto"/>
          </w:divBdr>
        </w:div>
        <w:div w:id="662439184">
          <w:marLeft w:val="0"/>
          <w:marRight w:val="0"/>
          <w:marTop w:val="0"/>
          <w:marBottom w:val="0"/>
          <w:divBdr>
            <w:top w:val="none" w:sz="0" w:space="0" w:color="auto"/>
            <w:left w:val="none" w:sz="0" w:space="0" w:color="auto"/>
            <w:bottom w:val="none" w:sz="0" w:space="0" w:color="auto"/>
            <w:right w:val="none" w:sz="0" w:space="0" w:color="auto"/>
          </w:divBdr>
        </w:div>
        <w:div w:id="1099714274">
          <w:marLeft w:val="0"/>
          <w:marRight w:val="0"/>
          <w:marTop w:val="0"/>
          <w:marBottom w:val="0"/>
          <w:divBdr>
            <w:top w:val="none" w:sz="0" w:space="0" w:color="auto"/>
            <w:left w:val="none" w:sz="0" w:space="0" w:color="auto"/>
            <w:bottom w:val="none" w:sz="0" w:space="0" w:color="auto"/>
            <w:right w:val="none" w:sz="0" w:space="0" w:color="auto"/>
          </w:divBdr>
        </w:div>
        <w:div w:id="1404330879">
          <w:marLeft w:val="0"/>
          <w:marRight w:val="0"/>
          <w:marTop w:val="0"/>
          <w:marBottom w:val="0"/>
          <w:divBdr>
            <w:top w:val="none" w:sz="0" w:space="0" w:color="auto"/>
            <w:left w:val="none" w:sz="0" w:space="0" w:color="auto"/>
            <w:bottom w:val="none" w:sz="0" w:space="0" w:color="auto"/>
            <w:right w:val="none" w:sz="0" w:space="0" w:color="auto"/>
          </w:divBdr>
        </w:div>
        <w:div w:id="1464227280">
          <w:marLeft w:val="0"/>
          <w:marRight w:val="0"/>
          <w:marTop w:val="0"/>
          <w:marBottom w:val="0"/>
          <w:divBdr>
            <w:top w:val="none" w:sz="0" w:space="0" w:color="auto"/>
            <w:left w:val="none" w:sz="0" w:space="0" w:color="auto"/>
            <w:bottom w:val="none" w:sz="0" w:space="0" w:color="auto"/>
            <w:right w:val="none" w:sz="0" w:space="0" w:color="auto"/>
          </w:divBdr>
        </w:div>
        <w:div w:id="2112385571">
          <w:marLeft w:val="0"/>
          <w:marRight w:val="0"/>
          <w:marTop w:val="0"/>
          <w:marBottom w:val="0"/>
          <w:divBdr>
            <w:top w:val="none" w:sz="0" w:space="0" w:color="auto"/>
            <w:left w:val="none" w:sz="0" w:space="0" w:color="auto"/>
            <w:bottom w:val="none" w:sz="0" w:space="0" w:color="auto"/>
            <w:right w:val="none" w:sz="0" w:space="0" w:color="auto"/>
          </w:divBdr>
        </w:div>
      </w:divsChild>
    </w:div>
    <w:div w:id="1157843982">
      <w:bodyDiv w:val="1"/>
      <w:marLeft w:val="0"/>
      <w:marRight w:val="0"/>
      <w:marTop w:val="0"/>
      <w:marBottom w:val="0"/>
      <w:divBdr>
        <w:top w:val="none" w:sz="0" w:space="0" w:color="auto"/>
        <w:left w:val="none" w:sz="0" w:space="0" w:color="auto"/>
        <w:bottom w:val="none" w:sz="0" w:space="0" w:color="auto"/>
        <w:right w:val="none" w:sz="0" w:space="0" w:color="auto"/>
      </w:divBdr>
    </w:div>
    <w:div w:id="1178151298">
      <w:bodyDiv w:val="1"/>
      <w:marLeft w:val="0"/>
      <w:marRight w:val="0"/>
      <w:marTop w:val="0"/>
      <w:marBottom w:val="0"/>
      <w:divBdr>
        <w:top w:val="none" w:sz="0" w:space="0" w:color="auto"/>
        <w:left w:val="none" w:sz="0" w:space="0" w:color="auto"/>
        <w:bottom w:val="none" w:sz="0" w:space="0" w:color="auto"/>
        <w:right w:val="none" w:sz="0" w:space="0" w:color="auto"/>
      </w:divBdr>
    </w:div>
    <w:div w:id="1288512891">
      <w:bodyDiv w:val="1"/>
      <w:marLeft w:val="0"/>
      <w:marRight w:val="0"/>
      <w:marTop w:val="0"/>
      <w:marBottom w:val="0"/>
      <w:divBdr>
        <w:top w:val="none" w:sz="0" w:space="0" w:color="auto"/>
        <w:left w:val="none" w:sz="0" w:space="0" w:color="auto"/>
        <w:bottom w:val="none" w:sz="0" w:space="0" w:color="auto"/>
        <w:right w:val="none" w:sz="0" w:space="0" w:color="auto"/>
      </w:divBdr>
      <w:divsChild>
        <w:div w:id="222647394">
          <w:marLeft w:val="1166"/>
          <w:marRight w:val="0"/>
          <w:marTop w:val="96"/>
          <w:marBottom w:val="0"/>
          <w:divBdr>
            <w:top w:val="none" w:sz="0" w:space="0" w:color="auto"/>
            <w:left w:val="none" w:sz="0" w:space="0" w:color="auto"/>
            <w:bottom w:val="none" w:sz="0" w:space="0" w:color="auto"/>
            <w:right w:val="none" w:sz="0" w:space="0" w:color="auto"/>
          </w:divBdr>
        </w:div>
        <w:div w:id="801460452">
          <w:marLeft w:val="1166"/>
          <w:marRight w:val="0"/>
          <w:marTop w:val="96"/>
          <w:marBottom w:val="0"/>
          <w:divBdr>
            <w:top w:val="none" w:sz="0" w:space="0" w:color="auto"/>
            <w:left w:val="none" w:sz="0" w:space="0" w:color="auto"/>
            <w:bottom w:val="none" w:sz="0" w:space="0" w:color="auto"/>
            <w:right w:val="none" w:sz="0" w:space="0" w:color="auto"/>
          </w:divBdr>
        </w:div>
        <w:div w:id="950476976">
          <w:marLeft w:val="1166"/>
          <w:marRight w:val="0"/>
          <w:marTop w:val="96"/>
          <w:marBottom w:val="0"/>
          <w:divBdr>
            <w:top w:val="none" w:sz="0" w:space="0" w:color="auto"/>
            <w:left w:val="none" w:sz="0" w:space="0" w:color="auto"/>
            <w:bottom w:val="none" w:sz="0" w:space="0" w:color="auto"/>
            <w:right w:val="none" w:sz="0" w:space="0" w:color="auto"/>
          </w:divBdr>
        </w:div>
        <w:div w:id="1172405905">
          <w:marLeft w:val="1166"/>
          <w:marRight w:val="0"/>
          <w:marTop w:val="96"/>
          <w:marBottom w:val="0"/>
          <w:divBdr>
            <w:top w:val="none" w:sz="0" w:space="0" w:color="auto"/>
            <w:left w:val="none" w:sz="0" w:space="0" w:color="auto"/>
            <w:bottom w:val="none" w:sz="0" w:space="0" w:color="auto"/>
            <w:right w:val="none" w:sz="0" w:space="0" w:color="auto"/>
          </w:divBdr>
        </w:div>
        <w:div w:id="1819688702">
          <w:marLeft w:val="1166"/>
          <w:marRight w:val="0"/>
          <w:marTop w:val="96"/>
          <w:marBottom w:val="0"/>
          <w:divBdr>
            <w:top w:val="none" w:sz="0" w:space="0" w:color="auto"/>
            <w:left w:val="none" w:sz="0" w:space="0" w:color="auto"/>
            <w:bottom w:val="none" w:sz="0" w:space="0" w:color="auto"/>
            <w:right w:val="none" w:sz="0" w:space="0" w:color="auto"/>
          </w:divBdr>
        </w:div>
      </w:divsChild>
    </w:div>
    <w:div w:id="1418597769">
      <w:bodyDiv w:val="1"/>
      <w:marLeft w:val="0"/>
      <w:marRight w:val="0"/>
      <w:marTop w:val="0"/>
      <w:marBottom w:val="0"/>
      <w:divBdr>
        <w:top w:val="none" w:sz="0" w:space="0" w:color="auto"/>
        <w:left w:val="none" w:sz="0" w:space="0" w:color="auto"/>
        <w:bottom w:val="none" w:sz="0" w:space="0" w:color="auto"/>
        <w:right w:val="none" w:sz="0" w:space="0" w:color="auto"/>
      </w:divBdr>
    </w:div>
    <w:div w:id="1595628949">
      <w:bodyDiv w:val="1"/>
      <w:marLeft w:val="0"/>
      <w:marRight w:val="0"/>
      <w:marTop w:val="0"/>
      <w:marBottom w:val="0"/>
      <w:divBdr>
        <w:top w:val="none" w:sz="0" w:space="0" w:color="auto"/>
        <w:left w:val="none" w:sz="0" w:space="0" w:color="auto"/>
        <w:bottom w:val="none" w:sz="0" w:space="0" w:color="auto"/>
        <w:right w:val="none" w:sz="0" w:space="0" w:color="auto"/>
      </w:divBdr>
    </w:div>
    <w:div w:id="1632248345">
      <w:bodyDiv w:val="1"/>
      <w:marLeft w:val="0"/>
      <w:marRight w:val="0"/>
      <w:marTop w:val="0"/>
      <w:marBottom w:val="0"/>
      <w:divBdr>
        <w:top w:val="none" w:sz="0" w:space="0" w:color="auto"/>
        <w:left w:val="none" w:sz="0" w:space="0" w:color="auto"/>
        <w:bottom w:val="none" w:sz="0" w:space="0" w:color="auto"/>
        <w:right w:val="none" w:sz="0" w:space="0" w:color="auto"/>
      </w:divBdr>
      <w:divsChild>
        <w:div w:id="468866440">
          <w:marLeft w:val="0"/>
          <w:marRight w:val="0"/>
          <w:marTop w:val="0"/>
          <w:marBottom w:val="0"/>
          <w:divBdr>
            <w:top w:val="none" w:sz="0" w:space="0" w:color="auto"/>
            <w:left w:val="none" w:sz="0" w:space="0" w:color="auto"/>
            <w:bottom w:val="none" w:sz="0" w:space="0" w:color="auto"/>
            <w:right w:val="none" w:sz="0" w:space="0" w:color="auto"/>
          </w:divBdr>
        </w:div>
        <w:div w:id="1664579720">
          <w:marLeft w:val="0"/>
          <w:marRight w:val="0"/>
          <w:marTop w:val="0"/>
          <w:marBottom w:val="0"/>
          <w:divBdr>
            <w:top w:val="none" w:sz="0" w:space="0" w:color="auto"/>
            <w:left w:val="none" w:sz="0" w:space="0" w:color="auto"/>
            <w:bottom w:val="none" w:sz="0" w:space="0" w:color="auto"/>
            <w:right w:val="none" w:sz="0" w:space="0" w:color="auto"/>
          </w:divBdr>
        </w:div>
        <w:div w:id="1717125744">
          <w:marLeft w:val="0"/>
          <w:marRight w:val="0"/>
          <w:marTop w:val="0"/>
          <w:marBottom w:val="0"/>
          <w:divBdr>
            <w:top w:val="none" w:sz="0" w:space="0" w:color="auto"/>
            <w:left w:val="none" w:sz="0" w:space="0" w:color="auto"/>
            <w:bottom w:val="none" w:sz="0" w:space="0" w:color="auto"/>
            <w:right w:val="none" w:sz="0" w:space="0" w:color="auto"/>
          </w:divBdr>
        </w:div>
      </w:divsChild>
    </w:div>
    <w:div w:id="1741362374">
      <w:bodyDiv w:val="1"/>
      <w:marLeft w:val="0"/>
      <w:marRight w:val="0"/>
      <w:marTop w:val="0"/>
      <w:marBottom w:val="0"/>
      <w:divBdr>
        <w:top w:val="none" w:sz="0" w:space="0" w:color="auto"/>
        <w:left w:val="none" w:sz="0" w:space="0" w:color="auto"/>
        <w:bottom w:val="none" w:sz="0" w:space="0" w:color="auto"/>
        <w:right w:val="none" w:sz="0" w:space="0" w:color="auto"/>
      </w:divBdr>
    </w:div>
    <w:div w:id="1855336978">
      <w:bodyDiv w:val="1"/>
      <w:marLeft w:val="0"/>
      <w:marRight w:val="0"/>
      <w:marTop w:val="0"/>
      <w:marBottom w:val="0"/>
      <w:divBdr>
        <w:top w:val="none" w:sz="0" w:space="0" w:color="auto"/>
        <w:left w:val="none" w:sz="0" w:space="0" w:color="auto"/>
        <w:bottom w:val="none" w:sz="0" w:space="0" w:color="auto"/>
        <w:right w:val="none" w:sz="0" w:space="0" w:color="auto"/>
      </w:divBdr>
      <w:divsChild>
        <w:div w:id="1550259301">
          <w:marLeft w:val="0"/>
          <w:marRight w:val="0"/>
          <w:marTop w:val="0"/>
          <w:marBottom w:val="0"/>
          <w:divBdr>
            <w:top w:val="none" w:sz="0" w:space="0" w:color="auto"/>
            <w:left w:val="none" w:sz="0" w:space="0" w:color="auto"/>
            <w:bottom w:val="none" w:sz="0" w:space="0" w:color="auto"/>
            <w:right w:val="none" w:sz="0" w:space="0" w:color="auto"/>
          </w:divBdr>
        </w:div>
        <w:div w:id="1583030827">
          <w:marLeft w:val="0"/>
          <w:marRight w:val="0"/>
          <w:marTop w:val="0"/>
          <w:marBottom w:val="0"/>
          <w:divBdr>
            <w:top w:val="none" w:sz="0" w:space="0" w:color="auto"/>
            <w:left w:val="none" w:sz="0" w:space="0" w:color="auto"/>
            <w:bottom w:val="none" w:sz="0" w:space="0" w:color="auto"/>
            <w:right w:val="none" w:sz="0" w:space="0" w:color="auto"/>
          </w:divBdr>
        </w:div>
        <w:div w:id="1776168495">
          <w:marLeft w:val="0"/>
          <w:marRight w:val="0"/>
          <w:marTop w:val="0"/>
          <w:marBottom w:val="0"/>
          <w:divBdr>
            <w:top w:val="none" w:sz="0" w:space="0" w:color="auto"/>
            <w:left w:val="none" w:sz="0" w:space="0" w:color="auto"/>
            <w:bottom w:val="none" w:sz="0" w:space="0" w:color="auto"/>
            <w:right w:val="none" w:sz="0" w:space="0" w:color="auto"/>
          </w:divBdr>
        </w:div>
        <w:div w:id="1916549854">
          <w:marLeft w:val="0"/>
          <w:marRight w:val="0"/>
          <w:marTop w:val="0"/>
          <w:marBottom w:val="0"/>
          <w:divBdr>
            <w:top w:val="none" w:sz="0" w:space="0" w:color="auto"/>
            <w:left w:val="none" w:sz="0" w:space="0" w:color="auto"/>
            <w:bottom w:val="none" w:sz="0" w:space="0" w:color="auto"/>
            <w:right w:val="none" w:sz="0" w:space="0" w:color="auto"/>
          </w:divBdr>
        </w:div>
      </w:divsChild>
    </w:div>
    <w:div w:id="1858883807">
      <w:bodyDiv w:val="1"/>
      <w:marLeft w:val="0"/>
      <w:marRight w:val="0"/>
      <w:marTop w:val="0"/>
      <w:marBottom w:val="0"/>
      <w:divBdr>
        <w:top w:val="none" w:sz="0" w:space="0" w:color="auto"/>
        <w:left w:val="none" w:sz="0" w:space="0" w:color="auto"/>
        <w:bottom w:val="none" w:sz="0" w:space="0" w:color="auto"/>
        <w:right w:val="none" w:sz="0" w:space="0" w:color="auto"/>
      </w:divBdr>
      <w:divsChild>
        <w:div w:id="617879482">
          <w:marLeft w:val="0"/>
          <w:marRight w:val="0"/>
          <w:marTop w:val="0"/>
          <w:marBottom w:val="0"/>
          <w:divBdr>
            <w:top w:val="none" w:sz="0" w:space="0" w:color="auto"/>
            <w:left w:val="none" w:sz="0" w:space="0" w:color="auto"/>
            <w:bottom w:val="none" w:sz="0" w:space="0" w:color="auto"/>
            <w:right w:val="none" w:sz="0" w:space="0" w:color="auto"/>
          </w:divBdr>
        </w:div>
        <w:div w:id="779496731">
          <w:marLeft w:val="0"/>
          <w:marRight w:val="0"/>
          <w:marTop w:val="0"/>
          <w:marBottom w:val="0"/>
          <w:divBdr>
            <w:top w:val="none" w:sz="0" w:space="0" w:color="auto"/>
            <w:left w:val="none" w:sz="0" w:space="0" w:color="auto"/>
            <w:bottom w:val="none" w:sz="0" w:space="0" w:color="auto"/>
            <w:right w:val="none" w:sz="0" w:space="0" w:color="auto"/>
          </w:divBdr>
        </w:div>
        <w:div w:id="843132171">
          <w:marLeft w:val="0"/>
          <w:marRight w:val="0"/>
          <w:marTop w:val="0"/>
          <w:marBottom w:val="0"/>
          <w:divBdr>
            <w:top w:val="none" w:sz="0" w:space="0" w:color="auto"/>
            <w:left w:val="none" w:sz="0" w:space="0" w:color="auto"/>
            <w:bottom w:val="none" w:sz="0" w:space="0" w:color="auto"/>
            <w:right w:val="none" w:sz="0" w:space="0" w:color="auto"/>
          </w:divBdr>
        </w:div>
        <w:div w:id="1122068582">
          <w:marLeft w:val="0"/>
          <w:marRight w:val="0"/>
          <w:marTop w:val="0"/>
          <w:marBottom w:val="0"/>
          <w:divBdr>
            <w:top w:val="none" w:sz="0" w:space="0" w:color="auto"/>
            <w:left w:val="none" w:sz="0" w:space="0" w:color="auto"/>
            <w:bottom w:val="none" w:sz="0" w:space="0" w:color="auto"/>
            <w:right w:val="none" w:sz="0" w:space="0" w:color="auto"/>
          </w:divBdr>
        </w:div>
        <w:div w:id="1187981609">
          <w:marLeft w:val="0"/>
          <w:marRight w:val="0"/>
          <w:marTop w:val="0"/>
          <w:marBottom w:val="0"/>
          <w:divBdr>
            <w:top w:val="none" w:sz="0" w:space="0" w:color="auto"/>
            <w:left w:val="none" w:sz="0" w:space="0" w:color="auto"/>
            <w:bottom w:val="none" w:sz="0" w:space="0" w:color="auto"/>
            <w:right w:val="none" w:sz="0" w:space="0" w:color="auto"/>
          </w:divBdr>
        </w:div>
        <w:div w:id="1318997247">
          <w:marLeft w:val="0"/>
          <w:marRight w:val="0"/>
          <w:marTop w:val="0"/>
          <w:marBottom w:val="0"/>
          <w:divBdr>
            <w:top w:val="none" w:sz="0" w:space="0" w:color="auto"/>
            <w:left w:val="none" w:sz="0" w:space="0" w:color="auto"/>
            <w:bottom w:val="none" w:sz="0" w:space="0" w:color="auto"/>
            <w:right w:val="none" w:sz="0" w:space="0" w:color="auto"/>
          </w:divBdr>
        </w:div>
        <w:div w:id="1557466812">
          <w:marLeft w:val="0"/>
          <w:marRight w:val="0"/>
          <w:marTop w:val="0"/>
          <w:marBottom w:val="0"/>
          <w:divBdr>
            <w:top w:val="none" w:sz="0" w:space="0" w:color="auto"/>
            <w:left w:val="none" w:sz="0" w:space="0" w:color="auto"/>
            <w:bottom w:val="none" w:sz="0" w:space="0" w:color="auto"/>
            <w:right w:val="none" w:sz="0" w:space="0" w:color="auto"/>
          </w:divBdr>
        </w:div>
        <w:div w:id="2079591182">
          <w:marLeft w:val="0"/>
          <w:marRight w:val="0"/>
          <w:marTop w:val="0"/>
          <w:marBottom w:val="0"/>
          <w:divBdr>
            <w:top w:val="none" w:sz="0" w:space="0" w:color="auto"/>
            <w:left w:val="none" w:sz="0" w:space="0" w:color="auto"/>
            <w:bottom w:val="none" w:sz="0" w:space="0" w:color="auto"/>
            <w:right w:val="none" w:sz="0" w:space="0" w:color="auto"/>
          </w:divBdr>
        </w:div>
      </w:divsChild>
    </w:div>
    <w:div w:id="1972706049">
      <w:bodyDiv w:val="1"/>
      <w:marLeft w:val="0"/>
      <w:marRight w:val="0"/>
      <w:marTop w:val="0"/>
      <w:marBottom w:val="0"/>
      <w:divBdr>
        <w:top w:val="none" w:sz="0" w:space="0" w:color="auto"/>
        <w:left w:val="none" w:sz="0" w:space="0" w:color="auto"/>
        <w:bottom w:val="none" w:sz="0" w:space="0" w:color="auto"/>
        <w:right w:val="none" w:sz="0" w:space="0" w:color="auto"/>
      </w:divBdr>
    </w:div>
    <w:div w:id="1982884362">
      <w:bodyDiv w:val="1"/>
      <w:marLeft w:val="0"/>
      <w:marRight w:val="0"/>
      <w:marTop w:val="0"/>
      <w:marBottom w:val="0"/>
      <w:divBdr>
        <w:top w:val="none" w:sz="0" w:space="0" w:color="auto"/>
        <w:left w:val="none" w:sz="0" w:space="0" w:color="auto"/>
        <w:bottom w:val="none" w:sz="0" w:space="0" w:color="auto"/>
        <w:right w:val="none" w:sz="0" w:space="0" w:color="auto"/>
      </w:divBdr>
      <w:divsChild>
        <w:div w:id="390538305">
          <w:marLeft w:val="0"/>
          <w:marRight w:val="0"/>
          <w:marTop w:val="0"/>
          <w:marBottom w:val="0"/>
          <w:divBdr>
            <w:top w:val="none" w:sz="0" w:space="0" w:color="auto"/>
            <w:left w:val="none" w:sz="0" w:space="0" w:color="auto"/>
            <w:bottom w:val="none" w:sz="0" w:space="0" w:color="auto"/>
            <w:right w:val="none" w:sz="0" w:space="0" w:color="auto"/>
          </w:divBdr>
        </w:div>
      </w:divsChild>
    </w:div>
    <w:div w:id="1988165853">
      <w:bodyDiv w:val="1"/>
      <w:marLeft w:val="0"/>
      <w:marRight w:val="0"/>
      <w:marTop w:val="0"/>
      <w:marBottom w:val="0"/>
      <w:divBdr>
        <w:top w:val="none" w:sz="0" w:space="0" w:color="auto"/>
        <w:left w:val="none" w:sz="0" w:space="0" w:color="auto"/>
        <w:bottom w:val="none" w:sz="0" w:space="0" w:color="auto"/>
        <w:right w:val="none" w:sz="0" w:space="0" w:color="auto"/>
      </w:divBdr>
      <w:divsChild>
        <w:div w:id="638191326">
          <w:marLeft w:val="0"/>
          <w:marRight w:val="0"/>
          <w:marTop w:val="0"/>
          <w:marBottom w:val="0"/>
          <w:divBdr>
            <w:top w:val="none" w:sz="0" w:space="0" w:color="auto"/>
            <w:left w:val="none" w:sz="0" w:space="0" w:color="auto"/>
            <w:bottom w:val="none" w:sz="0" w:space="0" w:color="auto"/>
            <w:right w:val="none" w:sz="0" w:space="0" w:color="auto"/>
          </w:divBdr>
        </w:div>
        <w:div w:id="1025669546">
          <w:marLeft w:val="0"/>
          <w:marRight w:val="0"/>
          <w:marTop w:val="0"/>
          <w:marBottom w:val="0"/>
          <w:divBdr>
            <w:top w:val="none" w:sz="0" w:space="0" w:color="auto"/>
            <w:left w:val="none" w:sz="0" w:space="0" w:color="auto"/>
            <w:bottom w:val="none" w:sz="0" w:space="0" w:color="auto"/>
            <w:right w:val="none" w:sz="0" w:space="0" w:color="auto"/>
          </w:divBdr>
        </w:div>
        <w:div w:id="1926917194">
          <w:marLeft w:val="0"/>
          <w:marRight w:val="0"/>
          <w:marTop w:val="0"/>
          <w:marBottom w:val="0"/>
          <w:divBdr>
            <w:top w:val="none" w:sz="0" w:space="0" w:color="auto"/>
            <w:left w:val="none" w:sz="0" w:space="0" w:color="auto"/>
            <w:bottom w:val="none" w:sz="0" w:space="0" w:color="auto"/>
            <w:right w:val="none" w:sz="0" w:space="0" w:color="auto"/>
          </w:divBdr>
        </w:div>
        <w:div w:id="2047171620">
          <w:marLeft w:val="0"/>
          <w:marRight w:val="0"/>
          <w:marTop w:val="0"/>
          <w:marBottom w:val="0"/>
          <w:divBdr>
            <w:top w:val="none" w:sz="0" w:space="0" w:color="auto"/>
            <w:left w:val="none" w:sz="0" w:space="0" w:color="auto"/>
            <w:bottom w:val="none" w:sz="0" w:space="0" w:color="auto"/>
            <w:right w:val="none" w:sz="0" w:space="0" w:color="auto"/>
          </w:divBdr>
        </w:div>
      </w:divsChild>
    </w:div>
    <w:div w:id="20729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1%20JPK%20Ltd%20Templates\HSEQ%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4D5520E262546A39E9176E05B3289" ma:contentTypeVersion="13" ma:contentTypeDescription="Create a new document." ma:contentTypeScope="" ma:versionID="8a7d9cd7e6b4d58535356f82e7e41286">
  <xsd:schema xmlns:xsd="http://www.w3.org/2001/XMLSchema" xmlns:xs="http://www.w3.org/2001/XMLSchema" xmlns:p="http://schemas.microsoft.com/office/2006/metadata/properties" xmlns:ns3="87abc7a0-f2c4-475c-85fb-3add9f9bd8e8" xmlns:ns4="dad37bed-d58e-47dc-992d-d8a8fc421c11" targetNamespace="http://schemas.microsoft.com/office/2006/metadata/properties" ma:root="true" ma:fieldsID="aeddb56603801f51920069a12a1561bd" ns3:_="" ns4:_="">
    <xsd:import namespace="87abc7a0-f2c4-475c-85fb-3add9f9bd8e8"/>
    <xsd:import namespace="dad37bed-d58e-47dc-992d-d8a8fc421c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c7a0-f2c4-475c-85fb-3add9f9bd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37bed-d58e-47dc-992d-d8a8fc421c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8BF0-A690-4792-9AC5-6B1A98847072}">
  <ds:schemaRefs>
    <ds:schemaRef ds:uri="dad37bed-d58e-47dc-992d-d8a8fc421c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87abc7a0-f2c4-475c-85fb-3add9f9bd8e8"/>
    <ds:schemaRef ds:uri="http://purl.org/dc/elements/1.1/"/>
  </ds:schemaRefs>
</ds:datastoreItem>
</file>

<file path=customXml/itemProps2.xml><?xml version="1.0" encoding="utf-8"?>
<ds:datastoreItem xmlns:ds="http://schemas.openxmlformats.org/officeDocument/2006/customXml" ds:itemID="{935C5FC5-144E-450B-B863-A6CF4BF7E1A4}">
  <ds:schemaRefs>
    <ds:schemaRef ds:uri="http://schemas.microsoft.com/sharepoint/v3/contenttype/forms"/>
  </ds:schemaRefs>
</ds:datastoreItem>
</file>

<file path=customXml/itemProps3.xml><?xml version="1.0" encoding="utf-8"?>
<ds:datastoreItem xmlns:ds="http://schemas.openxmlformats.org/officeDocument/2006/customXml" ds:itemID="{724F2E45-F3EF-4C28-8EB1-B5624FE5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c7a0-f2c4-475c-85fb-3add9f9bd8e8"/>
    <ds:schemaRef ds:uri="dad37bed-d58e-47dc-992d-d8a8fc42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12F3B-E89B-46B9-AD8F-CB2E6F3A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HSEQ Document</Template>
  <TotalTime>1</TotalTime>
  <Pages>16</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Watson</dc:creator>
  <cp:lastModifiedBy>Yvonne Riley</cp:lastModifiedBy>
  <cp:revision>2</cp:revision>
  <cp:lastPrinted>2018-10-30T09:29:00Z</cp:lastPrinted>
  <dcterms:created xsi:type="dcterms:W3CDTF">2020-12-16T12:40:00Z</dcterms:created>
  <dcterms:modified xsi:type="dcterms:W3CDTF">2020-12-16T12:40:00Z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0x0101000864D5520E262546A39E9176E05B3289</vt:lpwstr>
  </property>
</Properties>
</file>