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5671" w:rsidR="002B49B2" w:rsidP="0062110C" w:rsidRDefault="00E85671" w14:paraId="51A3AD72" w14:textId="4034EF42">
      <w:pPr>
        <w:jc w:val="center"/>
        <w:outlineLvl w:val="0"/>
        <w:rPr>
          <w:rFonts w:asciiTheme="minorHAnsi" w:hAnsiTheme="minorHAnsi" w:cstheme="minorHAnsi"/>
          <w:bCs/>
          <w:sz w:val="22"/>
          <w:szCs w:val="22"/>
        </w:rPr>
      </w:pPr>
      <w:r w:rsidRPr="00E85671">
        <w:rPr>
          <w:rFonts w:asciiTheme="minorHAnsi" w:hAnsiTheme="minorHAnsi" w:cstheme="minorHAnsi"/>
          <w:bCs/>
          <w:sz w:val="22"/>
          <w:szCs w:val="22"/>
        </w:rPr>
        <w:t>THE TRAFFORD COLLEGE GROUP</w:t>
      </w:r>
    </w:p>
    <w:p w:rsidRPr="00881826" w:rsidR="00E85671" w:rsidP="0062110C" w:rsidRDefault="00E85671" w14:paraId="1FDBC67B" w14:textId="77777777">
      <w:pPr>
        <w:jc w:val="center"/>
        <w:outlineLvl w:val="0"/>
        <w:rPr>
          <w:rFonts w:asciiTheme="minorHAnsi" w:hAnsiTheme="minorHAnsi" w:cstheme="minorHAnsi"/>
          <w:b/>
          <w:sz w:val="22"/>
          <w:szCs w:val="22"/>
        </w:rPr>
      </w:pPr>
    </w:p>
    <w:p w:rsidRPr="00881826" w:rsidR="002B49B2" w:rsidP="0062110C" w:rsidRDefault="00394649" w14:paraId="0F41D8D1" w14:textId="5D05B251">
      <w:pPr>
        <w:jc w:val="center"/>
        <w:rPr>
          <w:rFonts w:asciiTheme="minorHAnsi" w:hAnsiTheme="minorHAnsi" w:cstheme="minorHAnsi"/>
          <w:b/>
          <w:sz w:val="22"/>
          <w:szCs w:val="22"/>
        </w:rPr>
      </w:pPr>
      <w:r w:rsidRPr="00881826">
        <w:rPr>
          <w:rFonts w:asciiTheme="minorHAnsi" w:hAnsiTheme="minorHAnsi" w:cstheme="minorHAnsi"/>
          <w:b/>
          <w:sz w:val="22"/>
          <w:szCs w:val="22"/>
        </w:rPr>
        <w:t>Minutes</w:t>
      </w:r>
      <w:r w:rsidRPr="00881826" w:rsidR="002B49B2">
        <w:rPr>
          <w:rFonts w:asciiTheme="minorHAnsi" w:hAnsiTheme="minorHAnsi" w:cstheme="minorHAnsi"/>
          <w:b/>
          <w:sz w:val="22"/>
          <w:szCs w:val="22"/>
        </w:rPr>
        <w:t xml:space="preserve"> of the Audit Committee Meeting</w:t>
      </w:r>
    </w:p>
    <w:p w:rsidRPr="00881826" w:rsidR="002B49B2" w:rsidP="00E40D73" w:rsidRDefault="00B6183E" w14:paraId="6C2791B4" w14:textId="1350D3D0">
      <w:pPr>
        <w:jc w:val="center"/>
        <w:rPr>
          <w:rFonts w:asciiTheme="minorHAnsi" w:hAnsiTheme="minorHAnsi" w:cstheme="minorHAnsi"/>
          <w:b/>
          <w:sz w:val="22"/>
          <w:szCs w:val="22"/>
        </w:rPr>
      </w:pPr>
      <w:r w:rsidRPr="00881826">
        <w:rPr>
          <w:rFonts w:asciiTheme="minorHAnsi" w:hAnsiTheme="minorHAnsi" w:cstheme="minorHAnsi"/>
          <w:b/>
          <w:sz w:val="22"/>
          <w:szCs w:val="22"/>
        </w:rPr>
        <w:t>h</w:t>
      </w:r>
      <w:r w:rsidRPr="00881826" w:rsidR="002B49B2">
        <w:rPr>
          <w:rFonts w:asciiTheme="minorHAnsi" w:hAnsiTheme="minorHAnsi" w:cstheme="minorHAnsi"/>
          <w:b/>
          <w:sz w:val="22"/>
          <w:szCs w:val="22"/>
        </w:rPr>
        <w:t>eld</w:t>
      </w:r>
      <w:r w:rsidRPr="00881826" w:rsidR="00177CD0">
        <w:rPr>
          <w:rFonts w:asciiTheme="minorHAnsi" w:hAnsiTheme="minorHAnsi" w:cstheme="minorHAnsi"/>
          <w:b/>
          <w:sz w:val="22"/>
          <w:szCs w:val="22"/>
        </w:rPr>
        <w:t xml:space="preserve"> at 6.00pm</w:t>
      </w:r>
      <w:r w:rsidRPr="00881826" w:rsidR="002B49B2">
        <w:rPr>
          <w:rFonts w:asciiTheme="minorHAnsi" w:hAnsiTheme="minorHAnsi" w:cstheme="minorHAnsi"/>
          <w:b/>
          <w:sz w:val="22"/>
          <w:szCs w:val="22"/>
        </w:rPr>
        <w:t xml:space="preserve"> on </w:t>
      </w:r>
      <w:r w:rsidRPr="00881826" w:rsidR="00490AAA">
        <w:rPr>
          <w:rFonts w:asciiTheme="minorHAnsi" w:hAnsiTheme="minorHAnsi" w:cstheme="minorHAnsi"/>
          <w:b/>
          <w:sz w:val="22"/>
          <w:szCs w:val="22"/>
        </w:rPr>
        <w:t>Monday 4</w:t>
      </w:r>
      <w:r w:rsidRPr="00881826" w:rsidR="00282C45">
        <w:rPr>
          <w:rFonts w:asciiTheme="minorHAnsi" w:hAnsiTheme="minorHAnsi" w:cstheme="minorHAnsi"/>
          <w:b/>
          <w:sz w:val="22"/>
          <w:szCs w:val="22"/>
        </w:rPr>
        <w:t xml:space="preserve"> </w:t>
      </w:r>
      <w:r w:rsidRPr="00881826" w:rsidR="00394649">
        <w:rPr>
          <w:rFonts w:asciiTheme="minorHAnsi" w:hAnsiTheme="minorHAnsi" w:cstheme="minorHAnsi"/>
          <w:b/>
          <w:sz w:val="22"/>
          <w:szCs w:val="22"/>
        </w:rPr>
        <w:t>April 202</w:t>
      </w:r>
      <w:r w:rsidRPr="00881826" w:rsidR="00490AAA">
        <w:rPr>
          <w:rFonts w:asciiTheme="minorHAnsi" w:hAnsiTheme="minorHAnsi" w:cstheme="minorHAnsi"/>
          <w:b/>
          <w:sz w:val="22"/>
          <w:szCs w:val="22"/>
        </w:rPr>
        <w:t>2</w:t>
      </w:r>
      <w:r w:rsidRPr="00881826" w:rsidR="00175805">
        <w:rPr>
          <w:rFonts w:asciiTheme="minorHAnsi" w:hAnsiTheme="minorHAnsi" w:cstheme="minorHAnsi"/>
          <w:b/>
          <w:sz w:val="22"/>
          <w:szCs w:val="22"/>
        </w:rPr>
        <w:t xml:space="preserve"> </w:t>
      </w:r>
      <w:r w:rsidR="00113D58">
        <w:rPr>
          <w:rFonts w:asciiTheme="minorHAnsi" w:hAnsiTheme="minorHAnsi" w:cstheme="minorHAnsi"/>
          <w:b/>
          <w:sz w:val="22"/>
          <w:szCs w:val="22"/>
        </w:rPr>
        <w:t>v</w:t>
      </w:r>
      <w:r w:rsidRPr="00881826" w:rsidR="00177CD0">
        <w:rPr>
          <w:rFonts w:asciiTheme="minorHAnsi" w:hAnsiTheme="minorHAnsi" w:cstheme="minorHAnsi"/>
          <w:b/>
          <w:sz w:val="22"/>
          <w:szCs w:val="22"/>
        </w:rPr>
        <w:t>ia Microsoft Teams</w:t>
      </w:r>
    </w:p>
    <w:p w:rsidRPr="00881826" w:rsidR="00A6496C" w:rsidP="0062110C" w:rsidRDefault="002B49B2" w14:paraId="450DA70B" w14:textId="77777777">
      <w:pPr>
        <w:jc w:val="both"/>
        <w:rPr>
          <w:rFonts w:asciiTheme="minorHAnsi" w:hAnsiTheme="minorHAnsi" w:cstheme="minorHAnsi"/>
          <w:color w:val="000000"/>
          <w:sz w:val="22"/>
          <w:szCs w:val="22"/>
        </w:rPr>
      </w:pPr>
      <w:r w:rsidRPr="00881826">
        <w:rPr>
          <w:rFonts w:asciiTheme="minorHAnsi" w:hAnsiTheme="minorHAnsi" w:cstheme="minorHAnsi"/>
          <w:sz w:val="22"/>
          <w:szCs w:val="22"/>
        </w:rPr>
        <w:tab/>
      </w:r>
      <w:r w:rsidRPr="00881826">
        <w:rPr>
          <w:rFonts w:asciiTheme="minorHAnsi" w:hAnsiTheme="minorHAnsi" w:cstheme="minorHAnsi"/>
          <w:sz w:val="22"/>
          <w:szCs w:val="22"/>
        </w:rPr>
        <w:tab/>
      </w:r>
    </w:p>
    <w:tbl>
      <w:tblPr>
        <w:tblW w:w="5000" w:type="pct"/>
        <w:tblLook w:val="04A0" w:firstRow="1" w:lastRow="0" w:firstColumn="1" w:lastColumn="0" w:noHBand="0" w:noVBand="1"/>
      </w:tblPr>
      <w:tblGrid>
        <w:gridCol w:w="1708"/>
        <w:gridCol w:w="2688"/>
        <w:gridCol w:w="4630"/>
      </w:tblGrid>
      <w:tr w:rsidRPr="00881826" w:rsidR="00731593" w:rsidTr="00E85671" w14:paraId="749D0C51" w14:textId="77777777">
        <w:trPr>
          <w:trHeight w:val="1134"/>
        </w:trPr>
        <w:tc>
          <w:tcPr>
            <w:tcW w:w="946" w:type="pct"/>
            <w:shd w:val="clear" w:color="auto" w:fill="auto"/>
          </w:tcPr>
          <w:p w:rsidRPr="00881826" w:rsidR="00731593" w:rsidP="0062110C" w:rsidRDefault="00731593" w14:paraId="7A9BED6E" w14:textId="77777777">
            <w:pPr>
              <w:rPr>
                <w:rFonts w:asciiTheme="minorHAnsi" w:hAnsiTheme="minorHAnsi" w:cstheme="minorHAnsi"/>
                <w:b/>
                <w:sz w:val="22"/>
                <w:szCs w:val="22"/>
              </w:rPr>
            </w:pPr>
            <w:r w:rsidRPr="00881826">
              <w:rPr>
                <w:rFonts w:asciiTheme="minorHAnsi" w:hAnsiTheme="minorHAnsi" w:cstheme="minorHAnsi"/>
                <w:b/>
                <w:sz w:val="22"/>
                <w:szCs w:val="22"/>
              </w:rPr>
              <w:t>Present:</w:t>
            </w:r>
          </w:p>
          <w:p w:rsidRPr="00881826" w:rsidR="00731593" w:rsidP="0062110C" w:rsidRDefault="00731593" w14:paraId="4AF087AD" w14:textId="77777777">
            <w:pPr>
              <w:rPr>
                <w:rFonts w:asciiTheme="minorHAnsi" w:hAnsiTheme="minorHAnsi" w:cstheme="minorHAnsi"/>
                <w:b/>
                <w:sz w:val="22"/>
                <w:szCs w:val="22"/>
              </w:rPr>
            </w:pPr>
          </w:p>
          <w:p w:rsidRPr="00881826" w:rsidR="00731593" w:rsidP="0062110C" w:rsidRDefault="00731593" w14:paraId="0891D549" w14:textId="77777777">
            <w:pPr>
              <w:rPr>
                <w:rFonts w:asciiTheme="minorHAnsi" w:hAnsiTheme="minorHAnsi" w:cstheme="minorHAnsi"/>
                <w:b/>
                <w:sz w:val="22"/>
                <w:szCs w:val="22"/>
              </w:rPr>
            </w:pPr>
          </w:p>
          <w:p w:rsidRPr="00881826" w:rsidR="00731593" w:rsidP="0062110C" w:rsidRDefault="00731593" w14:paraId="5DB01866" w14:textId="77777777">
            <w:pPr>
              <w:rPr>
                <w:rFonts w:asciiTheme="minorHAnsi" w:hAnsiTheme="minorHAnsi" w:cstheme="minorHAnsi"/>
                <w:b/>
                <w:sz w:val="22"/>
                <w:szCs w:val="22"/>
              </w:rPr>
            </w:pPr>
          </w:p>
        </w:tc>
        <w:tc>
          <w:tcPr>
            <w:tcW w:w="1489" w:type="pct"/>
            <w:shd w:val="clear" w:color="auto" w:fill="auto"/>
          </w:tcPr>
          <w:p w:rsidRPr="00881826" w:rsidR="00731593" w:rsidP="0062110C" w:rsidRDefault="00731593" w14:paraId="47A4FAD0" w14:textId="77777777">
            <w:pPr>
              <w:rPr>
                <w:rFonts w:asciiTheme="minorHAnsi" w:hAnsiTheme="minorHAnsi" w:cstheme="minorHAnsi"/>
                <w:sz w:val="22"/>
                <w:szCs w:val="22"/>
              </w:rPr>
            </w:pPr>
            <w:r w:rsidRPr="00881826">
              <w:rPr>
                <w:rFonts w:asciiTheme="minorHAnsi" w:hAnsiTheme="minorHAnsi" w:cstheme="minorHAnsi"/>
                <w:sz w:val="22"/>
                <w:szCs w:val="22"/>
              </w:rPr>
              <w:t>Jed Hassid</w:t>
            </w:r>
          </w:p>
          <w:p w:rsidRPr="00881826" w:rsidR="00731593" w:rsidP="00AF79AA" w:rsidRDefault="00E83080" w14:paraId="1F36DDC6" w14:textId="77777777">
            <w:pPr>
              <w:rPr>
                <w:rFonts w:asciiTheme="minorHAnsi" w:hAnsiTheme="minorHAnsi" w:cstheme="minorHAnsi"/>
                <w:sz w:val="22"/>
                <w:szCs w:val="22"/>
              </w:rPr>
            </w:pPr>
            <w:r w:rsidRPr="00881826">
              <w:rPr>
                <w:rFonts w:asciiTheme="minorHAnsi" w:hAnsiTheme="minorHAnsi" w:cstheme="minorHAnsi"/>
                <w:sz w:val="22"/>
                <w:szCs w:val="22"/>
              </w:rPr>
              <w:t>Ian Duncan</w:t>
            </w:r>
          </w:p>
          <w:p w:rsidRPr="00881826" w:rsidR="00282C45" w:rsidP="00CE6F7F" w:rsidRDefault="00282C45" w14:paraId="16E6B11A" w14:textId="77777777">
            <w:pPr>
              <w:rPr>
                <w:rFonts w:asciiTheme="minorHAnsi" w:hAnsiTheme="minorHAnsi" w:cstheme="minorHAnsi"/>
                <w:sz w:val="22"/>
                <w:szCs w:val="22"/>
              </w:rPr>
            </w:pPr>
            <w:r w:rsidRPr="00881826">
              <w:rPr>
                <w:rFonts w:asciiTheme="minorHAnsi" w:hAnsiTheme="minorHAnsi" w:cstheme="minorHAnsi"/>
                <w:sz w:val="22"/>
                <w:szCs w:val="22"/>
              </w:rPr>
              <w:t>Brian Bradley</w:t>
            </w:r>
          </w:p>
          <w:p w:rsidRPr="00881826" w:rsidR="00282C45" w:rsidP="00CE6F7F" w:rsidRDefault="00394649" w14:paraId="2B24E074" w14:textId="77777777">
            <w:pPr>
              <w:rPr>
                <w:rFonts w:asciiTheme="minorHAnsi" w:hAnsiTheme="minorHAnsi" w:cstheme="minorHAnsi"/>
                <w:sz w:val="22"/>
                <w:szCs w:val="22"/>
              </w:rPr>
            </w:pPr>
            <w:r w:rsidRPr="00881826">
              <w:rPr>
                <w:rFonts w:asciiTheme="minorHAnsi" w:hAnsiTheme="minorHAnsi" w:cstheme="minorHAnsi"/>
                <w:sz w:val="22"/>
                <w:szCs w:val="22"/>
              </w:rPr>
              <w:t xml:space="preserve">Heather </w:t>
            </w:r>
            <w:r w:rsidRPr="00881826" w:rsidR="008313AF">
              <w:rPr>
                <w:rFonts w:asciiTheme="minorHAnsi" w:hAnsiTheme="minorHAnsi" w:cstheme="minorHAnsi"/>
                <w:sz w:val="22"/>
                <w:szCs w:val="22"/>
              </w:rPr>
              <w:t>Lang</w:t>
            </w:r>
          </w:p>
          <w:p w:rsidRPr="00881826" w:rsidR="00394649" w:rsidP="001C4B3F" w:rsidRDefault="00394649" w14:paraId="40C389D9" w14:textId="77777777">
            <w:pPr>
              <w:rPr>
                <w:rFonts w:asciiTheme="minorHAnsi" w:hAnsiTheme="minorHAnsi" w:cstheme="minorHAnsi"/>
                <w:sz w:val="22"/>
                <w:szCs w:val="22"/>
              </w:rPr>
            </w:pPr>
          </w:p>
        </w:tc>
        <w:tc>
          <w:tcPr>
            <w:tcW w:w="2565" w:type="pct"/>
            <w:shd w:val="clear" w:color="auto" w:fill="auto"/>
          </w:tcPr>
          <w:p w:rsidRPr="00881826" w:rsidR="00731593" w:rsidP="0062110C" w:rsidRDefault="00731593" w14:paraId="288C1D27" w14:textId="77777777">
            <w:pPr>
              <w:rPr>
                <w:rFonts w:asciiTheme="minorHAnsi" w:hAnsiTheme="minorHAnsi" w:cstheme="minorHAnsi"/>
                <w:sz w:val="22"/>
                <w:szCs w:val="22"/>
              </w:rPr>
            </w:pPr>
            <w:r w:rsidRPr="00881826">
              <w:rPr>
                <w:rFonts w:asciiTheme="minorHAnsi" w:hAnsiTheme="minorHAnsi" w:cstheme="minorHAnsi"/>
                <w:sz w:val="22"/>
                <w:szCs w:val="22"/>
              </w:rPr>
              <w:t>(Chairperson)</w:t>
            </w:r>
          </w:p>
          <w:p w:rsidRPr="00881826" w:rsidR="00731593" w:rsidP="0062110C" w:rsidRDefault="00731593" w14:paraId="22473A69" w14:textId="77777777">
            <w:pPr>
              <w:rPr>
                <w:rFonts w:asciiTheme="minorHAnsi" w:hAnsiTheme="minorHAnsi" w:cstheme="minorHAnsi"/>
                <w:sz w:val="22"/>
                <w:szCs w:val="22"/>
              </w:rPr>
            </w:pPr>
          </w:p>
          <w:p w:rsidRPr="00881826" w:rsidR="00731593" w:rsidP="0062110C" w:rsidRDefault="00731593" w14:paraId="21988E6F" w14:textId="77777777">
            <w:pPr>
              <w:rPr>
                <w:rFonts w:asciiTheme="minorHAnsi" w:hAnsiTheme="minorHAnsi" w:cstheme="minorHAnsi"/>
                <w:sz w:val="22"/>
                <w:szCs w:val="22"/>
              </w:rPr>
            </w:pPr>
          </w:p>
        </w:tc>
      </w:tr>
      <w:tr w:rsidRPr="00881826" w:rsidR="00731593" w:rsidTr="00E85671" w14:paraId="2F1480FE" w14:textId="77777777">
        <w:tc>
          <w:tcPr>
            <w:tcW w:w="946" w:type="pct"/>
            <w:shd w:val="clear" w:color="auto" w:fill="auto"/>
          </w:tcPr>
          <w:p w:rsidRPr="00881826" w:rsidR="00731593" w:rsidP="0062110C" w:rsidRDefault="00731593" w14:paraId="47EE7104" w14:textId="77777777">
            <w:pPr>
              <w:rPr>
                <w:rFonts w:asciiTheme="minorHAnsi" w:hAnsiTheme="minorHAnsi" w:cstheme="minorHAnsi"/>
                <w:b/>
                <w:sz w:val="22"/>
                <w:szCs w:val="22"/>
              </w:rPr>
            </w:pPr>
            <w:r w:rsidRPr="00881826">
              <w:rPr>
                <w:rFonts w:asciiTheme="minorHAnsi" w:hAnsiTheme="minorHAnsi" w:cstheme="minorHAnsi"/>
                <w:b/>
                <w:sz w:val="22"/>
                <w:szCs w:val="22"/>
              </w:rPr>
              <w:t>In Attendance:</w:t>
            </w:r>
          </w:p>
        </w:tc>
        <w:tc>
          <w:tcPr>
            <w:tcW w:w="1489" w:type="pct"/>
            <w:shd w:val="clear" w:color="auto" w:fill="auto"/>
          </w:tcPr>
          <w:p w:rsidRPr="00881826" w:rsidR="00441423" w:rsidP="00441423" w:rsidRDefault="00441423" w14:paraId="5C606CAF" w14:textId="77777777">
            <w:pPr>
              <w:rPr>
                <w:rFonts w:asciiTheme="minorHAnsi" w:hAnsiTheme="minorHAnsi" w:cstheme="minorHAnsi"/>
                <w:sz w:val="22"/>
                <w:szCs w:val="22"/>
                <w:lang w:val="en-US"/>
              </w:rPr>
            </w:pPr>
            <w:r w:rsidRPr="00881826">
              <w:rPr>
                <w:rFonts w:asciiTheme="minorHAnsi" w:hAnsiTheme="minorHAnsi" w:cstheme="minorHAnsi"/>
                <w:sz w:val="22"/>
                <w:szCs w:val="22"/>
                <w:lang w:val="en-US"/>
              </w:rPr>
              <w:t>Natasha Bintley</w:t>
            </w:r>
          </w:p>
          <w:p w:rsidRPr="00881826" w:rsidR="00441423" w:rsidP="00441423" w:rsidRDefault="00441423" w14:paraId="0D53A34C" w14:textId="586E6542">
            <w:pPr>
              <w:rPr>
                <w:rFonts w:asciiTheme="minorHAnsi" w:hAnsiTheme="minorHAnsi" w:cstheme="minorHAnsi"/>
                <w:sz w:val="22"/>
                <w:szCs w:val="22"/>
                <w:lang w:val="en-US"/>
              </w:rPr>
            </w:pPr>
            <w:r w:rsidRPr="00881826">
              <w:rPr>
                <w:rFonts w:asciiTheme="minorHAnsi" w:hAnsiTheme="minorHAnsi" w:cstheme="minorHAnsi"/>
                <w:sz w:val="22"/>
                <w:szCs w:val="22"/>
                <w:lang w:val="en-US"/>
              </w:rPr>
              <w:t>Anthony Gibbon</w:t>
            </w:r>
            <w:r w:rsidR="00C67BBC">
              <w:rPr>
                <w:rFonts w:asciiTheme="minorHAnsi" w:hAnsiTheme="minorHAnsi" w:cstheme="minorHAnsi"/>
                <w:sz w:val="22"/>
                <w:szCs w:val="22"/>
                <w:lang w:val="en-US"/>
              </w:rPr>
              <w:t>-</w:t>
            </w:r>
            <w:r w:rsidRPr="00881826">
              <w:rPr>
                <w:rFonts w:asciiTheme="minorHAnsi" w:hAnsiTheme="minorHAnsi" w:cstheme="minorHAnsi"/>
                <w:sz w:val="22"/>
                <w:szCs w:val="22"/>
                <w:lang w:val="en-US"/>
              </w:rPr>
              <w:t>Lisle</w:t>
            </w:r>
          </w:p>
          <w:p w:rsidRPr="00881826" w:rsidR="00441423" w:rsidP="00441423" w:rsidRDefault="00441423" w14:paraId="5CAC5C3F" w14:textId="1E2F8A77">
            <w:pPr>
              <w:rPr>
                <w:rFonts w:asciiTheme="minorHAnsi" w:hAnsiTheme="minorHAnsi" w:cstheme="minorHAnsi"/>
                <w:sz w:val="22"/>
                <w:szCs w:val="22"/>
                <w:lang w:val="en-US"/>
              </w:rPr>
            </w:pPr>
            <w:r w:rsidRPr="00881826">
              <w:rPr>
                <w:rFonts w:asciiTheme="minorHAnsi" w:hAnsiTheme="minorHAnsi" w:cstheme="minorHAnsi"/>
                <w:sz w:val="22"/>
                <w:szCs w:val="22"/>
                <w:lang w:val="en-US"/>
              </w:rPr>
              <w:t>Yvette Hansbury-Robinson</w:t>
            </w:r>
          </w:p>
          <w:p w:rsidRPr="00881826" w:rsidR="0048769F" w:rsidP="0062110C" w:rsidRDefault="00490AAA" w14:paraId="42CCF69B" w14:textId="15FA4999">
            <w:pPr>
              <w:jc w:val="both"/>
              <w:rPr>
                <w:rFonts w:asciiTheme="minorHAnsi" w:hAnsiTheme="minorHAnsi" w:cstheme="minorHAnsi"/>
                <w:sz w:val="22"/>
                <w:szCs w:val="22"/>
              </w:rPr>
            </w:pPr>
            <w:r w:rsidRPr="00881826">
              <w:rPr>
                <w:rFonts w:asciiTheme="minorHAnsi" w:hAnsiTheme="minorHAnsi" w:cstheme="minorHAnsi"/>
                <w:sz w:val="22"/>
                <w:szCs w:val="22"/>
              </w:rPr>
              <w:t>Kal Kay</w:t>
            </w:r>
          </w:p>
          <w:p w:rsidRPr="00881826" w:rsidR="001C4B3F" w:rsidP="0030002A" w:rsidRDefault="00731F58" w14:paraId="53A6F0D9" w14:textId="77777777">
            <w:pPr>
              <w:rPr>
                <w:rFonts w:asciiTheme="minorHAnsi" w:hAnsiTheme="minorHAnsi" w:cstheme="minorHAnsi"/>
                <w:sz w:val="22"/>
                <w:szCs w:val="22"/>
                <w:lang w:val="en-US"/>
              </w:rPr>
            </w:pPr>
            <w:r w:rsidRPr="00881826">
              <w:rPr>
                <w:rFonts w:asciiTheme="minorHAnsi" w:hAnsiTheme="minorHAnsi" w:cstheme="minorHAnsi"/>
                <w:sz w:val="22"/>
                <w:szCs w:val="22"/>
                <w:lang w:val="en-US"/>
              </w:rPr>
              <w:t>Karen Rae</w:t>
            </w:r>
          </w:p>
          <w:p w:rsidRPr="00881826" w:rsidR="001C4B3F" w:rsidP="0030002A" w:rsidRDefault="001C4B3F" w14:paraId="46729C9C" w14:textId="5B5BBB38">
            <w:pPr>
              <w:rPr>
                <w:rFonts w:asciiTheme="minorHAnsi" w:hAnsiTheme="minorHAnsi" w:cstheme="minorHAnsi"/>
                <w:sz w:val="22"/>
                <w:szCs w:val="22"/>
                <w:lang w:val="en-US"/>
              </w:rPr>
            </w:pPr>
            <w:r w:rsidRPr="00881826">
              <w:rPr>
                <w:rFonts w:asciiTheme="minorHAnsi" w:hAnsiTheme="minorHAnsi" w:cstheme="minorHAnsi"/>
                <w:sz w:val="22"/>
                <w:szCs w:val="22"/>
                <w:lang w:val="en-US"/>
              </w:rPr>
              <w:t>Susan Tindall</w:t>
            </w:r>
          </w:p>
          <w:p w:rsidRPr="00881826" w:rsidR="00441423" w:rsidP="00441423" w:rsidRDefault="00441423" w14:paraId="5EE9E966" w14:textId="77777777">
            <w:pPr>
              <w:rPr>
                <w:rFonts w:asciiTheme="minorHAnsi" w:hAnsiTheme="minorHAnsi" w:cstheme="minorHAnsi"/>
                <w:sz w:val="22"/>
                <w:szCs w:val="22"/>
                <w:lang w:val="en-US"/>
              </w:rPr>
            </w:pPr>
            <w:r w:rsidRPr="00881826">
              <w:rPr>
                <w:rFonts w:asciiTheme="minorHAnsi" w:hAnsiTheme="minorHAnsi" w:cstheme="minorHAnsi"/>
                <w:sz w:val="22"/>
                <w:szCs w:val="22"/>
                <w:lang w:val="en-US"/>
              </w:rPr>
              <w:t>Brian Welch</w:t>
            </w:r>
          </w:p>
          <w:p w:rsidRPr="00881826" w:rsidR="001C4B3F" w:rsidP="0030002A" w:rsidRDefault="001C4B3F" w14:paraId="26987D96" w14:textId="77777777">
            <w:pPr>
              <w:rPr>
                <w:rFonts w:asciiTheme="minorHAnsi" w:hAnsiTheme="minorHAnsi" w:cstheme="minorHAnsi"/>
                <w:sz w:val="22"/>
                <w:szCs w:val="22"/>
                <w:lang w:val="en-US"/>
              </w:rPr>
            </w:pPr>
            <w:r w:rsidRPr="00881826">
              <w:rPr>
                <w:rFonts w:asciiTheme="minorHAnsi" w:hAnsiTheme="minorHAnsi" w:cstheme="minorHAnsi"/>
                <w:sz w:val="22"/>
                <w:szCs w:val="22"/>
                <w:lang w:val="en-US"/>
              </w:rPr>
              <w:t>Alison Duncalf</w:t>
            </w:r>
          </w:p>
          <w:p w:rsidRPr="00881826" w:rsidR="0030002A" w:rsidP="00490AAA" w:rsidRDefault="0030002A" w14:paraId="4316AAAD" w14:textId="77777777">
            <w:pPr>
              <w:rPr>
                <w:rFonts w:asciiTheme="minorHAnsi" w:hAnsiTheme="minorHAnsi" w:cstheme="minorHAnsi"/>
                <w:sz w:val="22"/>
                <w:szCs w:val="22"/>
                <w:lang w:val="en-US"/>
              </w:rPr>
            </w:pPr>
          </w:p>
        </w:tc>
        <w:tc>
          <w:tcPr>
            <w:tcW w:w="2565" w:type="pct"/>
            <w:shd w:val="clear" w:color="auto" w:fill="auto"/>
          </w:tcPr>
          <w:p w:rsidRPr="00881826" w:rsidR="00441423" w:rsidP="00441423" w:rsidRDefault="00441423" w14:paraId="6486180C" w14:textId="77777777">
            <w:pPr>
              <w:rPr>
                <w:rFonts w:asciiTheme="minorHAnsi" w:hAnsiTheme="minorHAnsi" w:cstheme="minorHAnsi"/>
                <w:sz w:val="22"/>
                <w:szCs w:val="22"/>
              </w:rPr>
            </w:pPr>
            <w:r w:rsidRPr="00881826">
              <w:rPr>
                <w:rFonts w:asciiTheme="minorHAnsi" w:hAnsiTheme="minorHAnsi" w:cstheme="minorHAnsi"/>
                <w:sz w:val="22"/>
                <w:szCs w:val="22"/>
              </w:rPr>
              <w:t>(Director of Finance)</w:t>
            </w:r>
          </w:p>
          <w:p w:rsidRPr="00881826" w:rsidR="00441423" w:rsidP="00441423" w:rsidRDefault="00441423" w14:paraId="7566EA05" w14:textId="77777777">
            <w:pPr>
              <w:rPr>
                <w:rFonts w:asciiTheme="minorHAnsi" w:hAnsiTheme="minorHAnsi" w:cstheme="minorHAnsi"/>
                <w:sz w:val="22"/>
                <w:szCs w:val="22"/>
              </w:rPr>
            </w:pPr>
            <w:r w:rsidRPr="00881826">
              <w:rPr>
                <w:rFonts w:asciiTheme="minorHAnsi" w:hAnsiTheme="minorHAnsi" w:cstheme="minorHAnsi"/>
                <w:sz w:val="22"/>
                <w:szCs w:val="22"/>
              </w:rPr>
              <w:t xml:space="preserve">(Data Protection Officer/ELT Consultant) </w:t>
            </w:r>
          </w:p>
          <w:p w:rsidRPr="00881826" w:rsidR="00441423" w:rsidP="0062110C" w:rsidRDefault="00441423" w14:paraId="2FD86596" w14:textId="111AD978">
            <w:pPr>
              <w:rPr>
                <w:rFonts w:asciiTheme="minorHAnsi" w:hAnsiTheme="minorHAnsi" w:cstheme="minorHAnsi"/>
                <w:sz w:val="22"/>
                <w:szCs w:val="22"/>
              </w:rPr>
            </w:pPr>
            <w:r w:rsidRPr="00881826">
              <w:rPr>
                <w:rFonts w:asciiTheme="minorHAnsi" w:hAnsiTheme="minorHAnsi" w:cstheme="minorHAnsi"/>
                <w:sz w:val="22"/>
                <w:szCs w:val="22"/>
              </w:rPr>
              <w:t>(</w:t>
            </w:r>
            <w:r w:rsidR="00E85671">
              <w:rPr>
                <w:rFonts w:asciiTheme="minorHAnsi" w:hAnsiTheme="minorHAnsi" w:cstheme="minorHAnsi"/>
                <w:sz w:val="22"/>
                <w:szCs w:val="22"/>
              </w:rPr>
              <w:t>AP</w:t>
            </w:r>
            <w:r w:rsidRPr="00881826">
              <w:rPr>
                <w:rFonts w:asciiTheme="minorHAnsi" w:hAnsiTheme="minorHAnsi" w:cstheme="minorHAnsi"/>
                <w:sz w:val="22"/>
                <w:szCs w:val="22"/>
              </w:rPr>
              <w:t xml:space="preserve"> - Student Experience </w:t>
            </w:r>
            <w:r w:rsidR="00E85671">
              <w:rPr>
                <w:rFonts w:asciiTheme="minorHAnsi" w:hAnsiTheme="minorHAnsi" w:cstheme="minorHAnsi"/>
                <w:sz w:val="22"/>
                <w:szCs w:val="22"/>
              </w:rPr>
              <w:t>and</w:t>
            </w:r>
            <w:r w:rsidRPr="00881826">
              <w:rPr>
                <w:rFonts w:asciiTheme="minorHAnsi" w:hAnsiTheme="minorHAnsi" w:cstheme="minorHAnsi"/>
                <w:sz w:val="22"/>
                <w:szCs w:val="22"/>
              </w:rPr>
              <w:t xml:space="preserve"> Support)</w:t>
            </w:r>
          </w:p>
          <w:p w:rsidRPr="00881826" w:rsidR="00731593" w:rsidP="0062110C" w:rsidRDefault="0048769F" w14:paraId="7564F6D6" w14:textId="4EABCCB0">
            <w:pPr>
              <w:rPr>
                <w:rFonts w:asciiTheme="minorHAnsi" w:hAnsiTheme="minorHAnsi" w:cstheme="minorHAnsi"/>
                <w:sz w:val="22"/>
                <w:szCs w:val="22"/>
              </w:rPr>
            </w:pPr>
            <w:r w:rsidRPr="00881826">
              <w:rPr>
                <w:rFonts w:asciiTheme="minorHAnsi" w:hAnsiTheme="minorHAnsi" w:cstheme="minorHAnsi"/>
                <w:sz w:val="22"/>
                <w:szCs w:val="22"/>
              </w:rPr>
              <w:t>(</w:t>
            </w:r>
            <w:r w:rsidRPr="00881826" w:rsidR="00490AAA">
              <w:rPr>
                <w:rFonts w:asciiTheme="minorHAnsi" w:hAnsiTheme="minorHAnsi" w:cstheme="minorHAnsi"/>
                <w:sz w:val="22"/>
                <w:szCs w:val="22"/>
              </w:rPr>
              <w:t>Chief Finance Officer</w:t>
            </w:r>
            <w:r w:rsidRPr="00881826">
              <w:rPr>
                <w:rFonts w:asciiTheme="minorHAnsi" w:hAnsiTheme="minorHAnsi" w:cstheme="minorHAnsi"/>
                <w:sz w:val="22"/>
                <w:szCs w:val="22"/>
              </w:rPr>
              <w:t>)</w:t>
            </w:r>
          </w:p>
          <w:p w:rsidRPr="00881826" w:rsidR="00441423" w:rsidP="00441423" w:rsidRDefault="00441423" w14:paraId="30F017F9" w14:textId="77777777">
            <w:pPr>
              <w:rPr>
                <w:rFonts w:asciiTheme="minorHAnsi" w:hAnsiTheme="minorHAnsi" w:cstheme="minorHAnsi"/>
                <w:sz w:val="22"/>
                <w:szCs w:val="22"/>
              </w:rPr>
            </w:pPr>
            <w:r w:rsidRPr="00881826">
              <w:rPr>
                <w:rFonts w:asciiTheme="minorHAnsi" w:hAnsiTheme="minorHAnsi" w:cstheme="minorHAnsi"/>
                <w:sz w:val="22"/>
                <w:szCs w:val="22"/>
              </w:rPr>
              <w:t>(Armstrong Watson)</w:t>
            </w:r>
          </w:p>
          <w:p w:rsidRPr="00881826" w:rsidR="00441423" w:rsidP="00441423" w:rsidRDefault="00441423" w14:paraId="78F302AA" w14:textId="77777777">
            <w:pPr>
              <w:rPr>
                <w:rFonts w:asciiTheme="minorHAnsi" w:hAnsiTheme="minorHAnsi" w:cstheme="minorHAnsi"/>
                <w:sz w:val="22"/>
                <w:szCs w:val="22"/>
              </w:rPr>
            </w:pPr>
            <w:r w:rsidRPr="00881826">
              <w:rPr>
                <w:rFonts w:asciiTheme="minorHAnsi" w:hAnsiTheme="minorHAnsi" w:cstheme="minorHAnsi"/>
                <w:sz w:val="22"/>
                <w:szCs w:val="22"/>
              </w:rPr>
              <w:t>(Quality Consultant)</w:t>
            </w:r>
          </w:p>
          <w:p w:rsidRPr="00881826" w:rsidR="00BC2D76" w:rsidP="0030002A" w:rsidRDefault="001C219D" w14:paraId="3D5E53C6" w14:textId="62F1375B">
            <w:pPr>
              <w:rPr>
                <w:rFonts w:asciiTheme="minorHAnsi" w:hAnsiTheme="minorHAnsi" w:cstheme="minorHAnsi"/>
                <w:sz w:val="22"/>
                <w:szCs w:val="22"/>
              </w:rPr>
            </w:pPr>
            <w:r w:rsidRPr="00881826">
              <w:rPr>
                <w:rFonts w:asciiTheme="minorHAnsi" w:hAnsiTheme="minorHAnsi" w:cstheme="minorHAnsi"/>
                <w:sz w:val="22"/>
                <w:szCs w:val="22"/>
              </w:rPr>
              <w:t>(</w:t>
            </w:r>
            <w:r w:rsidRPr="00881826" w:rsidR="0030002A">
              <w:rPr>
                <w:rFonts w:asciiTheme="minorHAnsi" w:hAnsiTheme="minorHAnsi" w:cstheme="minorHAnsi"/>
                <w:sz w:val="22"/>
                <w:szCs w:val="22"/>
              </w:rPr>
              <w:t>BDO</w:t>
            </w:r>
            <w:r w:rsidRPr="00881826">
              <w:rPr>
                <w:rFonts w:asciiTheme="minorHAnsi" w:hAnsiTheme="minorHAnsi" w:cstheme="minorHAnsi"/>
                <w:sz w:val="22"/>
                <w:szCs w:val="22"/>
              </w:rPr>
              <w:t>)</w:t>
            </w:r>
          </w:p>
          <w:p w:rsidRPr="00881826" w:rsidR="001C4B3F" w:rsidP="00C916E1" w:rsidRDefault="001C4B3F" w14:paraId="67A6B6B6" w14:textId="77777777">
            <w:pPr>
              <w:rPr>
                <w:rFonts w:asciiTheme="minorHAnsi" w:hAnsiTheme="minorHAnsi" w:cstheme="minorHAnsi"/>
                <w:sz w:val="22"/>
                <w:szCs w:val="22"/>
              </w:rPr>
            </w:pPr>
            <w:r w:rsidRPr="00881826">
              <w:rPr>
                <w:rFonts w:asciiTheme="minorHAnsi" w:hAnsiTheme="minorHAnsi" w:cstheme="minorHAnsi"/>
                <w:sz w:val="22"/>
                <w:szCs w:val="22"/>
              </w:rPr>
              <w:t>(Deputy Corporation Secretary)</w:t>
            </w:r>
          </w:p>
          <w:p w:rsidRPr="00881826" w:rsidR="000F7402" w:rsidP="00C916E1" w:rsidRDefault="000F7402" w14:paraId="01BC47A0" w14:textId="77777777">
            <w:pPr>
              <w:rPr>
                <w:rFonts w:asciiTheme="minorHAnsi" w:hAnsiTheme="minorHAnsi" w:cstheme="minorHAnsi"/>
                <w:sz w:val="22"/>
                <w:szCs w:val="22"/>
              </w:rPr>
            </w:pPr>
          </w:p>
        </w:tc>
      </w:tr>
    </w:tbl>
    <w:p w:rsidRPr="00881826" w:rsidR="00731593" w:rsidP="0062110C" w:rsidRDefault="00731593" w14:paraId="40A56F23" w14:textId="77777777">
      <w:pPr>
        <w:jc w:val="both"/>
        <w:rPr>
          <w:rFonts w:asciiTheme="minorHAnsi" w:hAnsiTheme="minorHAnsi" w:cstheme="minorHAnsi"/>
          <w:sz w:val="22"/>
          <w:szCs w:val="22"/>
        </w:rPr>
      </w:pPr>
    </w:p>
    <w:tbl>
      <w:tblPr>
        <w:tblW w:w="5000" w:type="pct"/>
        <w:tblLook w:val="04A0" w:firstRow="1" w:lastRow="0" w:firstColumn="1" w:lastColumn="0" w:noHBand="0" w:noVBand="1"/>
      </w:tblPr>
      <w:tblGrid>
        <w:gridCol w:w="1339"/>
        <w:gridCol w:w="7687"/>
      </w:tblGrid>
      <w:tr w:rsidRPr="00881826" w:rsidR="00A07451" w:rsidTr="1FDD08D6" w14:paraId="419FF030" w14:textId="77777777">
        <w:trPr>
          <w:trHeight w:val="227"/>
          <w:tblHeader/>
        </w:trPr>
        <w:tc>
          <w:tcPr>
            <w:tcW w:w="742" w:type="pct"/>
            <w:shd w:val="clear" w:color="auto" w:fill="auto"/>
            <w:tcMar/>
          </w:tcPr>
          <w:p w:rsidRPr="00881826" w:rsidR="00A07451" w:rsidP="0062110C" w:rsidRDefault="00FE4E04" w14:paraId="25A55A8C" w14:textId="060360D3">
            <w:pPr>
              <w:jc w:val="both"/>
              <w:outlineLvl w:val="0"/>
              <w:rPr>
                <w:rFonts w:asciiTheme="minorHAnsi" w:hAnsiTheme="minorHAnsi" w:cstheme="minorHAnsi"/>
                <w:b/>
                <w:sz w:val="22"/>
                <w:szCs w:val="22"/>
              </w:rPr>
            </w:pPr>
            <w:r w:rsidRPr="00881826">
              <w:rPr>
                <w:rFonts w:asciiTheme="minorHAnsi" w:hAnsiTheme="minorHAnsi" w:cstheme="minorHAnsi"/>
                <w:b/>
                <w:sz w:val="22"/>
                <w:szCs w:val="22"/>
              </w:rPr>
              <w:t>Mi</w:t>
            </w:r>
            <w:r w:rsidRPr="00881826" w:rsidR="00A07451">
              <w:rPr>
                <w:rFonts w:asciiTheme="minorHAnsi" w:hAnsiTheme="minorHAnsi" w:cstheme="minorHAnsi"/>
                <w:b/>
                <w:sz w:val="22"/>
                <w:szCs w:val="22"/>
              </w:rPr>
              <w:t>nute No</w:t>
            </w:r>
          </w:p>
        </w:tc>
        <w:tc>
          <w:tcPr>
            <w:tcW w:w="4258" w:type="pct"/>
            <w:shd w:val="clear" w:color="auto" w:fill="auto"/>
            <w:tcMar/>
          </w:tcPr>
          <w:p w:rsidRPr="00881826" w:rsidR="00A07451" w:rsidP="0062110C" w:rsidRDefault="00A07451" w14:paraId="538F759D" w14:textId="77777777">
            <w:pPr>
              <w:jc w:val="both"/>
              <w:outlineLvl w:val="0"/>
              <w:rPr>
                <w:rFonts w:asciiTheme="minorHAnsi" w:hAnsiTheme="minorHAnsi" w:cstheme="minorHAnsi"/>
                <w:b/>
                <w:sz w:val="22"/>
                <w:szCs w:val="22"/>
              </w:rPr>
            </w:pPr>
          </w:p>
        </w:tc>
      </w:tr>
      <w:tr w:rsidRPr="00881826" w:rsidR="00E165D0" w:rsidTr="1FDD08D6" w14:paraId="28537BB5" w14:textId="77777777">
        <w:trPr>
          <w:trHeight w:val="59"/>
          <w:tblHeader/>
        </w:trPr>
        <w:tc>
          <w:tcPr>
            <w:tcW w:w="742" w:type="pct"/>
            <w:shd w:val="clear" w:color="auto" w:fill="auto"/>
            <w:tcMar/>
          </w:tcPr>
          <w:p w:rsidRPr="00881826" w:rsidR="00A07451" w:rsidP="00125019" w:rsidRDefault="00A07451" w14:paraId="2FCE2759"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A07451" w:rsidP="0062110C" w:rsidRDefault="00A07451" w14:paraId="12C846DE" w14:textId="77777777">
            <w:pPr>
              <w:jc w:val="both"/>
              <w:rPr>
                <w:rFonts w:asciiTheme="minorHAnsi" w:hAnsiTheme="minorHAnsi" w:cstheme="minorHAnsi"/>
                <w:b/>
                <w:sz w:val="22"/>
                <w:szCs w:val="22"/>
              </w:rPr>
            </w:pPr>
          </w:p>
        </w:tc>
      </w:tr>
      <w:tr w:rsidRPr="00881826" w:rsidR="00E165D0" w:rsidTr="1FDD08D6" w14:paraId="29D174A0" w14:textId="77777777">
        <w:tc>
          <w:tcPr>
            <w:tcW w:w="742" w:type="pct"/>
            <w:shd w:val="clear" w:color="auto" w:fill="auto"/>
            <w:tcMar/>
          </w:tcPr>
          <w:p w:rsidRPr="00881826" w:rsidR="00F00547" w:rsidP="0062110C" w:rsidRDefault="00F00547" w14:paraId="25BD860E"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3A559F" w:rsidP="001C4B3F" w:rsidRDefault="00D5742C" w14:paraId="22295BF9" w14:textId="77777777">
            <w:pPr>
              <w:jc w:val="both"/>
              <w:outlineLvl w:val="0"/>
              <w:rPr>
                <w:rFonts w:asciiTheme="minorHAnsi" w:hAnsiTheme="minorHAnsi" w:cstheme="minorHAnsi"/>
                <w:sz w:val="22"/>
                <w:szCs w:val="22"/>
              </w:rPr>
            </w:pPr>
            <w:r w:rsidRPr="00881826">
              <w:rPr>
                <w:rFonts w:asciiTheme="minorHAnsi" w:hAnsiTheme="minorHAnsi" w:cstheme="minorHAnsi"/>
                <w:sz w:val="22"/>
                <w:szCs w:val="22"/>
              </w:rPr>
              <w:t xml:space="preserve">Prior to the commencement of the meeting the Chairperson </w:t>
            </w:r>
            <w:r w:rsidRPr="00881826" w:rsidR="00596C17">
              <w:rPr>
                <w:rFonts w:asciiTheme="minorHAnsi" w:hAnsiTheme="minorHAnsi" w:cstheme="minorHAnsi"/>
                <w:sz w:val="22"/>
                <w:szCs w:val="22"/>
              </w:rPr>
              <w:t>welcomed</w:t>
            </w:r>
            <w:r w:rsidRPr="00881826" w:rsidR="001C4B3F">
              <w:rPr>
                <w:rFonts w:asciiTheme="minorHAnsi" w:hAnsiTheme="minorHAnsi" w:cstheme="minorHAnsi"/>
                <w:sz w:val="22"/>
                <w:szCs w:val="22"/>
              </w:rPr>
              <w:t xml:space="preserve"> Karen Rae, </w:t>
            </w:r>
            <w:r w:rsidRPr="00881826" w:rsidR="003A559F">
              <w:rPr>
                <w:rFonts w:asciiTheme="minorHAnsi" w:hAnsiTheme="minorHAnsi" w:cstheme="minorHAnsi"/>
                <w:sz w:val="22"/>
                <w:szCs w:val="22"/>
              </w:rPr>
              <w:t xml:space="preserve">who represented the recently appointed Financial Statements and Regularity Auditors, Armstrong Watson.  </w:t>
            </w:r>
          </w:p>
          <w:p w:rsidRPr="00881826" w:rsidR="003A559F" w:rsidP="001C4B3F" w:rsidRDefault="003A559F" w14:paraId="2897AAF2" w14:textId="77777777">
            <w:pPr>
              <w:jc w:val="both"/>
              <w:outlineLvl w:val="0"/>
              <w:rPr>
                <w:rFonts w:asciiTheme="minorHAnsi" w:hAnsiTheme="minorHAnsi" w:cstheme="minorHAnsi"/>
                <w:sz w:val="22"/>
                <w:szCs w:val="22"/>
              </w:rPr>
            </w:pPr>
          </w:p>
          <w:p w:rsidRPr="00881826" w:rsidR="00F00547" w:rsidP="001C4B3F" w:rsidRDefault="003A559F" w14:paraId="72CC7C82" w14:textId="04ED4239">
            <w:pPr>
              <w:jc w:val="both"/>
              <w:outlineLvl w:val="0"/>
              <w:rPr>
                <w:rFonts w:asciiTheme="minorHAnsi" w:hAnsiTheme="minorHAnsi" w:cstheme="minorHAnsi"/>
                <w:b/>
                <w:sz w:val="22"/>
                <w:szCs w:val="22"/>
              </w:rPr>
            </w:pPr>
            <w:r w:rsidRPr="00881826">
              <w:rPr>
                <w:rFonts w:asciiTheme="minorHAnsi" w:hAnsiTheme="minorHAnsi" w:cstheme="minorHAnsi"/>
                <w:sz w:val="22"/>
                <w:szCs w:val="22"/>
              </w:rPr>
              <w:t xml:space="preserve">The Chairperson also welcome also welcomed </w:t>
            </w:r>
            <w:r w:rsidRPr="00881826" w:rsidR="00792051">
              <w:rPr>
                <w:rFonts w:asciiTheme="minorHAnsi" w:hAnsiTheme="minorHAnsi" w:cstheme="minorHAnsi"/>
                <w:sz w:val="22"/>
                <w:szCs w:val="22"/>
              </w:rPr>
              <w:t>Yvette Hansbury-Robinson and Susan Tindall</w:t>
            </w:r>
            <w:r w:rsidRPr="00881826">
              <w:rPr>
                <w:rFonts w:asciiTheme="minorHAnsi" w:hAnsiTheme="minorHAnsi" w:cstheme="minorHAnsi"/>
                <w:sz w:val="22"/>
                <w:szCs w:val="22"/>
              </w:rPr>
              <w:t>,</w:t>
            </w:r>
            <w:r w:rsidRPr="00881826" w:rsidR="00792051">
              <w:rPr>
                <w:rFonts w:asciiTheme="minorHAnsi" w:hAnsiTheme="minorHAnsi" w:cstheme="minorHAnsi"/>
                <w:sz w:val="22"/>
                <w:szCs w:val="22"/>
              </w:rPr>
              <w:t xml:space="preserve"> who had been invited to the meeting to provide context on the internal audit report</w:t>
            </w:r>
            <w:r w:rsidRPr="00881826">
              <w:rPr>
                <w:rFonts w:asciiTheme="minorHAnsi" w:hAnsiTheme="minorHAnsi" w:cstheme="minorHAnsi"/>
                <w:sz w:val="22"/>
                <w:szCs w:val="22"/>
              </w:rPr>
              <w:t>s</w:t>
            </w:r>
            <w:r w:rsidRPr="00881826" w:rsidR="00792051">
              <w:rPr>
                <w:rFonts w:asciiTheme="minorHAnsi" w:hAnsiTheme="minorHAnsi" w:cstheme="minorHAnsi"/>
                <w:sz w:val="22"/>
                <w:szCs w:val="22"/>
              </w:rPr>
              <w:t>.</w:t>
            </w:r>
          </w:p>
        </w:tc>
      </w:tr>
      <w:tr w:rsidRPr="00881826" w:rsidR="00D5742C" w:rsidTr="1FDD08D6" w14:paraId="64EA2DDA" w14:textId="77777777">
        <w:tc>
          <w:tcPr>
            <w:tcW w:w="742" w:type="pct"/>
            <w:shd w:val="clear" w:color="auto" w:fill="auto"/>
            <w:tcMar/>
          </w:tcPr>
          <w:p w:rsidRPr="00881826" w:rsidR="00D5742C" w:rsidP="0062110C" w:rsidRDefault="00D5742C" w14:paraId="6373D917"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D5742C" w:rsidP="00D5742C" w:rsidRDefault="00D5742C" w14:paraId="6E5C45AF" w14:textId="77777777">
            <w:pPr>
              <w:jc w:val="both"/>
              <w:outlineLvl w:val="0"/>
              <w:rPr>
                <w:rFonts w:asciiTheme="minorHAnsi" w:hAnsiTheme="minorHAnsi" w:cstheme="minorHAnsi"/>
                <w:sz w:val="22"/>
                <w:szCs w:val="22"/>
              </w:rPr>
            </w:pPr>
          </w:p>
        </w:tc>
      </w:tr>
      <w:tr w:rsidRPr="00881826" w:rsidR="00D5742C" w:rsidTr="1FDD08D6" w14:paraId="4466A51C" w14:textId="77777777">
        <w:tc>
          <w:tcPr>
            <w:tcW w:w="742" w:type="pct"/>
            <w:shd w:val="clear" w:color="auto" w:fill="auto"/>
            <w:tcMar/>
          </w:tcPr>
          <w:p w:rsidRPr="00881826" w:rsidR="00D5742C" w:rsidP="0062110C" w:rsidRDefault="00D5742C" w14:paraId="06EDF7F7" w14:textId="77777777">
            <w:pPr>
              <w:jc w:val="both"/>
              <w:outlineLvl w:val="0"/>
              <w:rPr>
                <w:rFonts w:asciiTheme="minorHAnsi" w:hAnsiTheme="minorHAnsi" w:cstheme="minorHAnsi"/>
                <w:b/>
                <w:sz w:val="22"/>
                <w:szCs w:val="22"/>
              </w:rPr>
            </w:pPr>
            <w:r w:rsidRPr="00881826">
              <w:rPr>
                <w:rFonts w:asciiTheme="minorHAnsi" w:hAnsiTheme="minorHAnsi" w:cstheme="minorHAnsi"/>
                <w:b/>
                <w:sz w:val="22"/>
                <w:szCs w:val="22"/>
              </w:rPr>
              <w:t>AUD/01/2</w:t>
            </w:r>
            <w:r w:rsidRPr="00881826" w:rsidR="00490AAA">
              <w:rPr>
                <w:rFonts w:asciiTheme="minorHAnsi" w:hAnsiTheme="minorHAnsi" w:cstheme="minorHAnsi"/>
                <w:b/>
                <w:sz w:val="22"/>
                <w:szCs w:val="22"/>
              </w:rPr>
              <w:t>2</w:t>
            </w:r>
          </w:p>
        </w:tc>
        <w:tc>
          <w:tcPr>
            <w:tcW w:w="4258" w:type="pct"/>
            <w:shd w:val="clear" w:color="auto" w:fill="auto"/>
            <w:tcMar/>
          </w:tcPr>
          <w:p w:rsidRPr="00881826" w:rsidR="00D5742C" w:rsidP="00D5742C" w:rsidRDefault="00D5742C" w14:paraId="724E6431" w14:textId="77777777">
            <w:pPr>
              <w:jc w:val="both"/>
              <w:outlineLvl w:val="0"/>
              <w:rPr>
                <w:rFonts w:asciiTheme="minorHAnsi" w:hAnsiTheme="minorHAnsi" w:cstheme="minorHAnsi"/>
                <w:sz w:val="22"/>
                <w:szCs w:val="22"/>
              </w:rPr>
            </w:pPr>
            <w:r w:rsidRPr="00881826">
              <w:rPr>
                <w:rFonts w:asciiTheme="minorHAnsi" w:hAnsiTheme="minorHAnsi" w:cstheme="minorHAnsi"/>
                <w:b/>
                <w:sz w:val="22"/>
                <w:szCs w:val="22"/>
              </w:rPr>
              <w:t>Apologies for Absence</w:t>
            </w:r>
          </w:p>
        </w:tc>
      </w:tr>
      <w:tr w:rsidRPr="00881826" w:rsidR="00D5742C" w:rsidTr="1FDD08D6" w14:paraId="723BF6DA" w14:textId="77777777">
        <w:tc>
          <w:tcPr>
            <w:tcW w:w="742" w:type="pct"/>
            <w:shd w:val="clear" w:color="auto" w:fill="auto"/>
            <w:tcMar/>
          </w:tcPr>
          <w:p w:rsidRPr="00881826" w:rsidR="00D5742C" w:rsidP="0062110C" w:rsidRDefault="00D5742C" w14:paraId="30D90002"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D5742C" w:rsidP="00D5742C" w:rsidRDefault="00D5742C" w14:paraId="0FE22898" w14:textId="77777777">
            <w:pPr>
              <w:jc w:val="both"/>
              <w:outlineLvl w:val="0"/>
              <w:rPr>
                <w:rFonts w:asciiTheme="minorHAnsi" w:hAnsiTheme="minorHAnsi" w:cstheme="minorHAnsi"/>
                <w:b/>
                <w:sz w:val="22"/>
                <w:szCs w:val="22"/>
              </w:rPr>
            </w:pPr>
          </w:p>
        </w:tc>
      </w:tr>
      <w:tr w:rsidRPr="00881826" w:rsidR="00E165D0" w:rsidTr="1FDD08D6" w14:paraId="50633F2E" w14:textId="77777777">
        <w:tc>
          <w:tcPr>
            <w:tcW w:w="742" w:type="pct"/>
            <w:shd w:val="clear" w:color="auto" w:fill="auto"/>
            <w:tcMar/>
          </w:tcPr>
          <w:p w:rsidRPr="00881826" w:rsidR="00F00547" w:rsidP="0062110C" w:rsidRDefault="00F00547" w14:paraId="017A0CC6"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1C4B3F" w:rsidP="002C0F92" w:rsidRDefault="00E44D63" w14:paraId="4248B9E8" w14:textId="56A3CAD5">
            <w:pPr>
              <w:jc w:val="both"/>
              <w:rPr>
                <w:rFonts w:asciiTheme="minorHAnsi" w:hAnsiTheme="minorHAnsi" w:cstheme="minorHAnsi"/>
                <w:sz w:val="22"/>
                <w:szCs w:val="22"/>
              </w:rPr>
            </w:pPr>
            <w:r w:rsidRPr="00881826">
              <w:rPr>
                <w:rFonts w:asciiTheme="minorHAnsi" w:hAnsiTheme="minorHAnsi" w:cstheme="minorHAnsi"/>
                <w:sz w:val="22"/>
                <w:szCs w:val="22"/>
              </w:rPr>
              <w:t xml:space="preserve">The </w:t>
            </w:r>
            <w:r w:rsidRPr="00881826" w:rsidR="003D199B">
              <w:rPr>
                <w:rFonts w:asciiTheme="minorHAnsi" w:hAnsiTheme="minorHAnsi" w:cstheme="minorHAnsi"/>
                <w:sz w:val="22"/>
                <w:szCs w:val="22"/>
              </w:rPr>
              <w:t xml:space="preserve">Deputy </w:t>
            </w:r>
            <w:r w:rsidRPr="00881826">
              <w:rPr>
                <w:rFonts w:asciiTheme="minorHAnsi" w:hAnsiTheme="minorHAnsi" w:cstheme="minorHAnsi"/>
                <w:sz w:val="22"/>
                <w:szCs w:val="22"/>
              </w:rPr>
              <w:t>Corporation</w:t>
            </w:r>
            <w:r w:rsidRPr="00881826" w:rsidR="00B514B3">
              <w:rPr>
                <w:rFonts w:asciiTheme="minorHAnsi" w:hAnsiTheme="minorHAnsi" w:cstheme="minorHAnsi"/>
                <w:sz w:val="22"/>
                <w:szCs w:val="22"/>
              </w:rPr>
              <w:t xml:space="preserve"> </w:t>
            </w:r>
            <w:r w:rsidRPr="00881826" w:rsidR="00E10F02">
              <w:rPr>
                <w:rFonts w:asciiTheme="minorHAnsi" w:hAnsiTheme="minorHAnsi" w:cstheme="minorHAnsi"/>
                <w:sz w:val="22"/>
                <w:szCs w:val="22"/>
              </w:rPr>
              <w:t>Secretary (</w:t>
            </w:r>
            <w:r w:rsidRPr="00881826" w:rsidR="003D199B">
              <w:rPr>
                <w:rFonts w:asciiTheme="minorHAnsi" w:hAnsiTheme="minorHAnsi" w:cstheme="minorHAnsi"/>
                <w:sz w:val="22"/>
                <w:szCs w:val="22"/>
              </w:rPr>
              <w:t>D</w:t>
            </w:r>
            <w:r w:rsidRPr="00881826" w:rsidR="0048769F">
              <w:rPr>
                <w:rFonts w:asciiTheme="minorHAnsi" w:hAnsiTheme="minorHAnsi" w:cstheme="minorHAnsi"/>
                <w:sz w:val="22"/>
                <w:szCs w:val="22"/>
              </w:rPr>
              <w:t>CS)</w:t>
            </w:r>
            <w:r w:rsidRPr="00881826">
              <w:rPr>
                <w:rFonts w:asciiTheme="minorHAnsi" w:hAnsiTheme="minorHAnsi" w:cstheme="minorHAnsi"/>
                <w:sz w:val="22"/>
                <w:szCs w:val="22"/>
              </w:rPr>
              <w:t xml:space="preserve"> reported </w:t>
            </w:r>
            <w:r w:rsidRPr="00881826" w:rsidR="00C2012B">
              <w:rPr>
                <w:rFonts w:asciiTheme="minorHAnsi" w:hAnsiTheme="minorHAnsi" w:cstheme="minorHAnsi"/>
                <w:sz w:val="22"/>
                <w:szCs w:val="22"/>
              </w:rPr>
              <w:t>that</w:t>
            </w:r>
            <w:r w:rsidRPr="00881826" w:rsidR="00377BFE">
              <w:rPr>
                <w:rFonts w:asciiTheme="minorHAnsi" w:hAnsiTheme="minorHAnsi" w:cstheme="minorHAnsi"/>
                <w:sz w:val="22"/>
                <w:szCs w:val="22"/>
              </w:rPr>
              <w:t xml:space="preserve"> </w:t>
            </w:r>
            <w:r w:rsidRPr="00881826" w:rsidR="00C2012B">
              <w:rPr>
                <w:rFonts w:asciiTheme="minorHAnsi" w:hAnsiTheme="minorHAnsi" w:cstheme="minorHAnsi"/>
                <w:sz w:val="22"/>
                <w:szCs w:val="22"/>
              </w:rPr>
              <w:t>apologies</w:t>
            </w:r>
            <w:r w:rsidRPr="00881826" w:rsidR="00EB31F5">
              <w:rPr>
                <w:rFonts w:asciiTheme="minorHAnsi" w:hAnsiTheme="minorHAnsi" w:cstheme="minorHAnsi"/>
                <w:sz w:val="22"/>
                <w:szCs w:val="22"/>
              </w:rPr>
              <w:t xml:space="preserve"> for absence had been received</w:t>
            </w:r>
            <w:r w:rsidRPr="00881826" w:rsidR="008313AF">
              <w:rPr>
                <w:rFonts w:asciiTheme="minorHAnsi" w:hAnsiTheme="minorHAnsi" w:cstheme="minorHAnsi"/>
                <w:sz w:val="22"/>
                <w:szCs w:val="22"/>
              </w:rPr>
              <w:t xml:space="preserve"> </w:t>
            </w:r>
            <w:r w:rsidRPr="00881826" w:rsidR="001C4B3F">
              <w:rPr>
                <w:rFonts w:asciiTheme="minorHAnsi" w:hAnsiTheme="minorHAnsi" w:cstheme="minorHAnsi"/>
                <w:sz w:val="22"/>
                <w:szCs w:val="22"/>
              </w:rPr>
              <w:t>from Lina T</w:t>
            </w:r>
            <w:r w:rsidRPr="00881826" w:rsidR="003D199B">
              <w:rPr>
                <w:rFonts w:asciiTheme="minorHAnsi" w:hAnsiTheme="minorHAnsi" w:cstheme="minorHAnsi"/>
                <w:sz w:val="22"/>
                <w:szCs w:val="22"/>
              </w:rPr>
              <w:t>sui</w:t>
            </w:r>
            <w:r w:rsidRPr="00881826" w:rsidR="001C4B3F">
              <w:rPr>
                <w:rFonts w:asciiTheme="minorHAnsi" w:hAnsiTheme="minorHAnsi" w:cstheme="minorHAnsi"/>
                <w:sz w:val="22"/>
                <w:szCs w:val="22"/>
              </w:rPr>
              <w:t>-Cheung</w:t>
            </w:r>
            <w:r w:rsidRPr="00881826" w:rsidR="00FE4E04">
              <w:rPr>
                <w:rFonts w:asciiTheme="minorHAnsi" w:hAnsiTheme="minorHAnsi" w:cstheme="minorHAnsi"/>
                <w:sz w:val="22"/>
                <w:szCs w:val="22"/>
              </w:rPr>
              <w:t>, Carmen Gonzalez-Eslava and Michelle Leslie</w:t>
            </w:r>
            <w:r w:rsidRPr="00881826" w:rsidR="003D199B">
              <w:rPr>
                <w:rFonts w:asciiTheme="minorHAnsi" w:hAnsiTheme="minorHAnsi" w:cstheme="minorHAnsi"/>
                <w:sz w:val="22"/>
                <w:szCs w:val="22"/>
              </w:rPr>
              <w:t>.</w:t>
            </w:r>
          </w:p>
          <w:p w:rsidRPr="00881826" w:rsidR="003D199B" w:rsidP="002C0F92" w:rsidRDefault="003D199B" w14:paraId="4203A0C5" w14:textId="02A204E3">
            <w:pPr>
              <w:jc w:val="both"/>
              <w:rPr>
                <w:rFonts w:asciiTheme="minorHAnsi" w:hAnsiTheme="minorHAnsi" w:cstheme="minorHAnsi"/>
                <w:sz w:val="22"/>
                <w:szCs w:val="22"/>
              </w:rPr>
            </w:pPr>
          </w:p>
          <w:p w:rsidRPr="00881826" w:rsidR="00C2012B" w:rsidP="002C0F92" w:rsidRDefault="00E85671" w14:paraId="7B10D90A" w14:textId="5561F5A5">
            <w:pPr>
              <w:jc w:val="both"/>
              <w:rPr>
                <w:rFonts w:asciiTheme="minorHAnsi" w:hAnsiTheme="minorHAnsi" w:cstheme="minorHAnsi"/>
                <w:bCs/>
                <w:sz w:val="22"/>
                <w:szCs w:val="22"/>
              </w:rPr>
            </w:pPr>
            <w:r>
              <w:rPr>
                <w:rStyle w:val="normaltextrun"/>
                <w:rFonts w:ascii="Calibri" w:hAnsi="Calibri" w:cs="Calibri"/>
                <w:color w:val="000000"/>
                <w:sz w:val="22"/>
                <w:szCs w:val="22"/>
                <w:shd w:val="clear" w:color="auto" w:fill="FFFFFF"/>
              </w:rPr>
              <w:t>It was also advised that the C</w:t>
            </w:r>
            <w:r>
              <w:rPr>
                <w:rStyle w:val="normaltextrun"/>
                <w:rFonts w:ascii="Calibri" w:hAnsi="Calibri" w:cs="Calibri"/>
                <w:color w:val="000000"/>
                <w:shd w:val="clear" w:color="auto" w:fill="FFFFFF"/>
              </w:rPr>
              <w:t>S</w:t>
            </w:r>
            <w:r>
              <w:rPr>
                <w:rStyle w:val="normaltextrun"/>
                <w:rFonts w:ascii="Calibri" w:hAnsi="Calibri" w:cs="Calibri"/>
                <w:color w:val="000000"/>
                <w:sz w:val="22"/>
                <w:szCs w:val="22"/>
                <w:shd w:val="clear" w:color="auto" w:fill="FFFFFF"/>
              </w:rPr>
              <w:t xml:space="preserve"> had informed the DCS that he was unable to attend the meeting. </w:t>
            </w:r>
          </w:p>
        </w:tc>
      </w:tr>
      <w:tr w:rsidRPr="00881826" w:rsidR="00122EDF" w:rsidTr="1FDD08D6" w14:paraId="1A2D5CF7" w14:textId="77777777">
        <w:tc>
          <w:tcPr>
            <w:tcW w:w="742" w:type="pct"/>
            <w:shd w:val="clear" w:color="auto" w:fill="auto"/>
            <w:tcMar/>
          </w:tcPr>
          <w:p w:rsidRPr="00881826" w:rsidR="00122EDF" w:rsidP="0062110C" w:rsidRDefault="00122EDF" w14:paraId="0A7BACF1"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122EDF" w:rsidP="0062110C" w:rsidRDefault="00122EDF" w14:paraId="45A65C3D" w14:textId="77777777">
            <w:pPr>
              <w:jc w:val="both"/>
              <w:rPr>
                <w:rFonts w:asciiTheme="minorHAnsi" w:hAnsiTheme="minorHAnsi" w:cstheme="minorHAnsi"/>
                <w:b/>
                <w:sz w:val="22"/>
                <w:szCs w:val="22"/>
              </w:rPr>
            </w:pPr>
          </w:p>
        </w:tc>
      </w:tr>
      <w:tr w:rsidRPr="00881826" w:rsidR="00E44D63" w:rsidTr="1FDD08D6" w14:paraId="7401CA51" w14:textId="77777777">
        <w:tc>
          <w:tcPr>
            <w:tcW w:w="742" w:type="pct"/>
            <w:shd w:val="clear" w:color="auto" w:fill="auto"/>
            <w:tcMar/>
          </w:tcPr>
          <w:p w:rsidRPr="00881826" w:rsidR="00E44D63" w:rsidP="00125019" w:rsidRDefault="00E40D73" w14:paraId="59542A2C" w14:textId="77777777">
            <w:pPr>
              <w:jc w:val="both"/>
              <w:rPr>
                <w:rFonts w:asciiTheme="minorHAnsi" w:hAnsiTheme="minorHAnsi" w:cstheme="minorHAnsi"/>
                <w:b/>
                <w:sz w:val="22"/>
                <w:szCs w:val="22"/>
              </w:rPr>
            </w:pPr>
            <w:r w:rsidRPr="00881826">
              <w:rPr>
                <w:rFonts w:asciiTheme="minorHAnsi" w:hAnsiTheme="minorHAnsi" w:cstheme="minorHAnsi"/>
                <w:b/>
                <w:sz w:val="22"/>
                <w:szCs w:val="22"/>
              </w:rPr>
              <w:t>A</w:t>
            </w:r>
            <w:r w:rsidRPr="00881826" w:rsidR="00E44D63">
              <w:rPr>
                <w:rFonts w:asciiTheme="minorHAnsi" w:hAnsiTheme="minorHAnsi" w:cstheme="minorHAnsi"/>
                <w:b/>
                <w:sz w:val="22"/>
                <w:szCs w:val="22"/>
              </w:rPr>
              <w:t>UD/</w:t>
            </w:r>
            <w:r w:rsidRPr="00881826" w:rsidR="00394649">
              <w:rPr>
                <w:rFonts w:asciiTheme="minorHAnsi" w:hAnsiTheme="minorHAnsi" w:cstheme="minorHAnsi"/>
                <w:b/>
                <w:sz w:val="22"/>
                <w:szCs w:val="22"/>
              </w:rPr>
              <w:t>02</w:t>
            </w:r>
            <w:r w:rsidRPr="00881826" w:rsidR="00A23C91">
              <w:rPr>
                <w:rFonts w:asciiTheme="minorHAnsi" w:hAnsiTheme="minorHAnsi" w:cstheme="minorHAnsi"/>
                <w:b/>
                <w:sz w:val="22"/>
                <w:szCs w:val="22"/>
              </w:rPr>
              <w:t>/</w:t>
            </w:r>
            <w:r w:rsidRPr="00881826">
              <w:rPr>
                <w:rFonts w:asciiTheme="minorHAnsi" w:hAnsiTheme="minorHAnsi" w:cstheme="minorHAnsi"/>
                <w:b/>
                <w:sz w:val="22"/>
                <w:szCs w:val="22"/>
              </w:rPr>
              <w:t>2</w:t>
            </w:r>
            <w:r w:rsidRPr="00881826" w:rsidR="00490AAA">
              <w:rPr>
                <w:rFonts w:asciiTheme="minorHAnsi" w:hAnsiTheme="minorHAnsi" w:cstheme="minorHAnsi"/>
                <w:b/>
                <w:sz w:val="22"/>
                <w:szCs w:val="22"/>
              </w:rPr>
              <w:t>2</w:t>
            </w:r>
          </w:p>
        </w:tc>
        <w:tc>
          <w:tcPr>
            <w:tcW w:w="4258" w:type="pct"/>
            <w:shd w:val="clear" w:color="auto" w:fill="auto"/>
            <w:tcMar/>
          </w:tcPr>
          <w:p w:rsidRPr="00881826" w:rsidR="00E44D63" w:rsidP="0062110C" w:rsidRDefault="00E44D63" w14:paraId="0CE2CDE7" w14:textId="77777777">
            <w:pPr>
              <w:jc w:val="both"/>
              <w:rPr>
                <w:rFonts w:asciiTheme="minorHAnsi" w:hAnsiTheme="minorHAnsi" w:cstheme="minorHAnsi"/>
                <w:b/>
                <w:sz w:val="22"/>
                <w:szCs w:val="22"/>
              </w:rPr>
            </w:pPr>
            <w:r w:rsidRPr="00881826">
              <w:rPr>
                <w:rFonts w:asciiTheme="minorHAnsi" w:hAnsiTheme="minorHAnsi" w:cstheme="minorHAnsi"/>
                <w:b/>
                <w:sz w:val="22"/>
                <w:szCs w:val="22"/>
              </w:rPr>
              <w:t xml:space="preserve">Declarations of Direct or Indirect Interest in </w:t>
            </w:r>
            <w:r w:rsidRPr="00881826" w:rsidR="00FF42F4">
              <w:rPr>
                <w:rFonts w:asciiTheme="minorHAnsi" w:hAnsiTheme="minorHAnsi" w:cstheme="minorHAnsi"/>
                <w:b/>
                <w:sz w:val="22"/>
                <w:szCs w:val="22"/>
              </w:rPr>
              <w:t>a</w:t>
            </w:r>
            <w:r w:rsidRPr="00881826">
              <w:rPr>
                <w:rFonts w:asciiTheme="minorHAnsi" w:hAnsiTheme="minorHAnsi" w:cstheme="minorHAnsi"/>
                <w:b/>
                <w:sz w:val="22"/>
                <w:szCs w:val="22"/>
              </w:rPr>
              <w:t xml:space="preserve">ny of the </w:t>
            </w:r>
            <w:r w:rsidRPr="00881826" w:rsidR="00FF42F4">
              <w:rPr>
                <w:rFonts w:asciiTheme="minorHAnsi" w:hAnsiTheme="minorHAnsi" w:cstheme="minorHAnsi"/>
                <w:b/>
                <w:sz w:val="22"/>
                <w:szCs w:val="22"/>
              </w:rPr>
              <w:t>Meeting’s Business Items</w:t>
            </w:r>
          </w:p>
        </w:tc>
      </w:tr>
      <w:tr w:rsidRPr="00881826" w:rsidR="00E165D0" w:rsidTr="1FDD08D6" w14:paraId="0A4AA73F" w14:textId="77777777">
        <w:tc>
          <w:tcPr>
            <w:tcW w:w="742" w:type="pct"/>
            <w:shd w:val="clear" w:color="auto" w:fill="auto"/>
            <w:tcMar/>
          </w:tcPr>
          <w:p w:rsidRPr="00881826" w:rsidR="00F00547" w:rsidP="0062110C" w:rsidRDefault="00F00547" w14:paraId="03BB767F"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F00547" w:rsidP="0062110C" w:rsidRDefault="00F00547" w14:paraId="49BD9D5C" w14:textId="77777777">
            <w:pPr>
              <w:jc w:val="both"/>
              <w:rPr>
                <w:rFonts w:asciiTheme="minorHAnsi" w:hAnsiTheme="minorHAnsi" w:cstheme="minorHAnsi"/>
                <w:b/>
                <w:sz w:val="22"/>
                <w:szCs w:val="22"/>
              </w:rPr>
            </w:pPr>
          </w:p>
        </w:tc>
      </w:tr>
      <w:tr w:rsidRPr="00881826" w:rsidR="00E165D0" w:rsidTr="1FDD08D6" w14:paraId="2276F37A" w14:textId="77777777">
        <w:tc>
          <w:tcPr>
            <w:tcW w:w="742" w:type="pct"/>
            <w:shd w:val="clear" w:color="auto" w:fill="auto"/>
            <w:tcMar/>
          </w:tcPr>
          <w:p w:rsidRPr="00881826" w:rsidR="00F00547" w:rsidP="0062110C" w:rsidRDefault="00F00547" w14:paraId="6CFEC0AD"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C756CD" w:rsidP="00940244" w:rsidRDefault="008313AF" w14:paraId="04328DCF" w14:textId="0A03C627">
            <w:pPr>
              <w:jc w:val="both"/>
              <w:rPr>
                <w:rFonts w:asciiTheme="minorHAnsi" w:hAnsiTheme="minorHAnsi" w:cstheme="minorHAnsi"/>
                <w:bCs/>
                <w:sz w:val="22"/>
                <w:szCs w:val="22"/>
              </w:rPr>
            </w:pPr>
            <w:r w:rsidRPr="00881826">
              <w:rPr>
                <w:rFonts w:asciiTheme="minorHAnsi" w:hAnsiTheme="minorHAnsi" w:cstheme="minorHAnsi"/>
                <w:bCs/>
                <w:sz w:val="22"/>
                <w:szCs w:val="22"/>
              </w:rPr>
              <w:t>There were no declarations of either Direct or Indirect Interest in any of the meeting’s business items</w:t>
            </w:r>
            <w:r w:rsidRPr="00881826" w:rsidR="00441423">
              <w:rPr>
                <w:rFonts w:asciiTheme="minorHAnsi" w:hAnsiTheme="minorHAnsi" w:cstheme="minorHAnsi"/>
                <w:bCs/>
                <w:sz w:val="22"/>
                <w:szCs w:val="22"/>
              </w:rPr>
              <w:t>.</w:t>
            </w:r>
          </w:p>
        </w:tc>
      </w:tr>
      <w:tr w:rsidRPr="00881826" w:rsidR="001B5476" w:rsidTr="1FDD08D6" w14:paraId="0A24CC91" w14:textId="77777777">
        <w:tc>
          <w:tcPr>
            <w:tcW w:w="742" w:type="pct"/>
            <w:shd w:val="clear" w:color="auto" w:fill="auto"/>
            <w:tcMar/>
          </w:tcPr>
          <w:p w:rsidRPr="00881826" w:rsidR="001B5476" w:rsidP="0062110C" w:rsidRDefault="001B5476" w14:paraId="74923C99"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1B5476" w:rsidP="00940244" w:rsidRDefault="001B5476" w14:paraId="292BA34F" w14:textId="77777777">
            <w:pPr>
              <w:jc w:val="both"/>
              <w:rPr>
                <w:rFonts w:asciiTheme="minorHAnsi" w:hAnsiTheme="minorHAnsi" w:cstheme="minorHAnsi"/>
                <w:bCs/>
                <w:sz w:val="22"/>
                <w:szCs w:val="22"/>
              </w:rPr>
            </w:pPr>
          </w:p>
        </w:tc>
      </w:tr>
      <w:tr w:rsidRPr="00881826" w:rsidR="000750DE" w:rsidTr="1FDD08D6" w14:paraId="0C0DA0D9" w14:textId="77777777">
        <w:tc>
          <w:tcPr>
            <w:tcW w:w="742" w:type="pct"/>
            <w:shd w:val="clear" w:color="auto" w:fill="auto"/>
            <w:tcMar/>
          </w:tcPr>
          <w:p w:rsidRPr="00881826" w:rsidR="000750DE" w:rsidP="0062110C" w:rsidRDefault="000750DE" w14:paraId="4867486A"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0750DE" w:rsidP="0062110C" w:rsidRDefault="000750DE" w14:paraId="3D51F415" w14:textId="77777777">
            <w:pPr>
              <w:jc w:val="both"/>
              <w:rPr>
                <w:rFonts w:asciiTheme="minorHAnsi" w:hAnsiTheme="minorHAnsi" w:cstheme="minorHAnsi"/>
                <w:sz w:val="22"/>
                <w:szCs w:val="22"/>
              </w:rPr>
            </w:pPr>
          </w:p>
        </w:tc>
      </w:tr>
      <w:tr w:rsidRPr="00881826" w:rsidR="00755FC9" w:rsidTr="1FDD08D6" w14:paraId="22A035DA" w14:textId="77777777">
        <w:tc>
          <w:tcPr>
            <w:tcW w:w="742" w:type="pct"/>
            <w:shd w:val="clear" w:color="auto" w:fill="auto"/>
            <w:tcMar/>
          </w:tcPr>
          <w:p w:rsidRPr="00881826" w:rsidR="00755FC9" w:rsidP="00125019" w:rsidRDefault="00755FC9" w14:paraId="01E068CC" w14:textId="77777777">
            <w:pPr>
              <w:jc w:val="both"/>
              <w:rPr>
                <w:rFonts w:asciiTheme="minorHAnsi" w:hAnsiTheme="minorHAnsi" w:cstheme="minorHAnsi"/>
                <w:b/>
                <w:sz w:val="22"/>
                <w:szCs w:val="22"/>
              </w:rPr>
            </w:pPr>
            <w:r w:rsidRPr="00881826">
              <w:rPr>
                <w:rFonts w:asciiTheme="minorHAnsi" w:hAnsiTheme="minorHAnsi" w:cstheme="minorHAnsi"/>
                <w:b/>
                <w:sz w:val="22"/>
                <w:szCs w:val="22"/>
              </w:rPr>
              <w:t>AUD/</w:t>
            </w:r>
            <w:r w:rsidRPr="00881826" w:rsidR="00394649">
              <w:rPr>
                <w:rFonts w:asciiTheme="minorHAnsi" w:hAnsiTheme="minorHAnsi" w:cstheme="minorHAnsi"/>
                <w:b/>
                <w:sz w:val="22"/>
                <w:szCs w:val="22"/>
              </w:rPr>
              <w:t>03</w:t>
            </w:r>
            <w:r w:rsidRPr="00881826">
              <w:rPr>
                <w:rFonts w:asciiTheme="minorHAnsi" w:hAnsiTheme="minorHAnsi" w:cstheme="minorHAnsi"/>
                <w:b/>
                <w:sz w:val="22"/>
                <w:szCs w:val="22"/>
              </w:rPr>
              <w:t>/</w:t>
            </w:r>
            <w:r w:rsidRPr="00881826" w:rsidR="00E40D73">
              <w:rPr>
                <w:rFonts w:asciiTheme="minorHAnsi" w:hAnsiTheme="minorHAnsi" w:cstheme="minorHAnsi"/>
                <w:b/>
                <w:sz w:val="22"/>
                <w:szCs w:val="22"/>
              </w:rPr>
              <w:t>2</w:t>
            </w:r>
            <w:r w:rsidRPr="00881826" w:rsidR="00490AAA">
              <w:rPr>
                <w:rFonts w:asciiTheme="minorHAnsi" w:hAnsiTheme="minorHAnsi" w:cstheme="minorHAnsi"/>
                <w:b/>
                <w:sz w:val="22"/>
                <w:szCs w:val="22"/>
              </w:rPr>
              <w:t>2</w:t>
            </w:r>
          </w:p>
        </w:tc>
        <w:tc>
          <w:tcPr>
            <w:tcW w:w="4258" w:type="pct"/>
            <w:shd w:val="clear" w:color="auto" w:fill="auto"/>
            <w:tcMar/>
          </w:tcPr>
          <w:p w:rsidRPr="00881826" w:rsidR="00755FC9" w:rsidP="00125019" w:rsidRDefault="00511140" w14:paraId="192103EC" w14:textId="77777777">
            <w:pPr>
              <w:jc w:val="both"/>
              <w:rPr>
                <w:rFonts w:asciiTheme="minorHAnsi" w:hAnsiTheme="minorHAnsi" w:cstheme="minorHAnsi"/>
                <w:b/>
                <w:sz w:val="22"/>
                <w:szCs w:val="22"/>
              </w:rPr>
            </w:pPr>
            <w:r w:rsidRPr="00881826">
              <w:rPr>
                <w:rFonts w:asciiTheme="minorHAnsi" w:hAnsiTheme="minorHAnsi" w:cstheme="minorHAnsi"/>
                <w:b/>
                <w:sz w:val="22"/>
                <w:szCs w:val="22"/>
              </w:rPr>
              <w:t xml:space="preserve">Minutes of the Meeting held </w:t>
            </w:r>
            <w:r w:rsidRPr="00881826" w:rsidR="004C4D17">
              <w:rPr>
                <w:rFonts w:asciiTheme="minorHAnsi" w:hAnsiTheme="minorHAnsi" w:cstheme="minorHAnsi"/>
                <w:b/>
                <w:sz w:val="22"/>
                <w:szCs w:val="22"/>
              </w:rPr>
              <w:t>on 2</w:t>
            </w:r>
            <w:r w:rsidRPr="00881826" w:rsidR="00490AAA">
              <w:rPr>
                <w:rFonts w:asciiTheme="minorHAnsi" w:hAnsiTheme="minorHAnsi" w:cstheme="minorHAnsi"/>
                <w:b/>
                <w:sz w:val="22"/>
                <w:szCs w:val="22"/>
              </w:rPr>
              <w:t>2</w:t>
            </w:r>
            <w:r w:rsidRPr="00881826" w:rsidR="00394649">
              <w:rPr>
                <w:rFonts w:asciiTheme="minorHAnsi" w:hAnsiTheme="minorHAnsi" w:cstheme="minorHAnsi"/>
                <w:b/>
                <w:sz w:val="22"/>
                <w:szCs w:val="22"/>
              </w:rPr>
              <w:t xml:space="preserve"> November</w:t>
            </w:r>
            <w:r w:rsidRPr="00881826" w:rsidR="004E05E8">
              <w:rPr>
                <w:rFonts w:asciiTheme="minorHAnsi" w:hAnsiTheme="minorHAnsi" w:cstheme="minorHAnsi"/>
                <w:b/>
                <w:sz w:val="22"/>
                <w:szCs w:val="22"/>
              </w:rPr>
              <w:t xml:space="preserve"> 202</w:t>
            </w:r>
            <w:r w:rsidRPr="00881826" w:rsidR="00490AAA">
              <w:rPr>
                <w:rFonts w:asciiTheme="minorHAnsi" w:hAnsiTheme="minorHAnsi" w:cstheme="minorHAnsi"/>
                <w:b/>
                <w:sz w:val="22"/>
                <w:szCs w:val="22"/>
              </w:rPr>
              <w:t>1</w:t>
            </w:r>
          </w:p>
        </w:tc>
      </w:tr>
      <w:tr w:rsidRPr="00881826" w:rsidR="005A3482" w:rsidTr="1FDD08D6" w14:paraId="65EC3624" w14:textId="77777777">
        <w:tc>
          <w:tcPr>
            <w:tcW w:w="742" w:type="pct"/>
            <w:shd w:val="clear" w:color="auto" w:fill="auto"/>
            <w:tcMar/>
          </w:tcPr>
          <w:p w:rsidRPr="00881826" w:rsidR="005A3482" w:rsidP="0062110C" w:rsidRDefault="005A3482" w14:paraId="773EB0C0"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5A3482" w:rsidP="0062110C" w:rsidRDefault="005A3482" w14:paraId="3B0FBDAC" w14:textId="77777777">
            <w:pPr>
              <w:jc w:val="both"/>
              <w:rPr>
                <w:rFonts w:asciiTheme="minorHAnsi" w:hAnsiTheme="minorHAnsi" w:cstheme="minorHAnsi"/>
                <w:sz w:val="22"/>
                <w:szCs w:val="22"/>
              </w:rPr>
            </w:pPr>
          </w:p>
        </w:tc>
      </w:tr>
      <w:tr w:rsidRPr="00881826" w:rsidR="005A3482" w:rsidTr="1FDD08D6" w14:paraId="742C4E4F" w14:textId="77777777">
        <w:tc>
          <w:tcPr>
            <w:tcW w:w="742" w:type="pct"/>
            <w:shd w:val="clear" w:color="auto" w:fill="auto"/>
            <w:tcMar/>
          </w:tcPr>
          <w:p w:rsidRPr="00881826" w:rsidR="005A3482" w:rsidP="0062110C" w:rsidRDefault="005A3482" w14:paraId="31E5E7EF"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957DD2" w:rsidP="001C4B3F" w:rsidRDefault="00511140" w14:paraId="5BFF8208" w14:textId="77777777">
            <w:pPr>
              <w:jc w:val="both"/>
              <w:rPr>
                <w:rFonts w:asciiTheme="minorHAnsi" w:hAnsiTheme="minorHAnsi" w:cstheme="minorHAnsi"/>
                <w:b/>
                <w:sz w:val="22"/>
                <w:szCs w:val="22"/>
              </w:rPr>
            </w:pPr>
            <w:r w:rsidRPr="00881826">
              <w:rPr>
                <w:rFonts w:asciiTheme="minorHAnsi" w:hAnsiTheme="minorHAnsi" w:cstheme="minorHAnsi"/>
                <w:sz w:val="22"/>
                <w:szCs w:val="22"/>
              </w:rPr>
              <w:t>The minutes of the meeting were approved and accepted as a correct account of the meeting</w:t>
            </w:r>
            <w:r w:rsidRPr="00881826" w:rsidR="00A3122E">
              <w:rPr>
                <w:rFonts w:asciiTheme="minorHAnsi" w:hAnsiTheme="minorHAnsi" w:cstheme="minorHAnsi"/>
                <w:sz w:val="22"/>
                <w:szCs w:val="22"/>
              </w:rPr>
              <w:t>s</w:t>
            </w:r>
            <w:r w:rsidRPr="00881826" w:rsidR="00F55397">
              <w:rPr>
                <w:rFonts w:asciiTheme="minorHAnsi" w:hAnsiTheme="minorHAnsi" w:cstheme="minorHAnsi"/>
                <w:sz w:val="22"/>
                <w:szCs w:val="22"/>
              </w:rPr>
              <w:t xml:space="preserve"> proceedings</w:t>
            </w:r>
            <w:r w:rsidRPr="00881826" w:rsidR="00D5742C">
              <w:rPr>
                <w:rFonts w:asciiTheme="minorHAnsi" w:hAnsiTheme="minorHAnsi" w:cstheme="minorHAnsi"/>
                <w:sz w:val="22"/>
                <w:szCs w:val="22"/>
              </w:rPr>
              <w:t>.</w:t>
            </w:r>
          </w:p>
        </w:tc>
      </w:tr>
      <w:tr w:rsidRPr="00881826" w:rsidR="00FF49C4" w:rsidTr="1FDD08D6" w14:paraId="42DB59AE" w14:textId="77777777">
        <w:tc>
          <w:tcPr>
            <w:tcW w:w="742" w:type="pct"/>
            <w:shd w:val="clear" w:color="auto" w:fill="auto"/>
            <w:tcMar/>
          </w:tcPr>
          <w:p w:rsidRPr="00881826" w:rsidR="00FF49C4" w:rsidP="0062110C" w:rsidRDefault="00FF49C4" w14:paraId="62C531FF"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957DD2" w:rsidP="0062110C" w:rsidRDefault="00957DD2" w14:paraId="421BE2DF" w14:textId="77777777">
            <w:pPr>
              <w:jc w:val="both"/>
              <w:rPr>
                <w:rFonts w:asciiTheme="minorHAnsi" w:hAnsiTheme="minorHAnsi" w:cstheme="minorHAnsi"/>
                <w:sz w:val="22"/>
                <w:szCs w:val="22"/>
              </w:rPr>
            </w:pPr>
          </w:p>
        </w:tc>
      </w:tr>
      <w:tr w:rsidRPr="00881826" w:rsidR="00E85671" w:rsidTr="1FDD08D6" w14:paraId="17A7BF2C" w14:textId="77777777">
        <w:tc>
          <w:tcPr>
            <w:tcW w:w="742" w:type="pct"/>
            <w:shd w:val="clear" w:color="auto" w:fill="auto"/>
            <w:tcMar/>
          </w:tcPr>
          <w:p w:rsidRPr="00881826" w:rsidR="00E85671" w:rsidP="0062110C" w:rsidRDefault="00E85671" w14:paraId="02A29CD4"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E85671" w:rsidP="0062110C" w:rsidRDefault="00E85671" w14:paraId="3367294A" w14:textId="77777777">
            <w:pPr>
              <w:jc w:val="both"/>
              <w:rPr>
                <w:rFonts w:asciiTheme="minorHAnsi" w:hAnsiTheme="minorHAnsi" w:cstheme="minorHAnsi"/>
                <w:sz w:val="22"/>
                <w:szCs w:val="22"/>
              </w:rPr>
            </w:pPr>
          </w:p>
        </w:tc>
      </w:tr>
      <w:tr w:rsidRPr="00881826" w:rsidR="00E85671" w:rsidTr="1FDD08D6" w14:paraId="1A4FDD82" w14:textId="77777777">
        <w:tc>
          <w:tcPr>
            <w:tcW w:w="742" w:type="pct"/>
            <w:shd w:val="clear" w:color="auto" w:fill="auto"/>
            <w:tcMar/>
          </w:tcPr>
          <w:p w:rsidRPr="00881826" w:rsidR="00E85671" w:rsidP="0062110C" w:rsidRDefault="00E85671" w14:paraId="759332DD"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E85671" w:rsidP="0062110C" w:rsidRDefault="00E85671" w14:paraId="2B13311D" w14:textId="77777777">
            <w:pPr>
              <w:jc w:val="both"/>
              <w:rPr>
                <w:rFonts w:asciiTheme="minorHAnsi" w:hAnsiTheme="minorHAnsi" w:cstheme="minorHAnsi"/>
                <w:sz w:val="22"/>
                <w:szCs w:val="22"/>
              </w:rPr>
            </w:pPr>
          </w:p>
        </w:tc>
      </w:tr>
      <w:tr w:rsidRPr="00881826" w:rsidR="00E85671" w:rsidTr="1FDD08D6" w14:paraId="7306E205" w14:textId="77777777">
        <w:tc>
          <w:tcPr>
            <w:tcW w:w="742" w:type="pct"/>
            <w:shd w:val="clear" w:color="auto" w:fill="auto"/>
            <w:tcMar/>
          </w:tcPr>
          <w:p w:rsidRPr="00881826" w:rsidR="00E85671" w:rsidP="0062110C" w:rsidRDefault="00E85671" w14:paraId="5B9799FA"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E85671" w:rsidP="0062110C" w:rsidRDefault="00E85671" w14:paraId="61FAF145" w14:textId="77777777">
            <w:pPr>
              <w:jc w:val="both"/>
              <w:rPr>
                <w:rFonts w:asciiTheme="minorHAnsi" w:hAnsiTheme="minorHAnsi" w:cstheme="minorHAnsi"/>
                <w:sz w:val="22"/>
                <w:szCs w:val="22"/>
              </w:rPr>
            </w:pPr>
          </w:p>
        </w:tc>
      </w:tr>
      <w:tr w:rsidRPr="00881826" w:rsidR="00E85671" w:rsidTr="1FDD08D6" w14:paraId="5E7994C0" w14:textId="77777777">
        <w:tc>
          <w:tcPr>
            <w:tcW w:w="742" w:type="pct"/>
            <w:shd w:val="clear" w:color="auto" w:fill="auto"/>
            <w:tcMar/>
          </w:tcPr>
          <w:p w:rsidRPr="00881826" w:rsidR="00E85671" w:rsidP="0062110C" w:rsidRDefault="00E85671" w14:paraId="127331B0"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E85671" w:rsidP="0062110C" w:rsidRDefault="00E85671" w14:paraId="6845F29E" w14:textId="77777777">
            <w:pPr>
              <w:jc w:val="both"/>
              <w:rPr>
                <w:rFonts w:asciiTheme="minorHAnsi" w:hAnsiTheme="minorHAnsi" w:cstheme="minorHAnsi"/>
                <w:sz w:val="22"/>
                <w:szCs w:val="22"/>
              </w:rPr>
            </w:pPr>
          </w:p>
        </w:tc>
      </w:tr>
      <w:tr w:rsidRPr="00881826" w:rsidR="001045A9" w:rsidTr="1FDD08D6" w14:paraId="7E846C80" w14:textId="77777777">
        <w:tc>
          <w:tcPr>
            <w:tcW w:w="742" w:type="pct"/>
            <w:shd w:val="clear" w:color="auto" w:fill="auto"/>
            <w:tcMar/>
          </w:tcPr>
          <w:p w:rsidRPr="00881826" w:rsidR="001045A9" w:rsidP="0062110C" w:rsidRDefault="001045A9" w14:paraId="5A69BED7"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1045A9" w:rsidP="0062110C" w:rsidRDefault="001045A9" w14:paraId="25CB2CDA" w14:textId="77777777">
            <w:pPr>
              <w:jc w:val="both"/>
              <w:rPr>
                <w:rFonts w:asciiTheme="minorHAnsi" w:hAnsiTheme="minorHAnsi" w:cstheme="minorHAnsi"/>
                <w:sz w:val="22"/>
                <w:szCs w:val="22"/>
              </w:rPr>
            </w:pPr>
          </w:p>
        </w:tc>
      </w:tr>
      <w:tr w:rsidRPr="00881826" w:rsidR="005A3482" w:rsidTr="1FDD08D6" w14:paraId="08ACC7DF" w14:textId="77777777">
        <w:tc>
          <w:tcPr>
            <w:tcW w:w="742" w:type="pct"/>
            <w:shd w:val="clear" w:color="auto" w:fill="auto"/>
            <w:tcMar/>
          </w:tcPr>
          <w:p w:rsidRPr="00881826" w:rsidR="005A3482" w:rsidP="00125019" w:rsidRDefault="00511140" w14:paraId="740C4BCA" w14:textId="77777777">
            <w:pPr>
              <w:jc w:val="both"/>
              <w:outlineLvl w:val="0"/>
              <w:rPr>
                <w:rFonts w:asciiTheme="minorHAnsi" w:hAnsiTheme="minorHAnsi" w:cstheme="minorHAnsi"/>
                <w:b/>
                <w:sz w:val="22"/>
                <w:szCs w:val="22"/>
              </w:rPr>
            </w:pPr>
            <w:r w:rsidRPr="00881826">
              <w:rPr>
                <w:rFonts w:asciiTheme="minorHAnsi" w:hAnsiTheme="minorHAnsi" w:cstheme="minorHAnsi"/>
                <w:b/>
                <w:sz w:val="22"/>
                <w:szCs w:val="22"/>
              </w:rPr>
              <w:lastRenderedPageBreak/>
              <w:t>AUD/</w:t>
            </w:r>
            <w:r w:rsidRPr="00881826" w:rsidR="00394649">
              <w:rPr>
                <w:rFonts w:asciiTheme="minorHAnsi" w:hAnsiTheme="minorHAnsi" w:cstheme="minorHAnsi"/>
                <w:b/>
                <w:sz w:val="22"/>
                <w:szCs w:val="22"/>
              </w:rPr>
              <w:t>04</w:t>
            </w:r>
            <w:r w:rsidRPr="00881826">
              <w:rPr>
                <w:rFonts w:asciiTheme="minorHAnsi" w:hAnsiTheme="minorHAnsi" w:cstheme="minorHAnsi"/>
                <w:b/>
                <w:sz w:val="22"/>
                <w:szCs w:val="22"/>
              </w:rPr>
              <w:t>/</w:t>
            </w:r>
            <w:r w:rsidRPr="00881826" w:rsidR="00E40D73">
              <w:rPr>
                <w:rFonts w:asciiTheme="minorHAnsi" w:hAnsiTheme="minorHAnsi" w:cstheme="minorHAnsi"/>
                <w:b/>
                <w:sz w:val="22"/>
                <w:szCs w:val="22"/>
              </w:rPr>
              <w:t>2</w:t>
            </w:r>
            <w:r w:rsidRPr="00881826" w:rsidR="00490AAA">
              <w:rPr>
                <w:rFonts w:asciiTheme="minorHAnsi" w:hAnsiTheme="minorHAnsi" w:cstheme="minorHAnsi"/>
                <w:b/>
                <w:sz w:val="22"/>
                <w:szCs w:val="22"/>
              </w:rPr>
              <w:t>2</w:t>
            </w:r>
          </w:p>
        </w:tc>
        <w:tc>
          <w:tcPr>
            <w:tcW w:w="4258" w:type="pct"/>
            <w:shd w:val="clear" w:color="auto" w:fill="auto"/>
            <w:tcMar/>
          </w:tcPr>
          <w:p w:rsidRPr="00881826" w:rsidR="00957DD2" w:rsidP="00957DD2" w:rsidRDefault="00AC29F8" w14:paraId="16C46D96" w14:textId="77777777">
            <w:pPr>
              <w:jc w:val="both"/>
              <w:rPr>
                <w:rFonts w:asciiTheme="minorHAnsi" w:hAnsiTheme="minorHAnsi" w:cstheme="minorHAnsi"/>
                <w:b/>
                <w:sz w:val="22"/>
                <w:szCs w:val="22"/>
              </w:rPr>
            </w:pPr>
            <w:r w:rsidRPr="00881826">
              <w:rPr>
                <w:rFonts w:asciiTheme="minorHAnsi" w:hAnsiTheme="minorHAnsi" w:cstheme="minorHAnsi"/>
                <w:b/>
                <w:sz w:val="22"/>
                <w:szCs w:val="22"/>
              </w:rPr>
              <w:t>Matters Arising from the Minutes</w:t>
            </w:r>
          </w:p>
        </w:tc>
      </w:tr>
      <w:tr w:rsidRPr="00881826" w:rsidR="00D5742C" w:rsidTr="1FDD08D6" w14:paraId="42FAA0E1" w14:textId="77777777">
        <w:tc>
          <w:tcPr>
            <w:tcW w:w="742" w:type="pct"/>
            <w:shd w:val="clear" w:color="auto" w:fill="auto"/>
            <w:tcMar/>
          </w:tcPr>
          <w:p w:rsidRPr="00881826" w:rsidR="00D5742C" w:rsidP="00125019" w:rsidRDefault="00D5742C" w14:paraId="677C6836"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D5742C" w:rsidP="00957DD2" w:rsidRDefault="00D5742C" w14:paraId="2AB6D448" w14:textId="77777777">
            <w:pPr>
              <w:jc w:val="both"/>
              <w:rPr>
                <w:rFonts w:asciiTheme="minorHAnsi" w:hAnsiTheme="minorHAnsi" w:cstheme="minorHAnsi"/>
                <w:b/>
                <w:sz w:val="22"/>
                <w:szCs w:val="22"/>
              </w:rPr>
            </w:pPr>
          </w:p>
        </w:tc>
      </w:tr>
      <w:tr w:rsidRPr="00881826" w:rsidR="009A4EB7" w:rsidTr="1FDD08D6" w14:paraId="2E067AA2" w14:textId="77777777">
        <w:tc>
          <w:tcPr>
            <w:tcW w:w="742" w:type="pct"/>
            <w:shd w:val="clear" w:color="auto" w:fill="auto"/>
            <w:tcMar/>
          </w:tcPr>
          <w:p w:rsidRPr="00881826" w:rsidR="009A4EB7" w:rsidP="0062110C" w:rsidRDefault="009A4EB7" w14:paraId="23FA9F99"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BD6C9F" w:rsidP="00C73813" w:rsidRDefault="00BD6C9F" w14:paraId="523A16E8" w14:textId="352E845E">
            <w:pPr>
              <w:pStyle w:val="ListParagraph"/>
              <w:numPr>
                <w:ilvl w:val="0"/>
                <w:numId w:val="29"/>
              </w:numPr>
              <w:jc w:val="both"/>
              <w:rPr>
                <w:rFonts w:asciiTheme="minorHAnsi" w:hAnsiTheme="minorHAnsi" w:cstheme="minorHAnsi"/>
                <w:sz w:val="22"/>
                <w:szCs w:val="22"/>
              </w:rPr>
            </w:pPr>
            <w:r w:rsidRPr="00881826">
              <w:rPr>
                <w:rFonts w:asciiTheme="minorHAnsi" w:hAnsiTheme="minorHAnsi" w:cstheme="minorHAnsi"/>
                <w:sz w:val="22"/>
                <w:szCs w:val="22"/>
              </w:rPr>
              <w:t xml:space="preserve">AUD/52/21 – Draft Report and </w:t>
            </w:r>
            <w:r w:rsidRPr="00881826" w:rsidR="00220C12">
              <w:rPr>
                <w:rFonts w:asciiTheme="minorHAnsi" w:hAnsiTheme="minorHAnsi" w:cstheme="minorHAnsi"/>
                <w:sz w:val="22"/>
                <w:szCs w:val="22"/>
              </w:rPr>
              <w:t>Financial Statements and Letter of Representation for The Trafford College Group for the period ending 31 July 2021</w:t>
            </w:r>
          </w:p>
          <w:p w:rsidRPr="00881826" w:rsidR="00220C12" w:rsidP="00220C12" w:rsidRDefault="00220C12" w14:paraId="5498DC1E" w14:textId="293375A1">
            <w:pPr>
              <w:jc w:val="both"/>
              <w:rPr>
                <w:rFonts w:asciiTheme="minorHAnsi" w:hAnsiTheme="minorHAnsi" w:cstheme="minorHAnsi"/>
                <w:sz w:val="22"/>
                <w:szCs w:val="22"/>
              </w:rPr>
            </w:pPr>
          </w:p>
          <w:p w:rsidRPr="00881826" w:rsidR="00220C12" w:rsidP="00E85671" w:rsidRDefault="00220C12" w14:paraId="36345783" w14:textId="5D880B4A">
            <w:pPr>
              <w:ind w:left="403"/>
              <w:jc w:val="both"/>
              <w:rPr>
                <w:rFonts w:asciiTheme="minorHAnsi" w:hAnsiTheme="minorHAnsi" w:cstheme="minorHAnsi"/>
                <w:sz w:val="22"/>
                <w:szCs w:val="22"/>
              </w:rPr>
            </w:pPr>
            <w:r w:rsidRPr="00881826">
              <w:rPr>
                <w:rFonts w:asciiTheme="minorHAnsi" w:hAnsiTheme="minorHAnsi" w:cstheme="minorHAnsi"/>
                <w:sz w:val="22"/>
                <w:szCs w:val="22"/>
              </w:rPr>
              <w:t>The Chief Finance Officer (CFO) confirmed the satisfactory resolution of the issues in relation to Assessment of Going Concern, the potential option to tax liability and the position in relation to the Adult Education Budget (AEB) income.</w:t>
            </w:r>
          </w:p>
          <w:p w:rsidRPr="00881826" w:rsidR="00BD6C9F" w:rsidP="00BD6C9F" w:rsidRDefault="00BD6C9F" w14:paraId="6C59F883" w14:textId="77777777">
            <w:pPr>
              <w:pStyle w:val="ListParagraph"/>
              <w:ind w:left="360"/>
              <w:jc w:val="both"/>
              <w:rPr>
                <w:rFonts w:asciiTheme="minorHAnsi" w:hAnsiTheme="minorHAnsi" w:cstheme="minorHAnsi"/>
                <w:sz w:val="22"/>
                <w:szCs w:val="22"/>
              </w:rPr>
            </w:pPr>
          </w:p>
          <w:p w:rsidRPr="00881826" w:rsidR="00F674CD" w:rsidP="00C73813" w:rsidRDefault="00F674CD" w14:paraId="129415F7" w14:textId="6B101796">
            <w:pPr>
              <w:pStyle w:val="ListParagraph"/>
              <w:numPr>
                <w:ilvl w:val="0"/>
                <w:numId w:val="29"/>
              </w:numPr>
              <w:jc w:val="both"/>
              <w:rPr>
                <w:rFonts w:asciiTheme="minorHAnsi" w:hAnsiTheme="minorHAnsi" w:cstheme="minorHAnsi"/>
                <w:sz w:val="22"/>
                <w:szCs w:val="22"/>
              </w:rPr>
            </w:pPr>
            <w:r w:rsidRPr="00881826">
              <w:rPr>
                <w:rFonts w:asciiTheme="minorHAnsi" w:hAnsiTheme="minorHAnsi" w:cstheme="minorHAnsi"/>
                <w:sz w:val="22"/>
                <w:szCs w:val="22"/>
              </w:rPr>
              <w:t xml:space="preserve">AUD/56/21 – Internal Audit </w:t>
            </w:r>
            <w:r w:rsidRPr="00881826" w:rsidR="00A35272">
              <w:rPr>
                <w:rFonts w:asciiTheme="minorHAnsi" w:hAnsiTheme="minorHAnsi" w:cstheme="minorHAnsi"/>
                <w:sz w:val="22"/>
                <w:szCs w:val="22"/>
              </w:rPr>
              <w:t>P</w:t>
            </w:r>
            <w:r w:rsidRPr="00881826">
              <w:rPr>
                <w:rFonts w:asciiTheme="minorHAnsi" w:hAnsiTheme="minorHAnsi" w:cstheme="minorHAnsi"/>
                <w:sz w:val="22"/>
                <w:szCs w:val="22"/>
              </w:rPr>
              <w:t>rogress Report 2021/2022</w:t>
            </w:r>
          </w:p>
          <w:p w:rsidRPr="00881826" w:rsidR="00A35272" w:rsidP="00A35272" w:rsidRDefault="00A35272" w14:paraId="6365C668" w14:textId="2FBCAA07">
            <w:pPr>
              <w:jc w:val="both"/>
              <w:rPr>
                <w:rFonts w:asciiTheme="minorHAnsi" w:hAnsiTheme="minorHAnsi" w:cstheme="minorHAnsi"/>
                <w:sz w:val="22"/>
                <w:szCs w:val="22"/>
              </w:rPr>
            </w:pPr>
          </w:p>
          <w:p w:rsidRPr="00881826" w:rsidR="00A35272" w:rsidP="00E85671" w:rsidRDefault="00A35272" w14:paraId="4BBD25EF" w14:textId="23899B14">
            <w:pPr>
              <w:ind w:left="403"/>
              <w:jc w:val="both"/>
              <w:rPr>
                <w:rFonts w:asciiTheme="minorHAnsi" w:hAnsiTheme="minorHAnsi" w:cstheme="minorHAnsi"/>
                <w:sz w:val="22"/>
                <w:szCs w:val="22"/>
              </w:rPr>
            </w:pPr>
            <w:r w:rsidRPr="00881826">
              <w:rPr>
                <w:rFonts w:asciiTheme="minorHAnsi" w:hAnsiTheme="minorHAnsi" w:cstheme="minorHAnsi"/>
                <w:sz w:val="22"/>
                <w:szCs w:val="22"/>
              </w:rPr>
              <w:t>The CFO confirmed that she had sought email approval from members with respect to revisions to the programme of internal audit work as previously approved.  There was confirmation that the revised Internal Audit Plan had been circulated to members of the Committee via email on 29 November 2021 and that unanimous approval had been gained.</w:t>
            </w:r>
          </w:p>
          <w:p w:rsidRPr="00881826" w:rsidR="00F674CD" w:rsidP="00F674CD" w:rsidRDefault="00F674CD" w14:paraId="71E2DD1F" w14:textId="77777777">
            <w:pPr>
              <w:pStyle w:val="ListParagraph"/>
              <w:ind w:left="360"/>
              <w:jc w:val="both"/>
              <w:rPr>
                <w:rFonts w:asciiTheme="minorHAnsi" w:hAnsiTheme="minorHAnsi" w:cstheme="minorHAnsi"/>
                <w:sz w:val="22"/>
                <w:szCs w:val="22"/>
              </w:rPr>
            </w:pPr>
          </w:p>
          <w:p w:rsidRPr="00881826" w:rsidR="00C73813" w:rsidP="00C73813" w:rsidRDefault="00C73813" w14:paraId="01981D70" w14:textId="561B56EE">
            <w:pPr>
              <w:pStyle w:val="ListParagraph"/>
              <w:numPr>
                <w:ilvl w:val="0"/>
                <w:numId w:val="29"/>
              </w:numPr>
              <w:jc w:val="both"/>
              <w:rPr>
                <w:rFonts w:asciiTheme="minorHAnsi" w:hAnsiTheme="minorHAnsi" w:cstheme="minorHAnsi"/>
                <w:sz w:val="22"/>
                <w:szCs w:val="22"/>
              </w:rPr>
            </w:pPr>
            <w:r w:rsidRPr="00881826">
              <w:rPr>
                <w:rFonts w:asciiTheme="minorHAnsi" w:hAnsiTheme="minorHAnsi" w:cstheme="minorHAnsi"/>
                <w:sz w:val="22"/>
                <w:szCs w:val="22"/>
              </w:rPr>
              <w:t>There was confirmation that the following recommendations from the Committee to the Board of the Corporation had been duly approved:</w:t>
            </w:r>
          </w:p>
          <w:p w:rsidRPr="00881826" w:rsidR="001B5476" w:rsidP="001B5476" w:rsidRDefault="001B5476" w14:paraId="6AB05196" w14:textId="64F68ADD">
            <w:pPr>
              <w:jc w:val="both"/>
              <w:rPr>
                <w:rFonts w:asciiTheme="minorHAnsi" w:hAnsiTheme="minorHAnsi" w:cstheme="minorHAnsi"/>
                <w:sz w:val="22"/>
                <w:szCs w:val="22"/>
              </w:rPr>
            </w:pPr>
          </w:p>
          <w:p w:rsidRPr="00881826" w:rsidR="001B5476" w:rsidP="00E85671" w:rsidRDefault="001B5476" w14:paraId="613A31CD" w14:textId="27D72EA4">
            <w:pPr>
              <w:pStyle w:val="ListParagraph"/>
              <w:numPr>
                <w:ilvl w:val="0"/>
                <w:numId w:val="38"/>
              </w:numPr>
              <w:jc w:val="both"/>
              <w:rPr>
                <w:rFonts w:asciiTheme="minorHAnsi" w:hAnsiTheme="minorHAnsi" w:cstheme="minorHAnsi"/>
                <w:sz w:val="22"/>
                <w:szCs w:val="22"/>
              </w:rPr>
            </w:pPr>
            <w:r w:rsidRPr="00881826">
              <w:rPr>
                <w:rFonts w:asciiTheme="minorHAnsi" w:hAnsiTheme="minorHAnsi" w:cstheme="minorHAnsi"/>
                <w:sz w:val="22"/>
                <w:szCs w:val="22"/>
              </w:rPr>
              <w:t>Report and Financial Statements and Letter of Representation for Cheadle and Marple Sixth Form College up to 3 May 2021</w:t>
            </w:r>
          </w:p>
          <w:p w:rsidRPr="00881826" w:rsidR="001B5476" w:rsidP="00E85671" w:rsidRDefault="001B5476" w14:paraId="43115CA7" w14:textId="01C8BFE4">
            <w:pPr>
              <w:pStyle w:val="ListParagraph"/>
              <w:numPr>
                <w:ilvl w:val="0"/>
                <w:numId w:val="38"/>
              </w:numPr>
              <w:jc w:val="both"/>
              <w:rPr>
                <w:rFonts w:asciiTheme="minorHAnsi" w:hAnsiTheme="minorHAnsi" w:cstheme="minorHAnsi"/>
                <w:sz w:val="22"/>
                <w:szCs w:val="22"/>
              </w:rPr>
            </w:pPr>
            <w:r w:rsidRPr="00881826">
              <w:rPr>
                <w:rFonts w:asciiTheme="minorHAnsi" w:hAnsiTheme="minorHAnsi" w:cstheme="minorHAnsi"/>
                <w:sz w:val="22"/>
                <w:szCs w:val="22"/>
              </w:rPr>
              <w:t>Audit Completion Report and Letter of Representation for Cheadle and Marple Sixth Form College 2021</w:t>
            </w:r>
          </w:p>
          <w:p w:rsidRPr="00881826" w:rsidR="001B5476" w:rsidP="00E85671" w:rsidRDefault="001B5476" w14:paraId="0D763E9C" w14:textId="10FA498F">
            <w:pPr>
              <w:pStyle w:val="ListParagraph"/>
              <w:numPr>
                <w:ilvl w:val="0"/>
                <w:numId w:val="38"/>
              </w:numPr>
              <w:jc w:val="both"/>
              <w:rPr>
                <w:rFonts w:asciiTheme="minorHAnsi" w:hAnsiTheme="minorHAnsi" w:cstheme="minorHAnsi"/>
                <w:sz w:val="22"/>
                <w:szCs w:val="22"/>
              </w:rPr>
            </w:pPr>
            <w:r w:rsidRPr="00881826">
              <w:rPr>
                <w:rFonts w:asciiTheme="minorHAnsi" w:hAnsiTheme="minorHAnsi" w:cstheme="minorHAnsi"/>
                <w:sz w:val="22"/>
                <w:szCs w:val="22"/>
              </w:rPr>
              <w:t>Annual Report of the Cheadle and Marple Sixth Form College Audit Committee for the period ending 3 May 2022</w:t>
            </w:r>
          </w:p>
          <w:p w:rsidRPr="00881826" w:rsidR="001B5476" w:rsidP="00E85671" w:rsidRDefault="001B5476" w14:paraId="6CE4BACE" w14:textId="05F85FF4">
            <w:pPr>
              <w:pStyle w:val="ListParagraph"/>
              <w:numPr>
                <w:ilvl w:val="0"/>
                <w:numId w:val="38"/>
              </w:numPr>
              <w:jc w:val="both"/>
              <w:rPr>
                <w:rFonts w:asciiTheme="minorHAnsi" w:hAnsiTheme="minorHAnsi" w:cstheme="minorHAnsi"/>
                <w:sz w:val="22"/>
                <w:szCs w:val="22"/>
              </w:rPr>
            </w:pPr>
            <w:r w:rsidRPr="00881826">
              <w:rPr>
                <w:rFonts w:asciiTheme="minorHAnsi" w:hAnsiTheme="minorHAnsi" w:cstheme="minorHAnsi"/>
                <w:sz w:val="22"/>
                <w:szCs w:val="22"/>
              </w:rPr>
              <w:t>Report and Financial Statements and Letter of Representation for The Trafford College Group for the period ending 31 July 2021</w:t>
            </w:r>
          </w:p>
          <w:p w:rsidRPr="00881826" w:rsidR="00BD6C9F" w:rsidP="00E85671" w:rsidRDefault="00BD6C9F" w14:paraId="243C884C" w14:textId="79146165">
            <w:pPr>
              <w:pStyle w:val="ListParagraph"/>
              <w:numPr>
                <w:ilvl w:val="0"/>
                <w:numId w:val="38"/>
              </w:numPr>
              <w:jc w:val="both"/>
              <w:rPr>
                <w:rFonts w:asciiTheme="minorHAnsi" w:hAnsiTheme="minorHAnsi" w:cstheme="minorHAnsi"/>
                <w:sz w:val="22"/>
                <w:szCs w:val="22"/>
              </w:rPr>
            </w:pPr>
            <w:r w:rsidRPr="00881826">
              <w:rPr>
                <w:rFonts w:asciiTheme="minorHAnsi" w:hAnsiTheme="minorHAnsi" w:cstheme="minorHAnsi"/>
                <w:sz w:val="22"/>
                <w:szCs w:val="22"/>
              </w:rPr>
              <w:t>Audit Findings Report Year Ending 31 July 2021</w:t>
            </w:r>
          </w:p>
          <w:p w:rsidRPr="00881826" w:rsidR="00BD6C9F" w:rsidP="00E85671" w:rsidRDefault="00BD6C9F" w14:paraId="1DE968AA" w14:textId="0B84F8FF">
            <w:pPr>
              <w:pStyle w:val="ListParagraph"/>
              <w:numPr>
                <w:ilvl w:val="0"/>
                <w:numId w:val="38"/>
              </w:numPr>
              <w:jc w:val="both"/>
              <w:rPr>
                <w:rFonts w:asciiTheme="minorHAnsi" w:hAnsiTheme="minorHAnsi" w:cstheme="minorHAnsi"/>
                <w:sz w:val="22"/>
                <w:szCs w:val="22"/>
              </w:rPr>
            </w:pPr>
            <w:r w:rsidRPr="00881826">
              <w:rPr>
                <w:rFonts w:asciiTheme="minorHAnsi" w:hAnsiTheme="minorHAnsi" w:cstheme="minorHAnsi"/>
                <w:sz w:val="22"/>
                <w:szCs w:val="22"/>
              </w:rPr>
              <w:t xml:space="preserve">Self-Assessment of Compliance with Regularity and Propriety Requirements for The Trafford College Group and Cheadle and </w:t>
            </w:r>
            <w:r w:rsidRPr="00881826" w:rsidR="009B3ACE">
              <w:rPr>
                <w:rFonts w:asciiTheme="minorHAnsi" w:hAnsiTheme="minorHAnsi" w:cstheme="minorHAnsi"/>
                <w:sz w:val="22"/>
                <w:szCs w:val="22"/>
              </w:rPr>
              <w:t>Maple</w:t>
            </w:r>
            <w:r w:rsidRPr="00881826">
              <w:rPr>
                <w:rFonts w:asciiTheme="minorHAnsi" w:hAnsiTheme="minorHAnsi" w:cstheme="minorHAnsi"/>
                <w:sz w:val="22"/>
                <w:szCs w:val="22"/>
              </w:rPr>
              <w:t xml:space="preserve"> Sixth Form College 2020/2021</w:t>
            </w:r>
          </w:p>
          <w:p w:rsidRPr="00881826" w:rsidR="00BD6C9F" w:rsidP="00E85671" w:rsidRDefault="00BD6C9F" w14:paraId="27B1C29F" w14:textId="6C540576">
            <w:pPr>
              <w:pStyle w:val="ListParagraph"/>
              <w:numPr>
                <w:ilvl w:val="0"/>
                <w:numId w:val="38"/>
              </w:numPr>
              <w:jc w:val="both"/>
              <w:rPr>
                <w:rFonts w:asciiTheme="minorHAnsi" w:hAnsiTheme="minorHAnsi" w:cstheme="minorHAnsi"/>
                <w:sz w:val="22"/>
                <w:szCs w:val="22"/>
              </w:rPr>
            </w:pPr>
            <w:r w:rsidRPr="00881826">
              <w:rPr>
                <w:rFonts w:asciiTheme="minorHAnsi" w:hAnsiTheme="minorHAnsi" w:cstheme="minorHAnsi"/>
                <w:sz w:val="22"/>
                <w:szCs w:val="22"/>
              </w:rPr>
              <w:t>Annual Report of the Audit Committee for The Trafford College Group for the period ending 31 July 2021</w:t>
            </w:r>
          </w:p>
          <w:p w:rsidRPr="00881826" w:rsidR="00BD6C9F" w:rsidP="00E85671" w:rsidRDefault="00BD6C9F" w14:paraId="03481177" w14:textId="57A18ADA">
            <w:pPr>
              <w:pStyle w:val="ListParagraph"/>
              <w:numPr>
                <w:ilvl w:val="0"/>
                <w:numId w:val="38"/>
              </w:numPr>
              <w:jc w:val="both"/>
              <w:rPr>
                <w:rFonts w:asciiTheme="minorHAnsi" w:hAnsiTheme="minorHAnsi" w:cstheme="minorHAnsi"/>
                <w:sz w:val="22"/>
                <w:szCs w:val="22"/>
              </w:rPr>
            </w:pPr>
            <w:r w:rsidRPr="00881826">
              <w:rPr>
                <w:rFonts w:asciiTheme="minorHAnsi" w:hAnsiTheme="minorHAnsi" w:cstheme="minorHAnsi"/>
                <w:sz w:val="22"/>
                <w:szCs w:val="22"/>
              </w:rPr>
              <w:t>Value for Money Strategy 2021/2024</w:t>
            </w:r>
          </w:p>
          <w:p w:rsidRPr="00881826" w:rsidR="00C73813" w:rsidP="00125019" w:rsidRDefault="00C73813" w14:paraId="7AE90DE8" w14:textId="77777777">
            <w:pPr>
              <w:jc w:val="both"/>
              <w:rPr>
                <w:rFonts w:asciiTheme="minorHAnsi" w:hAnsiTheme="minorHAnsi" w:cstheme="minorHAnsi"/>
                <w:sz w:val="22"/>
                <w:szCs w:val="22"/>
              </w:rPr>
            </w:pPr>
          </w:p>
          <w:p w:rsidRPr="00881826" w:rsidR="00AC5B33" w:rsidP="002C0F92" w:rsidRDefault="004C4D17" w14:paraId="2D94517A" w14:textId="44757A72">
            <w:pPr>
              <w:jc w:val="both"/>
              <w:rPr>
                <w:rFonts w:asciiTheme="minorHAnsi" w:hAnsiTheme="minorHAnsi" w:cstheme="minorHAnsi"/>
                <w:b/>
                <w:sz w:val="22"/>
                <w:szCs w:val="22"/>
              </w:rPr>
            </w:pPr>
            <w:r w:rsidRPr="00881826">
              <w:rPr>
                <w:rFonts w:asciiTheme="minorHAnsi" w:hAnsiTheme="minorHAnsi" w:cstheme="minorHAnsi"/>
                <w:sz w:val="22"/>
                <w:szCs w:val="22"/>
              </w:rPr>
              <w:t>The</w:t>
            </w:r>
            <w:r w:rsidRPr="00881826" w:rsidR="00D5742C">
              <w:rPr>
                <w:rFonts w:asciiTheme="minorHAnsi" w:hAnsiTheme="minorHAnsi" w:cstheme="minorHAnsi"/>
                <w:sz w:val="22"/>
                <w:szCs w:val="22"/>
              </w:rPr>
              <w:t xml:space="preserve">re were no </w:t>
            </w:r>
            <w:r w:rsidRPr="00881826" w:rsidR="00C73813">
              <w:rPr>
                <w:rFonts w:asciiTheme="minorHAnsi" w:hAnsiTheme="minorHAnsi" w:cstheme="minorHAnsi"/>
                <w:sz w:val="22"/>
                <w:szCs w:val="22"/>
              </w:rPr>
              <w:t xml:space="preserve">further </w:t>
            </w:r>
            <w:r w:rsidRPr="00881826" w:rsidR="00D5742C">
              <w:rPr>
                <w:rFonts w:asciiTheme="minorHAnsi" w:hAnsiTheme="minorHAnsi" w:cstheme="minorHAnsi"/>
                <w:sz w:val="22"/>
                <w:szCs w:val="22"/>
              </w:rPr>
              <w:t>matters arising from the minutes that had not been actioned or were covered as part of the agenda for the meetings business items.</w:t>
            </w:r>
          </w:p>
        </w:tc>
      </w:tr>
      <w:tr w:rsidRPr="00881826" w:rsidR="00A35272" w:rsidTr="1FDD08D6" w14:paraId="48087C75" w14:textId="77777777">
        <w:tc>
          <w:tcPr>
            <w:tcW w:w="742" w:type="pct"/>
            <w:shd w:val="clear" w:color="auto" w:fill="auto"/>
            <w:tcMar/>
          </w:tcPr>
          <w:p w:rsidRPr="00881826" w:rsidR="00A35272" w:rsidP="0062110C" w:rsidRDefault="00A35272" w14:paraId="11FC8899"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A35272" w:rsidP="00A35272" w:rsidRDefault="00A35272" w14:paraId="20110563" w14:textId="77777777">
            <w:pPr>
              <w:pStyle w:val="ListParagraph"/>
              <w:ind w:left="360"/>
              <w:jc w:val="both"/>
              <w:rPr>
                <w:rFonts w:asciiTheme="minorHAnsi" w:hAnsiTheme="minorHAnsi" w:cstheme="minorHAnsi"/>
                <w:sz w:val="22"/>
                <w:szCs w:val="22"/>
              </w:rPr>
            </w:pPr>
          </w:p>
        </w:tc>
      </w:tr>
      <w:tr w:rsidRPr="00881826" w:rsidR="00596C17" w:rsidTr="1FDD08D6" w14:paraId="7DB43446" w14:textId="77777777">
        <w:tc>
          <w:tcPr>
            <w:tcW w:w="742" w:type="pct"/>
            <w:shd w:val="clear" w:color="auto" w:fill="auto"/>
            <w:tcMar/>
          </w:tcPr>
          <w:p w:rsidRPr="00881826" w:rsidR="00596C17" w:rsidP="0062110C" w:rsidRDefault="00596C17" w14:paraId="499B6401" w14:textId="77777777">
            <w:pPr>
              <w:jc w:val="both"/>
              <w:outlineLvl w:val="0"/>
              <w:rPr>
                <w:rFonts w:asciiTheme="minorHAnsi" w:hAnsiTheme="minorHAnsi" w:cstheme="minorHAnsi"/>
                <w:b/>
                <w:sz w:val="22"/>
                <w:szCs w:val="22"/>
              </w:rPr>
            </w:pPr>
            <w:r w:rsidRPr="00881826">
              <w:rPr>
                <w:rFonts w:asciiTheme="minorHAnsi" w:hAnsiTheme="minorHAnsi" w:cstheme="minorHAnsi"/>
                <w:b/>
                <w:sz w:val="22"/>
                <w:szCs w:val="22"/>
              </w:rPr>
              <w:t>AUD/05/2</w:t>
            </w:r>
            <w:r w:rsidRPr="00881826" w:rsidR="00731F58">
              <w:rPr>
                <w:rFonts w:asciiTheme="minorHAnsi" w:hAnsiTheme="minorHAnsi" w:cstheme="minorHAnsi"/>
                <w:b/>
                <w:sz w:val="22"/>
                <w:szCs w:val="22"/>
              </w:rPr>
              <w:t>2</w:t>
            </w:r>
          </w:p>
        </w:tc>
        <w:tc>
          <w:tcPr>
            <w:tcW w:w="4258" w:type="pct"/>
            <w:shd w:val="clear" w:color="auto" w:fill="auto"/>
            <w:tcMar/>
          </w:tcPr>
          <w:p w:rsidRPr="00881826" w:rsidR="00596C17" w:rsidP="00125019" w:rsidRDefault="00596C17" w14:paraId="69585B51" w14:textId="77777777">
            <w:pPr>
              <w:jc w:val="both"/>
              <w:rPr>
                <w:rFonts w:asciiTheme="minorHAnsi" w:hAnsiTheme="minorHAnsi" w:cstheme="minorHAnsi"/>
                <w:b/>
                <w:bCs/>
                <w:sz w:val="22"/>
                <w:szCs w:val="22"/>
              </w:rPr>
            </w:pPr>
            <w:r w:rsidRPr="00881826">
              <w:rPr>
                <w:rFonts w:asciiTheme="minorHAnsi" w:hAnsiTheme="minorHAnsi" w:cstheme="minorHAnsi"/>
                <w:b/>
                <w:bCs/>
                <w:sz w:val="22"/>
                <w:szCs w:val="22"/>
              </w:rPr>
              <w:t>Appointment of Financial Statements and Regularity Auditors 2022-2227</w:t>
            </w:r>
          </w:p>
        </w:tc>
      </w:tr>
      <w:tr w:rsidRPr="00881826" w:rsidR="00596C17" w:rsidTr="1FDD08D6" w14:paraId="2181E535" w14:textId="77777777">
        <w:tc>
          <w:tcPr>
            <w:tcW w:w="742" w:type="pct"/>
            <w:shd w:val="clear" w:color="auto" w:fill="auto"/>
            <w:tcMar/>
          </w:tcPr>
          <w:p w:rsidRPr="00881826" w:rsidR="00596C17" w:rsidP="0062110C" w:rsidRDefault="00596C17" w14:paraId="05465952"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596C17" w:rsidP="00125019" w:rsidRDefault="00596C17" w14:paraId="76DD43E0" w14:textId="77777777">
            <w:pPr>
              <w:jc w:val="both"/>
              <w:rPr>
                <w:rFonts w:asciiTheme="minorHAnsi" w:hAnsiTheme="minorHAnsi" w:cstheme="minorHAnsi"/>
                <w:sz w:val="22"/>
                <w:szCs w:val="22"/>
              </w:rPr>
            </w:pPr>
          </w:p>
        </w:tc>
      </w:tr>
      <w:tr w:rsidRPr="00881826" w:rsidR="00596C17" w:rsidTr="1FDD08D6" w14:paraId="454CE1F8" w14:textId="77777777">
        <w:tc>
          <w:tcPr>
            <w:tcW w:w="742" w:type="pct"/>
            <w:shd w:val="clear" w:color="auto" w:fill="auto"/>
            <w:tcMar/>
          </w:tcPr>
          <w:p w:rsidRPr="00881826" w:rsidR="00596C17" w:rsidP="0062110C" w:rsidRDefault="00596C17" w14:paraId="0F42ED69"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596C17" w:rsidP="00125019" w:rsidRDefault="00731F58" w14:paraId="159A8FBE" w14:textId="107A9577">
            <w:pPr>
              <w:jc w:val="both"/>
              <w:rPr>
                <w:rFonts w:asciiTheme="minorHAnsi" w:hAnsiTheme="minorHAnsi" w:cstheme="minorHAnsi"/>
                <w:sz w:val="22"/>
                <w:szCs w:val="22"/>
              </w:rPr>
            </w:pPr>
            <w:r w:rsidRPr="00881826">
              <w:rPr>
                <w:rFonts w:asciiTheme="minorHAnsi" w:hAnsiTheme="minorHAnsi" w:cstheme="minorHAnsi"/>
                <w:sz w:val="22"/>
                <w:szCs w:val="22"/>
              </w:rPr>
              <w:t xml:space="preserve">The </w:t>
            </w:r>
            <w:r w:rsidRPr="00881826" w:rsidR="002C0A9D">
              <w:rPr>
                <w:rFonts w:asciiTheme="minorHAnsi" w:hAnsiTheme="minorHAnsi" w:cstheme="minorHAnsi"/>
                <w:sz w:val="22"/>
                <w:szCs w:val="22"/>
              </w:rPr>
              <w:t>D</w:t>
            </w:r>
            <w:r w:rsidRPr="00881826">
              <w:rPr>
                <w:rFonts w:asciiTheme="minorHAnsi" w:hAnsiTheme="minorHAnsi" w:cstheme="minorHAnsi"/>
                <w:sz w:val="22"/>
                <w:szCs w:val="22"/>
              </w:rPr>
              <w:t xml:space="preserve">CS advised the Committee that the Board of the Corporation had confirmed the appointment of </w:t>
            </w:r>
            <w:r w:rsidRPr="00881826" w:rsidR="00111403">
              <w:rPr>
                <w:rFonts w:asciiTheme="minorHAnsi" w:hAnsiTheme="minorHAnsi" w:cstheme="minorHAnsi"/>
                <w:sz w:val="22"/>
                <w:szCs w:val="22"/>
              </w:rPr>
              <w:t>Armstrong</w:t>
            </w:r>
            <w:r w:rsidRPr="00881826" w:rsidR="00792051">
              <w:rPr>
                <w:rFonts w:asciiTheme="minorHAnsi" w:hAnsiTheme="minorHAnsi" w:cstheme="minorHAnsi"/>
                <w:sz w:val="22"/>
                <w:szCs w:val="22"/>
              </w:rPr>
              <w:t xml:space="preserve"> </w:t>
            </w:r>
            <w:r w:rsidRPr="00881826">
              <w:rPr>
                <w:rFonts w:asciiTheme="minorHAnsi" w:hAnsiTheme="minorHAnsi" w:cstheme="minorHAnsi"/>
                <w:sz w:val="22"/>
                <w:szCs w:val="22"/>
              </w:rPr>
              <w:t>Watson as the Group</w:t>
            </w:r>
            <w:r w:rsidRPr="00881826" w:rsidR="001C4B3F">
              <w:rPr>
                <w:rFonts w:asciiTheme="minorHAnsi" w:hAnsiTheme="minorHAnsi" w:cstheme="minorHAnsi"/>
                <w:sz w:val="22"/>
                <w:szCs w:val="22"/>
              </w:rPr>
              <w:t>’</w:t>
            </w:r>
            <w:r w:rsidRPr="00881826">
              <w:rPr>
                <w:rFonts w:asciiTheme="minorHAnsi" w:hAnsiTheme="minorHAnsi" w:cstheme="minorHAnsi"/>
                <w:sz w:val="22"/>
                <w:szCs w:val="22"/>
              </w:rPr>
              <w:t>s new Financial Statements and Regularity Auditors (FSRA) for the period 2022-2027, subject to an annual performance review.</w:t>
            </w:r>
          </w:p>
          <w:p w:rsidRPr="00881826" w:rsidR="001C4B3F" w:rsidP="00125019" w:rsidRDefault="001C4B3F" w14:paraId="65892125" w14:textId="77777777">
            <w:pPr>
              <w:jc w:val="both"/>
              <w:rPr>
                <w:rFonts w:asciiTheme="minorHAnsi" w:hAnsiTheme="minorHAnsi" w:cstheme="minorHAnsi"/>
                <w:sz w:val="22"/>
                <w:szCs w:val="22"/>
              </w:rPr>
            </w:pPr>
          </w:p>
          <w:p w:rsidRPr="00881826" w:rsidR="001C4B3F" w:rsidP="00125019" w:rsidRDefault="001C4B3F" w14:paraId="58C98053" w14:textId="748956D6">
            <w:pPr>
              <w:jc w:val="both"/>
              <w:rPr>
                <w:rFonts w:asciiTheme="minorHAnsi" w:hAnsiTheme="minorHAnsi" w:cstheme="minorHAnsi"/>
                <w:b/>
                <w:bCs/>
                <w:sz w:val="22"/>
                <w:szCs w:val="22"/>
              </w:rPr>
            </w:pPr>
            <w:r w:rsidRPr="00881826">
              <w:rPr>
                <w:rFonts w:asciiTheme="minorHAnsi" w:hAnsiTheme="minorHAnsi" w:cstheme="minorHAnsi"/>
                <w:b/>
                <w:bCs/>
                <w:sz w:val="22"/>
                <w:szCs w:val="22"/>
              </w:rPr>
              <w:t xml:space="preserve">There were no issues raised by members arising from the update and it was resolved that </w:t>
            </w:r>
            <w:r w:rsidRPr="00881826" w:rsidR="00AE0A95">
              <w:rPr>
                <w:rFonts w:asciiTheme="minorHAnsi" w:hAnsiTheme="minorHAnsi" w:cstheme="minorHAnsi"/>
                <w:b/>
                <w:bCs/>
                <w:sz w:val="22"/>
                <w:szCs w:val="22"/>
              </w:rPr>
              <w:t>approval of the appointment be</w:t>
            </w:r>
            <w:r w:rsidRPr="00881826">
              <w:rPr>
                <w:rFonts w:asciiTheme="minorHAnsi" w:hAnsiTheme="minorHAnsi" w:cstheme="minorHAnsi"/>
                <w:b/>
                <w:bCs/>
                <w:sz w:val="22"/>
                <w:szCs w:val="22"/>
              </w:rPr>
              <w:t xml:space="preserve"> noted.</w:t>
            </w:r>
          </w:p>
        </w:tc>
      </w:tr>
      <w:tr w:rsidRPr="00881826" w:rsidR="00596C17" w:rsidTr="1FDD08D6" w14:paraId="3239DE73" w14:textId="77777777">
        <w:tc>
          <w:tcPr>
            <w:tcW w:w="742" w:type="pct"/>
            <w:shd w:val="clear" w:color="auto" w:fill="auto"/>
            <w:tcMar/>
          </w:tcPr>
          <w:p w:rsidRPr="00881826" w:rsidR="00596C17" w:rsidP="0062110C" w:rsidRDefault="00596C17" w14:paraId="3185BD90"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596C17" w:rsidP="00125019" w:rsidRDefault="00596C17" w14:paraId="72C60850" w14:textId="77777777">
            <w:pPr>
              <w:jc w:val="both"/>
              <w:rPr>
                <w:rFonts w:asciiTheme="minorHAnsi" w:hAnsiTheme="minorHAnsi" w:cstheme="minorHAnsi"/>
                <w:sz w:val="22"/>
                <w:szCs w:val="22"/>
              </w:rPr>
            </w:pPr>
          </w:p>
        </w:tc>
      </w:tr>
      <w:tr w:rsidRPr="00881826" w:rsidR="00E85671" w:rsidTr="1FDD08D6" w14:paraId="6851B47D" w14:textId="77777777">
        <w:tc>
          <w:tcPr>
            <w:tcW w:w="742" w:type="pct"/>
            <w:shd w:val="clear" w:color="auto" w:fill="auto"/>
            <w:tcMar/>
          </w:tcPr>
          <w:p w:rsidRPr="00881826" w:rsidR="00E85671" w:rsidP="0062110C" w:rsidRDefault="00E85671" w14:paraId="61BA05EA"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E85671" w:rsidP="00125019" w:rsidRDefault="00E85671" w14:paraId="3881D83F" w14:textId="77777777">
            <w:pPr>
              <w:jc w:val="both"/>
              <w:rPr>
                <w:rFonts w:asciiTheme="minorHAnsi" w:hAnsiTheme="minorHAnsi" w:cstheme="minorHAnsi"/>
                <w:sz w:val="22"/>
                <w:szCs w:val="22"/>
              </w:rPr>
            </w:pPr>
          </w:p>
        </w:tc>
      </w:tr>
      <w:tr w:rsidRPr="00881826" w:rsidR="00596C17" w:rsidTr="1FDD08D6" w14:paraId="075753A1" w14:textId="77777777">
        <w:tc>
          <w:tcPr>
            <w:tcW w:w="742" w:type="pct"/>
            <w:shd w:val="clear" w:color="auto" w:fill="auto"/>
            <w:tcMar/>
          </w:tcPr>
          <w:p w:rsidRPr="00881826" w:rsidR="00596C17" w:rsidP="0062110C" w:rsidRDefault="00596C17" w14:paraId="71179F24" w14:textId="77777777">
            <w:pPr>
              <w:jc w:val="both"/>
              <w:outlineLvl w:val="0"/>
              <w:rPr>
                <w:rFonts w:asciiTheme="minorHAnsi" w:hAnsiTheme="minorHAnsi" w:cstheme="minorHAnsi"/>
                <w:b/>
                <w:sz w:val="22"/>
                <w:szCs w:val="22"/>
              </w:rPr>
            </w:pPr>
            <w:r w:rsidRPr="00881826">
              <w:rPr>
                <w:rFonts w:asciiTheme="minorHAnsi" w:hAnsiTheme="minorHAnsi" w:cstheme="minorHAnsi"/>
                <w:b/>
                <w:sz w:val="22"/>
                <w:szCs w:val="22"/>
              </w:rPr>
              <w:lastRenderedPageBreak/>
              <w:t>AUD/0</w:t>
            </w:r>
            <w:r w:rsidRPr="00881826" w:rsidR="004640F8">
              <w:rPr>
                <w:rFonts w:asciiTheme="minorHAnsi" w:hAnsiTheme="minorHAnsi" w:cstheme="minorHAnsi"/>
                <w:b/>
                <w:sz w:val="22"/>
                <w:szCs w:val="22"/>
              </w:rPr>
              <w:t>6</w:t>
            </w:r>
            <w:r w:rsidRPr="00881826">
              <w:rPr>
                <w:rFonts w:asciiTheme="minorHAnsi" w:hAnsiTheme="minorHAnsi" w:cstheme="minorHAnsi"/>
                <w:b/>
                <w:sz w:val="22"/>
                <w:szCs w:val="22"/>
              </w:rPr>
              <w:t>/2</w:t>
            </w:r>
            <w:r w:rsidRPr="00881826" w:rsidR="00731F58">
              <w:rPr>
                <w:rFonts w:asciiTheme="minorHAnsi" w:hAnsiTheme="minorHAnsi" w:cstheme="minorHAnsi"/>
                <w:b/>
                <w:sz w:val="22"/>
                <w:szCs w:val="22"/>
              </w:rPr>
              <w:t>2</w:t>
            </w:r>
          </w:p>
        </w:tc>
        <w:tc>
          <w:tcPr>
            <w:tcW w:w="4258" w:type="pct"/>
            <w:shd w:val="clear" w:color="auto" w:fill="auto"/>
            <w:tcMar/>
          </w:tcPr>
          <w:p w:rsidRPr="00881826" w:rsidR="00596C17" w:rsidP="00125019" w:rsidRDefault="00596C17" w14:paraId="32411F37" w14:textId="77777777">
            <w:pPr>
              <w:jc w:val="both"/>
              <w:rPr>
                <w:rFonts w:asciiTheme="minorHAnsi" w:hAnsiTheme="minorHAnsi" w:cstheme="minorHAnsi"/>
                <w:b/>
                <w:bCs/>
                <w:sz w:val="22"/>
                <w:szCs w:val="22"/>
              </w:rPr>
            </w:pPr>
            <w:r w:rsidRPr="00881826">
              <w:rPr>
                <w:rFonts w:asciiTheme="minorHAnsi" w:hAnsiTheme="minorHAnsi" w:cstheme="minorHAnsi"/>
                <w:b/>
                <w:bCs/>
                <w:sz w:val="22"/>
                <w:szCs w:val="22"/>
              </w:rPr>
              <w:t xml:space="preserve">Audit </w:t>
            </w:r>
            <w:r w:rsidRPr="00881826" w:rsidR="0031750B">
              <w:rPr>
                <w:rFonts w:asciiTheme="minorHAnsi" w:hAnsiTheme="minorHAnsi" w:cstheme="minorHAnsi"/>
                <w:b/>
                <w:bCs/>
                <w:sz w:val="22"/>
                <w:szCs w:val="22"/>
              </w:rPr>
              <w:t>Committee Membership Arrangements</w:t>
            </w:r>
          </w:p>
        </w:tc>
      </w:tr>
      <w:tr w:rsidRPr="00881826" w:rsidR="00E40D73" w:rsidTr="1FDD08D6" w14:paraId="304DFE3D" w14:textId="77777777">
        <w:tc>
          <w:tcPr>
            <w:tcW w:w="742" w:type="pct"/>
            <w:shd w:val="clear" w:color="auto" w:fill="auto"/>
            <w:tcMar/>
          </w:tcPr>
          <w:p w:rsidRPr="00881826" w:rsidR="00E40D73" w:rsidP="0062110C" w:rsidRDefault="00E40D73" w14:paraId="3C300860"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E40D73" w:rsidP="0062110C" w:rsidRDefault="00E40D73" w14:paraId="19BE3041" w14:textId="77777777">
            <w:pPr>
              <w:jc w:val="both"/>
              <w:rPr>
                <w:rFonts w:asciiTheme="minorHAnsi" w:hAnsiTheme="minorHAnsi" w:cstheme="minorHAnsi"/>
                <w:b/>
                <w:sz w:val="22"/>
                <w:szCs w:val="22"/>
              </w:rPr>
            </w:pPr>
          </w:p>
        </w:tc>
      </w:tr>
      <w:tr w:rsidRPr="00881826" w:rsidR="0031750B" w:rsidTr="1FDD08D6" w14:paraId="3C7777ED" w14:textId="77777777">
        <w:tc>
          <w:tcPr>
            <w:tcW w:w="742" w:type="pct"/>
            <w:shd w:val="clear" w:color="auto" w:fill="auto"/>
            <w:tcMar/>
          </w:tcPr>
          <w:p w:rsidRPr="00881826" w:rsidR="0031750B" w:rsidP="0062110C" w:rsidRDefault="0031750B" w14:paraId="3B1F2EB8"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31750B" w:rsidP="0062110C" w:rsidRDefault="00731F58" w14:paraId="36B9C77F" w14:textId="0DCE1AB3">
            <w:pPr>
              <w:jc w:val="both"/>
              <w:rPr>
                <w:rFonts w:asciiTheme="minorHAnsi" w:hAnsiTheme="minorHAnsi" w:cstheme="minorHAnsi"/>
                <w:bCs/>
                <w:sz w:val="22"/>
                <w:szCs w:val="22"/>
              </w:rPr>
            </w:pPr>
            <w:r w:rsidRPr="00881826">
              <w:rPr>
                <w:rFonts w:asciiTheme="minorHAnsi" w:hAnsiTheme="minorHAnsi" w:cstheme="minorHAnsi"/>
                <w:bCs/>
                <w:sz w:val="22"/>
                <w:szCs w:val="22"/>
              </w:rPr>
              <w:t xml:space="preserve">The </w:t>
            </w:r>
            <w:r w:rsidRPr="00881826" w:rsidR="00AE0A95">
              <w:rPr>
                <w:rFonts w:asciiTheme="minorHAnsi" w:hAnsiTheme="minorHAnsi" w:cstheme="minorHAnsi"/>
                <w:bCs/>
                <w:sz w:val="22"/>
                <w:szCs w:val="22"/>
              </w:rPr>
              <w:t>D</w:t>
            </w:r>
            <w:r w:rsidRPr="00881826">
              <w:rPr>
                <w:rFonts w:asciiTheme="minorHAnsi" w:hAnsiTheme="minorHAnsi" w:cstheme="minorHAnsi"/>
                <w:bCs/>
                <w:sz w:val="22"/>
                <w:szCs w:val="22"/>
              </w:rPr>
              <w:t xml:space="preserve">CS advised the Committee that </w:t>
            </w:r>
            <w:r w:rsidRPr="00881826" w:rsidR="00792051">
              <w:rPr>
                <w:rFonts w:asciiTheme="minorHAnsi" w:hAnsiTheme="minorHAnsi" w:cstheme="minorHAnsi"/>
                <w:bCs/>
                <w:sz w:val="22"/>
                <w:szCs w:val="22"/>
              </w:rPr>
              <w:t>t</w:t>
            </w:r>
            <w:r w:rsidRPr="00881826">
              <w:rPr>
                <w:rFonts w:asciiTheme="minorHAnsi" w:hAnsiTheme="minorHAnsi" w:cstheme="minorHAnsi"/>
                <w:bCs/>
                <w:sz w:val="22"/>
                <w:szCs w:val="22"/>
              </w:rPr>
              <w:t>he</w:t>
            </w:r>
            <w:r w:rsidRPr="00881826" w:rsidR="00792051">
              <w:rPr>
                <w:rFonts w:asciiTheme="minorHAnsi" w:hAnsiTheme="minorHAnsi" w:cstheme="minorHAnsi"/>
                <w:bCs/>
                <w:sz w:val="22"/>
                <w:szCs w:val="22"/>
              </w:rPr>
              <w:t xml:space="preserve"> Corporation Secretary </w:t>
            </w:r>
            <w:r w:rsidRPr="00881826">
              <w:rPr>
                <w:rFonts w:asciiTheme="minorHAnsi" w:hAnsiTheme="minorHAnsi" w:cstheme="minorHAnsi"/>
                <w:bCs/>
                <w:sz w:val="22"/>
                <w:szCs w:val="22"/>
              </w:rPr>
              <w:t xml:space="preserve">had recently been notified of the </w:t>
            </w:r>
            <w:r w:rsidRPr="00881826" w:rsidR="00792051">
              <w:rPr>
                <w:rFonts w:asciiTheme="minorHAnsi" w:hAnsiTheme="minorHAnsi" w:cstheme="minorHAnsi"/>
                <w:bCs/>
                <w:sz w:val="22"/>
                <w:szCs w:val="22"/>
              </w:rPr>
              <w:t>r</w:t>
            </w:r>
            <w:r w:rsidRPr="00881826">
              <w:rPr>
                <w:rFonts w:asciiTheme="minorHAnsi" w:hAnsiTheme="minorHAnsi" w:cstheme="minorHAnsi"/>
                <w:bCs/>
                <w:sz w:val="22"/>
                <w:szCs w:val="22"/>
              </w:rPr>
              <w:t xml:space="preserve">esignation of a </w:t>
            </w:r>
            <w:r w:rsidRPr="00881826" w:rsidR="004640F8">
              <w:rPr>
                <w:rFonts w:asciiTheme="minorHAnsi" w:hAnsiTheme="minorHAnsi" w:cstheme="minorHAnsi"/>
                <w:bCs/>
                <w:sz w:val="22"/>
                <w:szCs w:val="22"/>
              </w:rPr>
              <w:t>C</w:t>
            </w:r>
            <w:r w:rsidRPr="00881826">
              <w:rPr>
                <w:rFonts w:asciiTheme="minorHAnsi" w:hAnsiTheme="minorHAnsi" w:cstheme="minorHAnsi"/>
                <w:bCs/>
                <w:sz w:val="22"/>
                <w:szCs w:val="22"/>
              </w:rPr>
              <w:t>o</w:t>
            </w:r>
            <w:r w:rsidRPr="00881826" w:rsidR="004640F8">
              <w:rPr>
                <w:rFonts w:asciiTheme="minorHAnsi" w:hAnsiTheme="minorHAnsi" w:cstheme="minorHAnsi"/>
                <w:bCs/>
                <w:sz w:val="22"/>
                <w:szCs w:val="22"/>
              </w:rPr>
              <w:t>-</w:t>
            </w:r>
            <w:r w:rsidRPr="00881826">
              <w:rPr>
                <w:rFonts w:asciiTheme="minorHAnsi" w:hAnsiTheme="minorHAnsi" w:cstheme="minorHAnsi"/>
                <w:bCs/>
                <w:sz w:val="22"/>
                <w:szCs w:val="22"/>
              </w:rPr>
              <w:t xml:space="preserve">opted member of the Committee and </w:t>
            </w:r>
            <w:r w:rsidRPr="00881826" w:rsidR="00CA23FC">
              <w:rPr>
                <w:rFonts w:asciiTheme="minorHAnsi" w:hAnsiTheme="minorHAnsi" w:cstheme="minorHAnsi"/>
                <w:bCs/>
                <w:sz w:val="22"/>
                <w:szCs w:val="22"/>
              </w:rPr>
              <w:t xml:space="preserve">outlined </w:t>
            </w:r>
            <w:r w:rsidRPr="00881826">
              <w:rPr>
                <w:rFonts w:asciiTheme="minorHAnsi" w:hAnsiTheme="minorHAnsi" w:cstheme="minorHAnsi"/>
                <w:bCs/>
                <w:sz w:val="22"/>
                <w:szCs w:val="22"/>
              </w:rPr>
              <w:t xml:space="preserve">the process that </w:t>
            </w:r>
            <w:r w:rsidRPr="00881826" w:rsidR="00CA23FC">
              <w:rPr>
                <w:rFonts w:asciiTheme="minorHAnsi" w:hAnsiTheme="minorHAnsi" w:cstheme="minorHAnsi"/>
                <w:bCs/>
                <w:sz w:val="22"/>
                <w:szCs w:val="22"/>
              </w:rPr>
              <w:t xml:space="preserve">was taking place to </w:t>
            </w:r>
            <w:r w:rsidRPr="00881826">
              <w:rPr>
                <w:rFonts w:asciiTheme="minorHAnsi" w:hAnsiTheme="minorHAnsi" w:cstheme="minorHAnsi"/>
                <w:bCs/>
                <w:sz w:val="22"/>
                <w:szCs w:val="22"/>
              </w:rPr>
              <w:t>secure a replacement.</w:t>
            </w:r>
          </w:p>
          <w:p w:rsidRPr="00881826" w:rsidR="00AE0A95" w:rsidP="0062110C" w:rsidRDefault="00AE0A95" w14:paraId="4803FADE" w14:textId="51903967">
            <w:pPr>
              <w:jc w:val="both"/>
              <w:rPr>
                <w:rFonts w:asciiTheme="minorHAnsi" w:hAnsiTheme="minorHAnsi" w:cstheme="minorHAnsi"/>
                <w:bCs/>
                <w:sz w:val="22"/>
                <w:szCs w:val="22"/>
              </w:rPr>
            </w:pPr>
          </w:p>
          <w:p w:rsidRPr="00881826" w:rsidR="00AE0A95" w:rsidP="0062110C" w:rsidRDefault="00AE0A95" w14:paraId="24F711F7" w14:textId="5AAB49C8">
            <w:pPr>
              <w:jc w:val="both"/>
              <w:rPr>
                <w:rFonts w:asciiTheme="minorHAnsi" w:hAnsiTheme="minorHAnsi" w:cstheme="minorHAnsi"/>
                <w:bCs/>
                <w:sz w:val="22"/>
                <w:szCs w:val="22"/>
              </w:rPr>
            </w:pPr>
            <w:r w:rsidRPr="00881826">
              <w:rPr>
                <w:rFonts w:asciiTheme="minorHAnsi" w:hAnsiTheme="minorHAnsi" w:cstheme="minorHAnsi"/>
                <w:bCs/>
                <w:sz w:val="22"/>
                <w:szCs w:val="22"/>
              </w:rPr>
              <w:t>The DCS further reported that the re-appointment of Ian Duncan as a Co-opted member, for one further year, has also been approved by the Board of the Corporation.</w:t>
            </w:r>
          </w:p>
          <w:p w:rsidRPr="00881826" w:rsidR="00AE0A95" w:rsidP="0062110C" w:rsidRDefault="00AE0A95" w14:paraId="783A7012" w14:textId="74EA4A63">
            <w:pPr>
              <w:jc w:val="both"/>
              <w:rPr>
                <w:rFonts w:asciiTheme="minorHAnsi" w:hAnsiTheme="minorHAnsi" w:cstheme="minorHAnsi"/>
                <w:bCs/>
                <w:sz w:val="22"/>
                <w:szCs w:val="22"/>
              </w:rPr>
            </w:pPr>
          </w:p>
          <w:p w:rsidRPr="00881826" w:rsidR="00AE0A95" w:rsidP="00A44EFF" w:rsidRDefault="00AE0A95" w14:paraId="36502A67" w14:textId="45628FE7">
            <w:pPr>
              <w:jc w:val="both"/>
              <w:rPr>
                <w:rFonts w:asciiTheme="minorHAnsi" w:hAnsiTheme="minorHAnsi" w:cstheme="minorHAnsi"/>
                <w:bCs/>
                <w:sz w:val="22"/>
                <w:szCs w:val="22"/>
              </w:rPr>
            </w:pPr>
            <w:r w:rsidRPr="00881826">
              <w:rPr>
                <w:rFonts w:asciiTheme="minorHAnsi" w:hAnsiTheme="minorHAnsi" w:cstheme="minorHAnsi"/>
                <w:b/>
                <w:sz w:val="22"/>
                <w:szCs w:val="22"/>
              </w:rPr>
              <w:t>There were no issues raised by members from the update and it was resolved that the position in relation to the membership arrangements of the Committee be noted.</w:t>
            </w:r>
          </w:p>
        </w:tc>
      </w:tr>
      <w:tr w:rsidRPr="00881826" w:rsidR="0031750B" w:rsidTr="1FDD08D6" w14:paraId="75CBAF93" w14:textId="77777777">
        <w:tc>
          <w:tcPr>
            <w:tcW w:w="742" w:type="pct"/>
            <w:shd w:val="clear" w:color="auto" w:fill="auto"/>
            <w:tcMar/>
          </w:tcPr>
          <w:p w:rsidRPr="00881826" w:rsidR="0031750B" w:rsidP="0062110C" w:rsidRDefault="0031750B" w14:paraId="4E409604"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31750B" w:rsidP="0062110C" w:rsidRDefault="0031750B" w14:paraId="1EC7E5E8" w14:textId="77777777">
            <w:pPr>
              <w:jc w:val="both"/>
              <w:rPr>
                <w:rFonts w:asciiTheme="minorHAnsi" w:hAnsiTheme="minorHAnsi" w:cstheme="minorHAnsi"/>
                <w:b/>
                <w:sz w:val="22"/>
                <w:szCs w:val="22"/>
              </w:rPr>
            </w:pPr>
          </w:p>
        </w:tc>
      </w:tr>
      <w:tr w:rsidRPr="00881826" w:rsidR="004C4D17" w:rsidTr="1FDD08D6" w14:paraId="1B0879B7" w14:textId="77777777">
        <w:tc>
          <w:tcPr>
            <w:tcW w:w="742" w:type="pct"/>
            <w:shd w:val="clear" w:color="auto" w:fill="auto"/>
            <w:tcMar/>
          </w:tcPr>
          <w:p w:rsidRPr="00881826" w:rsidR="004C4D17" w:rsidP="0062110C" w:rsidRDefault="00596C17" w14:paraId="221B8062" w14:textId="77777777">
            <w:pPr>
              <w:jc w:val="both"/>
              <w:outlineLvl w:val="0"/>
              <w:rPr>
                <w:rFonts w:asciiTheme="minorHAnsi" w:hAnsiTheme="minorHAnsi" w:cstheme="minorHAnsi"/>
                <w:b/>
                <w:sz w:val="22"/>
                <w:szCs w:val="22"/>
              </w:rPr>
            </w:pPr>
            <w:r w:rsidRPr="00881826">
              <w:rPr>
                <w:rFonts w:asciiTheme="minorHAnsi" w:hAnsiTheme="minorHAnsi" w:cstheme="minorHAnsi"/>
                <w:b/>
                <w:sz w:val="22"/>
                <w:szCs w:val="22"/>
              </w:rPr>
              <w:t>AUD/0</w:t>
            </w:r>
            <w:r w:rsidRPr="00881826" w:rsidR="004640F8">
              <w:rPr>
                <w:rFonts w:asciiTheme="minorHAnsi" w:hAnsiTheme="minorHAnsi" w:cstheme="minorHAnsi"/>
                <w:b/>
                <w:sz w:val="22"/>
                <w:szCs w:val="22"/>
              </w:rPr>
              <w:t>7</w:t>
            </w:r>
            <w:r w:rsidRPr="00881826">
              <w:rPr>
                <w:rFonts w:asciiTheme="minorHAnsi" w:hAnsiTheme="minorHAnsi" w:cstheme="minorHAnsi"/>
                <w:b/>
                <w:sz w:val="22"/>
                <w:szCs w:val="22"/>
              </w:rPr>
              <w:t>/2</w:t>
            </w:r>
            <w:r w:rsidRPr="00881826" w:rsidR="00731F58">
              <w:rPr>
                <w:rFonts w:asciiTheme="minorHAnsi" w:hAnsiTheme="minorHAnsi" w:cstheme="minorHAnsi"/>
                <w:b/>
                <w:sz w:val="22"/>
                <w:szCs w:val="22"/>
              </w:rPr>
              <w:t>2</w:t>
            </w:r>
          </w:p>
        </w:tc>
        <w:tc>
          <w:tcPr>
            <w:tcW w:w="4258" w:type="pct"/>
            <w:shd w:val="clear" w:color="auto" w:fill="auto"/>
            <w:tcMar/>
          </w:tcPr>
          <w:p w:rsidRPr="00881826" w:rsidR="004C4D17" w:rsidP="0062110C" w:rsidRDefault="00394649" w14:paraId="1418EB53" w14:textId="09A1FC0B">
            <w:pPr>
              <w:jc w:val="both"/>
              <w:rPr>
                <w:rFonts w:asciiTheme="minorHAnsi" w:hAnsiTheme="minorHAnsi" w:cstheme="minorHAnsi"/>
                <w:b/>
                <w:sz w:val="22"/>
                <w:szCs w:val="22"/>
              </w:rPr>
            </w:pPr>
            <w:r w:rsidRPr="00881826">
              <w:rPr>
                <w:rFonts w:asciiTheme="minorHAnsi" w:hAnsiTheme="minorHAnsi" w:cstheme="minorHAnsi"/>
                <w:b/>
                <w:sz w:val="22"/>
                <w:szCs w:val="22"/>
              </w:rPr>
              <w:t xml:space="preserve"> </w:t>
            </w:r>
            <w:r w:rsidRPr="00881826" w:rsidR="004C4D17">
              <w:rPr>
                <w:rFonts w:asciiTheme="minorHAnsi" w:hAnsiTheme="minorHAnsi" w:cstheme="minorHAnsi"/>
                <w:b/>
                <w:sz w:val="22"/>
                <w:szCs w:val="22"/>
              </w:rPr>
              <w:t xml:space="preserve">Data Protection </w:t>
            </w:r>
            <w:r w:rsidRPr="00881826" w:rsidR="005F51B6">
              <w:rPr>
                <w:rFonts w:asciiTheme="minorHAnsi" w:hAnsiTheme="minorHAnsi" w:cstheme="minorHAnsi"/>
                <w:b/>
                <w:sz w:val="22"/>
                <w:szCs w:val="22"/>
              </w:rPr>
              <w:t>Report April</w:t>
            </w:r>
            <w:r w:rsidRPr="00881826" w:rsidR="007B4880">
              <w:rPr>
                <w:rFonts w:asciiTheme="minorHAnsi" w:hAnsiTheme="minorHAnsi" w:cstheme="minorHAnsi"/>
                <w:b/>
                <w:sz w:val="22"/>
                <w:szCs w:val="22"/>
              </w:rPr>
              <w:t xml:space="preserve"> 202</w:t>
            </w:r>
            <w:r w:rsidR="00E85671">
              <w:rPr>
                <w:rFonts w:asciiTheme="minorHAnsi" w:hAnsiTheme="minorHAnsi" w:cstheme="minorHAnsi"/>
                <w:b/>
                <w:sz w:val="22"/>
                <w:szCs w:val="22"/>
              </w:rPr>
              <w:t>2</w:t>
            </w:r>
          </w:p>
        </w:tc>
      </w:tr>
      <w:tr w:rsidRPr="00881826" w:rsidR="004C4D17" w:rsidTr="1FDD08D6" w14:paraId="319F489E" w14:textId="77777777">
        <w:tc>
          <w:tcPr>
            <w:tcW w:w="742" w:type="pct"/>
            <w:shd w:val="clear" w:color="auto" w:fill="auto"/>
            <w:tcMar/>
          </w:tcPr>
          <w:p w:rsidRPr="00881826" w:rsidR="004C4D17" w:rsidP="0062110C" w:rsidRDefault="004C4D17" w14:paraId="2F321B8D"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4C4D17" w:rsidP="0062110C" w:rsidRDefault="004C4D17" w14:paraId="3057C14C" w14:textId="77777777">
            <w:pPr>
              <w:jc w:val="both"/>
              <w:rPr>
                <w:rFonts w:asciiTheme="minorHAnsi" w:hAnsiTheme="minorHAnsi" w:cstheme="minorHAnsi"/>
                <w:b/>
                <w:sz w:val="22"/>
                <w:szCs w:val="22"/>
              </w:rPr>
            </w:pPr>
          </w:p>
        </w:tc>
      </w:tr>
      <w:tr w:rsidRPr="00881826" w:rsidR="004C4D17" w:rsidTr="1FDD08D6" w14:paraId="07EA9744" w14:textId="77777777">
        <w:tc>
          <w:tcPr>
            <w:tcW w:w="742" w:type="pct"/>
            <w:shd w:val="clear" w:color="auto" w:fill="auto"/>
            <w:tcMar/>
          </w:tcPr>
          <w:p w:rsidRPr="00881826" w:rsidR="004C4D17" w:rsidP="0062110C" w:rsidRDefault="004C4D17" w14:paraId="46B19E3B"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4C4D17" w:rsidP="0062110C" w:rsidRDefault="004C4D17" w14:paraId="27100631" w14:textId="77777777">
            <w:pPr>
              <w:jc w:val="both"/>
              <w:rPr>
                <w:rFonts w:asciiTheme="minorHAnsi" w:hAnsiTheme="minorHAnsi" w:cstheme="minorHAnsi"/>
                <w:bCs/>
                <w:sz w:val="22"/>
                <w:szCs w:val="22"/>
              </w:rPr>
            </w:pPr>
            <w:r w:rsidRPr="00881826">
              <w:rPr>
                <w:rFonts w:asciiTheme="minorHAnsi" w:hAnsiTheme="minorHAnsi" w:cstheme="minorHAnsi"/>
                <w:bCs/>
                <w:sz w:val="22"/>
                <w:szCs w:val="22"/>
              </w:rPr>
              <w:t>The Data Protection Officer</w:t>
            </w:r>
            <w:r w:rsidRPr="00881826" w:rsidR="004926A1">
              <w:rPr>
                <w:rFonts w:asciiTheme="minorHAnsi" w:hAnsiTheme="minorHAnsi" w:cstheme="minorHAnsi"/>
                <w:bCs/>
                <w:sz w:val="22"/>
                <w:szCs w:val="22"/>
              </w:rPr>
              <w:t xml:space="preserve"> (DPO)</w:t>
            </w:r>
            <w:r w:rsidRPr="00881826">
              <w:rPr>
                <w:rFonts w:asciiTheme="minorHAnsi" w:hAnsiTheme="minorHAnsi" w:cstheme="minorHAnsi"/>
                <w:bCs/>
                <w:sz w:val="22"/>
                <w:szCs w:val="22"/>
              </w:rPr>
              <w:t xml:space="preserve"> presented a report</w:t>
            </w:r>
            <w:r w:rsidRPr="00881826" w:rsidR="00511E85">
              <w:rPr>
                <w:rFonts w:asciiTheme="minorHAnsi" w:hAnsiTheme="minorHAnsi" w:cstheme="minorHAnsi"/>
                <w:bCs/>
                <w:sz w:val="22"/>
                <w:szCs w:val="22"/>
              </w:rPr>
              <w:t xml:space="preserve"> which provided members with an overview of the latest position </w:t>
            </w:r>
            <w:r w:rsidRPr="00881826" w:rsidR="004926A1">
              <w:rPr>
                <w:rFonts w:asciiTheme="minorHAnsi" w:hAnsiTheme="minorHAnsi" w:cstheme="minorHAnsi"/>
                <w:bCs/>
                <w:sz w:val="22"/>
                <w:szCs w:val="22"/>
              </w:rPr>
              <w:t>regarding</w:t>
            </w:r>
            <w:r w:rsidRPr="00881826" w:rsidR="00511E85">
              <w:rPr>
                <w:rFonts w:asciiTheme="minorHAnsi" w:hAnsiTheme="minorHAnsi" w:cstheme="minorHAnsi"/>
                <w:bCs/>
                <w:sz w:val="22"/>
                <w:szCs w:val="22"/>
              </w:rPr>
              <w:t xml:space="preserve"> Data Protection and its effectiveness across the Group.</w:t>
            </w:r>
          </w:p>
          <w:p w:rsidRPr="00881826" w:rsidR="007B4880" w:rsidP="0062110C" w:rsidRDefault="007B4880" w14:paraId="2CCA4797" w14:textId="77777777">
            <w:pPr>
              <w:jc w:val="both"/>
              <w:rPr>
                <w:rFonts w:asciiTheme="minorHAnsi" w:hAnsiTheme="minorHAnsi" w:cstheme="minorHAnsi"/>
                <w:bCs/>
                <w:sz w:val="22"/>
                <w:szCs w:val="22"/>
              </w:rPr>
            </w:pPr>
          </w:p>
          <w:p w:rsidRPr="00881826" w:rsidR="004926A1" w:rsidP="0062110C" w:rsidRDefault="004926A1" w14:paraId="3254A8B7" w14:textId="77777777">
            <w:pPr>
              <w:jc w:val="both"/>
              <w:rPr>
                <w:rFonts w:asciiTheme="minorHAnsi" w:hAnsiTheme="minorHAnsi" w:cstheme="minorHAnsi"/>
                <w:bCs/>
                <w:sz w:val="22"/>
                <w:szCs w:val="22"/>
              </w:rPr>
            </w:pPr>
            <w:r w:rsidRPr="00881826">
              <w:rPr>
                <w:rFonts w:asciiTheme="minorHAnsi" w:hAnsiTheme="minorHAnsi" w:cstheme="minorHAnsi"/>
                <w:bCs/>
                <w:sz w:val="22"/>
                <w:szCs w:val="22"/>
              </w:rPr>
              <w:t>The DPO provided the Committee with an overview relating to the following issues:</w:t>
            </w:r>
          </w:p>
          <w:p w:rsidRPr="00881826" w:rsidR="00A3122E" w:rsidP="0062110C" w:rsidRDefault="00A3122E" w14:paraId="74D95223" w14:textId="77777777">
            <w:pPr>
              <w:jc w:val="both"/>
              <w:rPr>
                <w:rFonts w:asciiTheme="minorHAnsi" w:hAnsiTheme="minorHAnsi" w:cstheme="minorHAnsi"/>
                <w:bCs/>
                <w:sz w:val="22"/>
                <w:szCs w:val="22"/>
              </w:rPr>
            </w:pPr>
          </w:p>
          <w:p w:rsidRPr="00E85671" w:rsidR="007B4880" w:rsidP="00E85671" w:rsidRDefault="004926A1" w14:paraId="57D18F5A" w14:textId="02DD7A48">
            <w:pPr>
              <w:pStyle w:val="ListParagraph"/>
              <w:numPr>
                <w:ilvl w:val="0"/>
                <w:numId w:val="39"/>
              </w:numPr>
              <w:ind w:left="403" w:hanging="425"/>
              <w:jc w:val="both"/>
              <w:rPr>
                <w:rFonts w:asciiTheme="minorHAnsi" w:hAnsiTheme="minorHAnsi" w:cstheme="minorHAnsi"/>
                <w:bCs/>
                <w:sz w:val="22"/>
                <w:szCs w:val="22"/>
              </w:rPr>
            </w:pPr>
            <w:r w:rsidRPr="00E85671">
              <w:rPr>
                <w:rFonts w:asciiTheme="minorHAnsi" w:hAnsiTheme="minorHAnsi" w:cstheme="minorHAnsi"/>
                <w:bCs/>
                <w:sz w:val="22"/>
                <w:szCs w:val="22"/>
              </w:rPr>
              <w:t>Merger</w:t>
            </w:r>
            <w:r w:rsidRPr="00E85671" w:rsidR="00175805">
              <w:rPr>
                <w:rFonts w:asciiTheme="minorHAnsi" w:hAnsiTheme="minorHAnsi" w:cstheme="minorHAnsi"/>
                <w:bCs/>
                <w:sz w:val="22"/>
                <w:szCs w:val="22"/>
              </w:rPr>
              <w:t xml:space="preserve"> progress</w:t>
            </w:r>
            <w:r w:rsidRPr="00E85671">
              <w:rPr>
                <w:rFonts w:asciiTheme="minorHAnsi" w:hAnsiTheme="minorHAnsi" w:cstheme="minorHAnsi"/>
                <w:bCs/>
                <w:sz w:val="22"/>
                <w:szCs w:val="22"/>
              </w:rPr>
              <w:t xml:space="preserve"> </w:t>
            </w:r>
            <w:r w:rsidRPr="00E85671" w:rsidR="00CD2102">
              <w:rPr>
                <w:rFonts w:asciiTheme="minorHAnsi" w:hAnsiTheme="minorHAnsi" w:cstheme="minorHAnsi"/>
                <w:bCs/>
                <w:sz w:val="22"/>
                <w:szCs w:val="22"/>
              </w:rPr>
              <w:t>update</w:t>
            </w:r>
          </w:p>
          <w:p w:rsidRPr="00E85671" w:rsidR="005F51B6" w:rsidP="00E85671" w:rsidRDefault="00CA23FC" w14:paraId="390E4D5F" w14:textId="7BDB2895">
            <w:pPr>
              <w:pStyle w:val="ListParagraph"/>
              <w:numPr>
                <w:ilvl w:val="0"/>
                <w:numId w:val="39"/>
              </w:numPr>
              <w:ind w:left="403" w:hanging="425"/>
              <w:jc w:val="both"/>
              <w:rPr>
                <w:rFonts w:asciiTheme="minorHAnsi" w:hAnsiTheme="minorHAnsi" w:cstheme="minorHAnsi"/>
                <w:bCs/>
                <w:sz w:val="22"/>
                <w:szCs w:val="22"/>
              </w:rPr>
            </w:pPr>
            <w:r w:rsidRPr="00E85671">
              <w:rPr>
                <w:rFonts w:asciiTheme="minorHAnsi" w:hAnsiTheme="minorHAnsi" w:cstheme="minorHAnsi"/>
                <w:bCs/>
                <w:sz w:val="22"/>
                <w:szCs w:val="22"/>
              </w:rPr>
              <w:t>Changes to Strategic Lead for Data Protection</w:t>
            </w:r>
          </w:p>
          <w:p w:rsidRPr="00E85671" w:rsidR="005F51B6" w:rsidP="00E85671" w:rsidRDefault="004926A1" w14:paraId="462F0E0B" w14:textId="56CA390D">
            <w:pPr>
              <w:pStyle w:val="ListParagraph"/>
              <w:numPr>
                <w:ilvl w:val="0"/>
                <w:numId w:val="39"/>
              </w:numPr>
              <w:ind w:left="403" w:hanging="425"/>
              <w:jc w:val="both"/>
              <w:rPr>
                <w:rFonts w:asciiTheme="minorHAnsi" w:hAnsiTheme="minorHAnsi" w:cstheme="minorHAnsi"/>
                <w:bCs/>
                <w:sz w:val="22"/>
                <w:szCs w:val="22"/>
              </w:rPr>
            </w:pPr>
            <w:r w:rsidRPr="00E85671">
              <w:rPr>
                <w:rFonts w:asciiTheme="minorHAnsi" w:hAnsiTheme="minorHAnsi" w:cstheme="minorHAnsi"/>
                <w:bCs/>
                <w:sz w:val="22"/>
                <w:szCs w:val="22"/>
              </w:rPr>
              <w:t>Subject Access Requests</w:t>
            </w:r>
          </w:p>
          <w:p w:rsidRPr="00E85671" w:rsidR="004926A1" w:rsidP="00E85671" w:rsidRDefault="004926A1" w14:paraId="163A8341" w14:textId="77777777">
            <w:pPr>
              <w:pStyle w:val="ListParagraph"/>
              <w:numPr>
                <w:ilvl w:val="0"/>
                <w:numId w:val="39"/>
              </w:numPr>
              <w:ind w:left="403" w:hanging="425"/>
              <w:jc w:val="both"/>
              <w:rPr>
                <w:rFonts w:asciiTheme="minorHAnsi" w:hAnsiTheme="minorHAnsi" w:cstheme="minorHAnsi"/>
                <w:bCs/>
                <w:sz w:val="22"/>
                <w:szCs w:val="22"/>
              </w:rPr>
            </w:pPr>
            <w:r w:rsidRPr="00E85671">
              <w:rPr>
                <w:rFonts w:asciiTheme="minorHAnsi" w:hAnsiTheme="minorHAnsi" w:cstheme="minorHAnsi"/>
                <w:bCs/>
                <w:sz w:val="22"/>
                <w:szCs w:val="22"/>
              </w:rPr>
              <w:t>Data Breaches.</w:t>
            </w:r>
          </w:p>
          <w:p w:rsidRPr="00881826" w:rsidR="004926A1" w:rsidP="004926A1" w:rsidRDefault="004926A1" w14:paraId="5DCA247C" w14:textId="1D55190A">
            <w:pPr>
              <w:jc w:val="both"/>
              <w:rPr>
                <w:rFonts w:asciiTheme="minorHAnsi" w:hAnsiTheme="minorHAnsi" w:cstheme="minorHAnsi"/>
                <w:bCs/>
                <w:sz w:val="22"/>
                <w:szCs w:val="22"/>
              </w:rPr>
            </w:pPr>
          </w:p>
          <w:p w:rsidRPr="00881826" w:rsidR="00F97C5D" w:rsidP="004926A1" w:rsidRDefault="00F97C5D" w14:paraId="64AE62A2" w14:textId="2FE08E0A">
            <w:pPr>
              <w:jc w:val="both"/>
              <w:rPr>
                <w:rFonts w:asciiTheme="minorHAnsi" w:hAnsiTheme="minorHAnsi" w:cstheme="minorHAnsi"/>
                <w:bCs/>
                <w:sz w:val="22"/>
                <w:szCs w:val="22"/>
              </w:rPr>
            </w:pPr>
            <w:r w:rsidRPr="00881826">
              <w:rPr>
                <w:rFonts w:asciiTheme="minorHAnsi" w:hAnsiTheme="minorHAnsi" w:cstheme="minorHAnsi"/>
                <w:bCs/>
                <w:sz w:val="22"/>
                <w:szCs w:val="22"/>
              </w:rPr>
              <w:t xml:space="preserve">The DPO reported that the continued pattern of few and low-level </w:t>
            </w:r>
            <w:r w:rsidRPr="00881826" w:rsidR="002C579B">
              <w:rPr>
                <w:rFonts w:asciiTheme="minorHAnsi" w:hAnsiTheme="minorHAnsi" w:cstheme="minorHAnsi"/>
                <w:bCs/>
                <w:sz w:val="22"/>
                <w:szCs w:val="22"/>
              </w:rPr>
              <w:t xml:space="preserve">data </w:t>
            </w:r>
            <w:r w:rsidRPr="00881826">
              <w:rPr>
                <w:rFonts w:asciiTheme="minorHAnsi" w:hAnsiTheme="minorHAnsi" w:cstheme="minorHAnsi"/>
                <w:bCs/>
                <w:sz w:val="22"/>
                <w:szCs w:val="22"/>
              </w:rPr>
              <w:t>breaches suggested that the likelihood associated</w:t>
            </w:r>
            <w:r w:rsidRPr="00881826" w:rsidR="00506F3F">
              <w:rPr>
                <w:rFonts w:asciiTheme="minorHAnsi" w:hAnsiTheme="minorHAnsi" w:cstheme="minorHAnsi"/>
                <w:bCs/>
                <w:sz w:val="22"/>
                <w:szCs w:val="22"/>
              </w:rPr>
              <w:t xml:space="preserve"> with this risk area continues to be low.  There was recognition that further work was required to improve regular communications</w:t>
            </w:r>
            <w:r w:rsidRPr="00881826" w:rsidR="002C579B">
              <w:rPr>
                <w:rFonts w:asciiTheme="minorHAnsi" w:hAnsiTheme="minorHAnsi" w:cstheme="minorHAnsi"/>
                <w:bCs/>
                <w:sz w:val="22"/>
                <w:szCs w:val="22"/>
              </w:rPr>
              <w:t>/reminders</w:t>
            </w:r>
            <w:r w:rsidRPr="00881826" w:rsidR="00506F3F">
              <w:rPr>
                <w:rFonts w:asciiTheme="minorHAnsi" w:hAnsiTheme="minorHAnsi" w:cstheme="minorHAnsi"/>
                <w:bCs/>
                <w:sz w:val="22"/>
                <w:szCs w:val="22"/>
              </w:rPr>
              <w:t xml:space="preserve"> to staff to encourage reporting of any issues or near misses</w:t>
            </w:r>
            <w:r w:rsidRPr="00881826" w:rsidR="002C579B">
              <w:rPr>
                <w:rFonts w:asciiTheme="minorHAnsi" w:hAnsiTheme="minorHAnsi" w:cstheme="minorHAnsi"/>
                <w:bCs/>
                <w:sz w:val="22"/>
                <w:szCs w:val="22"/>
              </w:rPr>
              <w:t xml:space="preserve"> but it was added </w:t>
            </w:r>
            <w:r w:rsidRPr="00881826" w:rsidR="00506F3F">
              <w:rPr>
                <w:rFonts w:asciiTheme="minorHAnsi" w:hAnsiTheme="minorHAnsi" w:cstheme="minorHAnsi"/>
                <w:bCs/>
                <w:sz w:val="22"/>
                <w:szCs w:val="22"/>
              </w:rPr>
              <w:t xml:space="preserve">that robust plans were in place to ensure good levels of training and awareness </w:t>
            </w:r>
            <w:r w:rsidRPr="00881826" w:rsidR="002C0F92">
              <w:rPr>
                <w:rFonts w:asciiTheme="minorHAnsi" w:hAnsiTheme="minorHAnsi" w:cstheme="minorHAnsi"/>
                <w:bCs/>
                <w:sz w:val="22"/>
                <w:szCs w:val="22"/>
              </w:rPr>
              <w:t>we</w:t>
            </w:r>
            <w:r w:rsidRPr="00881826" w:rsidR="00506F3F">
              <w:rPr>
                <w:rFonts w:asciiTheme="minorHAnsi" w:hAnsiTheme="minorHAnsi" w:cstheme="minorHAnsi"/>
                <w:bCs/>
                <w:sz w:val="22"/>
                <w:szCs w:val="22"/>
              </w:rPr>
              <w:t>re maintained across the Group</w:t>
            </w:r>
            <w:r w:rsidRPr="00881826" w:rsidR="002C579B">
              <w:rPr>
                <w:rFonts w:asciiTheme="minorHAnsi" w:hAnsiTheme="minorHAnsi" w:cstheme="minorHAnsi"/>
                <w:bCs/>
                <w:sz w:val="22"/>
                <w:szCs w:val="22"/>
              </w:rPr>
              <w:t>.</w:t>
            </w:r>
          </w:p>
          <w:p w:rsidRPr="00881826" w:rsidR="00E2225D" w:rsidP="004926A1" w:rsidRDefault="00E2225D" w14:paraId="7CED000B" w14:textId="77777777">
            <w:pPr>
              <w:jc w:val="both"/>
              <w:rPr>
                <w:rFonts w:asciiTheme="minorHAnsi" w:hAnsiTheme="minorHAnsi" w:cstheme="minorHAnsi"/>
                <w:bCs/>
                <w:sz w:val="22"/>
                <w:szCs w:val="22"/>
              </w:rPr>
            </w:pPr>
          </w:p>
          <w:p w:rsidRPr="00881826" w:rsidR="00CA23FC" w:rsidP="00CA23FC" w:rsidRDefault="00CA23FC" w14:paraId="769F5949" w14:textId="747FDC78">
            <w:pPr>
              <w:jc w:val="both"/>
              <w:rPr>
                <w:rFonts w:asciiTheme="minorHAnsi" w:hAnsiTheme="minorHAnsi" w:cstheme="minorHAnsi"/>
                <w:bCs/>
                <w:sz w:val="22"/>
                <w:szCs w:val="22"/>
              </w:rPr>
            </w:pPr>
            <w:r w:rsidRPr="00881826">
              <w:rPr>
                <w:rFonts w:asciiTheme="minorHAnsi" w:hAnsiTheme="minorHAnsi" w:cstheme="minorHAnsi"/>
                <w:bCs/>
                <w:sz w:val="22"/>
                <w:szCs w:val="22"/>
              </w:rPr>
              <w:t>Questions from members were invited.</w:t>
            </w:r>
          </w:p>
          <w:p w:rsidRPr="00881826" w:rsidR="00CA23FC" w:rsidP="007B4880" w:rsidRDefault="00CA23FC" w14:paraId="2E5B26D2" w14:textId="77777777">
            <w:pPr>
              <w:ind w:left="360"/>
              <w:jc w:val="both"/>
              <w:rPr>
                <w:rFonts w:asciiTheme="minorHAnsi" w:hAnsiTheme="minorHAnsi" w:cstheme="minorHAnsi"/>
                <w:bCs/>
                <w:sz w:val="22"/>
                <w:szCs w:val="22"/>
              </w:rPr>
            </w:pPr>
          </w:p>
          <w:p w:rsidRPr="00881826" w:rsidR="00AC027B" w:rsidP="00E85671" w:rsidRDefault="002C579B" w14:paraId="79C28980" w14:textId="0BAFA383">
            <w:pPr>
              <w:pStyle w:val="ListParagraph"/>
              <w:numPr>
                <w:ilvl w:val="0"/>
                <w:numId w:val="32"/>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A member in reference to the review of the mandatory training module asked as to the timescales and </w:t>
            </w:r>
            <w:r w:rsidRPr="00881826" w:rsidR="002C0F92">
              <w:rPr>
                <w:rFonts w:asciiTheme="minorHAnsi" w:hAnsiTheme="minorHAnsi" w:cstheme="minorHAnsi"/>
                <w:bCs/>
                <w:sz w:val="22"/>
                <w:szCs w:val="22"/>
              </w:rPr>
              <w:t xml:space="preserve">planned </w:t>
            </w:r>
            <w:r w:rsidRPr="00881826">
              <w:rPr>
                <w:rFonts w:asciiTheme="minorHAnsi" w:hAnsiTheme="minorHAnsi" w:cstheme="minorHAnsi"/>
                <w:bCs/>
                <w:sz w:val="22"/>
                <w:szCs w:val="22"/>
              </w:rPr>
              <w:t xml:space="preserve">roll out. </w:t>
            </w:r>
          </w:p>
          <w:p w:rsidRPr="00881826" w:rsidR="00AC027B" w:rsidP="00AC027B" w:rsidRDefault="00AC027B" w14:paraId="290E3A7D" w14:textId="26C551B8">
            <w:pPr>
              <w:ind w:left="360"/>
              <w:jc w:val="both"/>
              <w:rPr>
                <w:rFonts w:asciiTheme="minorHAnsi" w:hAnsiTheme="minorHAnsi" w:cstheme="minorHAnsi"/>
                <w:bCs/>
                <w:sz w:val="22"/>
                <w:szCs w:val="22"/>
              </w:rPr>
            </w:pPr>
          </w:p>
          <w:p w:rsidRPr="00881826" w:rsidR="002C579B" w:rsidP="00E85671" w:rsidRDefault="002C579B" w14:paraId="7ADCD063" w14:textId="37487E3F">
            <w:pPr>
              <w:ind w:left="403"/>
              <w:jc w:val="both"/>
              <w:rPr>
                <w:rFonts w:asciiTheme="minorHAnsi" w:hAnsiTheme="minorHAnsi" w:cstheme="minorHAnsi"/>
                <w:bCs/>
                <w:sz w:val="22"/>
                <w:szCs w:val="22"/>
              </w:rPr>
            </w:pPr>
            <w:r w:rsidRPr="00881826">
              <w:rPr>
                <w:rFonts w:asciiTheme="minorHAnsi" w:hAnsiTheme="minorHAnsi" w:cstheme="minorHAnsi"/>
                <w:bCs/>
                <w:sz w:val="22"/>
                <w:szCs w:val="22"/>
              </w:rPr>
              <w:t>The DPO responded that training continued to be routinely delivered to new starters.  The DPD stated that there were a number of different elements attached to platforms and the Group was actively looking at the</w:t>
            </w:r>
            <w:r w:rsidRPr="00881826" w:rsidR="002C0F92">
              <w:rPr>
                <w:rFonts w:asciiTheme="minorHAnsi" w:hAnsiTheme="minorHAnsi" w:cstheme="minorHAnsi"/>
                <w:bCs/>
                <w:sz w:val="22"/>
                <w:szCs w:val="22"/>
              </w:rPr>
              <w:t>ir</w:t>
            </w:r>
            <w:r w:rsidRPr="00881826">
              <w:rPr>
                <w:rFonts w:asciiTheme="minorHAnsi" w:hAnsiTheme="minorHAnsi" w:cstheme="minorHAnsi"/>
                <w:bCs/>
                <w:sz w:val="22"/>
                <w:szCs w:val="22"/>
              </w:rPr>
              <w:t xml:space="preserve"> synergy and commonality.  Assurance was provided that there were no gaps or risk in relation to data protection and new starters joining the Group.</w:t>
            </w:r>
          </w:p>
          <w:p w:rsidRPr="00881826" w:rsidR="002C579B" w:rsidP="002C579B" w:rsidRDefault="002C579B" w14:paraId="0A8FF104" w14:textId="4F1DD223">
            <w:pPr>
              <w:jc w:val="both"/>
              <w:rPr>
                <w:rFonts w:asciiTheme="minorHAnsi" w:hAnsiTheme="minorHAnsi" w:cstheme="minorHAnsi"/>
                <w:bCs/>
                <w:sz w:val="22"/>
                <w:szCs w:val="22"/>
              </w:rPr>
            </w:pPr>
          </w:p>
          <w:p w:rsidRPr="00881826" w:rsidR="002C579B" w:rsidP="00E85671" w:rsidRDefault="002C579B" w14:paraId="46135E95" w14:textId="368CE0E1">
            <w:pPr>
              <w:pStyle w:val="ListParagraph"/>
              <w:numPr>
                <w:ilvl w:val="0"/>
                <w:numId w:val="32"/>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The member asked a further question in relation </w:t>
            </w:r>
            <w:r w:rsidRPr="00881826" w:rsidR="002C0F92">
              <w:rPr>
                <w:rFonts w:asciiTheme="minorHAnsi" w:hAnsiTheme="minorHAnsi" w:cstheme="minorHAnsi"/>
                <w:bCs/>
                <w:sz w:val="22"/>
                <w:szCs w:val="22"/>
              </w:rPr>
              <w:t xml:space="preserve">to </w:t>
            </w:r>
            <w:r w:rsidRPr="00881826" w:rsidR="00920A15">
              <w:rPr>
                <w:rFonts w:asciiTheme="minorHAnsi" w:hAnsiTheme="minorHAnsi" w:cstheme="minorHAnsi"/>
                <w:bCs/>
                <w:sz w:val="22"/>
                <w:szCs w:val="22"/>
              </w:rPr>
              <w:t xml:space="preserve">whether </w:t>
            </w:r>
            <w:r w:rsidRPr="00881826">
              <w:rPr>
                <w:rFonts w:asciiTheme="minorHAnsi" w:hAnsiTheme="minorHAnsi" w:cstheme="minorHAnsi"/>
                <w:bCs/>
                <w:sz w:val="22"/>
                <w:szCs w:val="22"/>
              </w:rPr>
              <w:t>testing</w:t>
            </w:r>
            <w:r w:rsidRPr="00881826" w:rsidR="00920A15">
              <w:rPr>
                <w:rFonts w:asciiTheme="minorHAnsi" w:hAnsiTheme="minorHAnsi" w:cstheme="minorHAnsi"/>
                <w:bCs/>
                <w:sz w:val="22"/>
                <w:szCs w:val="22"/>
              </w:rPr>
              <w:t xml:space="preserve"> took place</w:t>
            </w:r>
            <w:r w:rsidRPr="00881826">
              <w:rPr>
                <w:rFonts w:asciiTheme="minorHAnsi" w:hAnsiTheme="minorHAnsi" w:cstheme="minorHAnsi"/>
                <w:bCs/>
                <w:sz w:val="22"/>
                <w:szCs w:val="22"/>
              </w:rPr>
              <w:t xml:space="preserve"> before sign off</w:t>
            </w:r>
            <w:r w:rsidRPr="00881826" w:rsidR="00920A15">
              <w:rPr>
                <w:rFonts w:asciiTheme="minorHAnsi" w:hAnsiTheme="minorHAnsi" w:cstheme="minorHAnsi"/>
                <w:bCs/>
                <w:sz w:val="22"/>
                <w:szCs w:val="22"/>
              </w:rPr>
              <w:t xml:space="preserve"> of the training</w:t>
            </w:r>
            <w:r w:rsidRPr="00881826">
              <w:rPr>
                <w:rFonts w:asciiTheme="minorHAnsi" w:hAnsiTheme="minorHAnsi" w:cstheme="minorHAnsi"/>
                <w:bCs/>
                <w:sz w:val="22"/>
                <w:szCs w:val="22"/>
              </w:rPr>
              <w:t>.</w:t>
            </w:r>
          </w:p>
          <w:p w:rsidRPr="00881826" w:rsidR="002C579B" w:rsidP="002C579B" w:rsidRDefault="002C579B" w14:paraId="0DAFF25F" w14:textId="6E0AA6CF">
            <w:pPr>
              <w:jc w:val="both"/>
              <w:rPr>
                <w:rFonts w:asciiTheme="minorHAnsi" w:hAnsiTheme="minorHAnsi" w:cstheme="minorHAnsi"/>
                <w:bCs/>
                <w:sz w:val="22"/>
                <w:szCs w:val="22"/>
              </w:rPr>
            </w:pPr>
          </w:p>
          <w:p w:rsidRPr="00881826" w:rsidR="002C579B" w:rsidP="00E85671" w:rsidRDefault="002C579B" w14:paraId="29AE4EC2" w14:textId="23DB115F">
            <w:pPr>
              <w:ind w:left="403"/>
              <w:jc w:val="both"/>
              <w:rPr>
                <w:rFonts w:asciiTheme="minorHAnsi" w:hAnsiTheme="minorHAnsi" w:cstheme="minorHAnsi"/>
                <w:bCs/>
                <w:sz w:val="22"/>
                <w:szCs w:val="22"/>
              </w:rPr>
            </w:pPr>
            <w:r w:rsidRPr="00881826">
              <w:rPr>
                <w:rFonts w:asciiTheme="minorHAnsi" w:hAnsiTheme="minorHAnsi" w:cstheme="minorHAnsi"/>
                <w:bCs/>
                <w:sz w:val="22"/>
                <w:szCs w:val="22"/>
              </w:rPr>
              <w:t>The DPO con</w:t>
            </w:r>
            <w:r w:rsidRPr="00881826" w:rsidR="002C0F92">
              <w:rPr>
                <w:rFonts w:asciiTheme="minorHAnsi" w:hAnsiTheme="minorHAnsi" w:cstheme="minorHAnsi"/>
                <w:bCs/>
                <w:sz w:val="22"/>
                <w:szCs w:val="22"/>
              </w:rPr>
              <w:t xml:space="preserve">firmed </w:t>
            </w:r>
            <w:r w:rsidRPr="00881826" w:rsidR="006F48E8">
              <w:rPr>
                <w:rFonts w:asciiTheme="minorHAnsi" w:hAnsiTheme="minorHAnsi" w:cstheme="minorHAnsi"/>
                <w:bCs/>
                <w:sz w:val="22"/>
                <w:szCs w:val="22"/>
              </w:rPr>
              <w:t xml:space="preserve">that </w:t>
            </w:r>
            <w:r w:rsidRPr="00881826" w:rsidR="00920A15">
              <w:rPr>
                <w:rFonts w:asciiTheme="minorHAnsi" w:hAnsiTheme="minorHAnsi" w:cstheme="minorHAnsi"/>
                <w:bCs/>
                <w:sz w:val="22"/>
                <w:szCs w:val="22"/>
              </w:rPr>
              <w:t xml:space="preserve">testing took place and further that </w:t>
            </w:r>
            <w:r w:rsidRPr="00881826" w:rsidR="006F48E8">
              <w:rPr>
                <w:rFonts w:asciiTheme="minorHAnsi" w:hAnsiTheme="minorHAnsi" w:cstheme="minorHAnsi"/>
                <w:bCs/>
                <w:sz w:val="22"/>
                <w:szCs w:val="22"/>
              </w:rPr>
              <w:t xml:space="preserve">follow up </w:t>
            </w:r>
            <w:r w:rsidRPr="00881826" w:rsidR="00920A15">
              <w:rPr>
                <w:rFonts w:asciiTheme="minorHAnsi" w:hAnsiTheme="minorHAnsi" w:cstheme="minorHAnsi"/>
                <w:bCs/>
                <w:sz w:val="22"/>
                <w:szCs w:val="22"/>
              </w:rPr>
              <w:t>also</w:t>
            </w:r>
            <w:r w:rsidRPr="00881826" w:rsidR="006F48E8">
              <w:rPr>
                <w:rFonts w:asciiTheme="minorHAnsi" w:hAnsiTheme="minorHAnsi" w:cstheme="minorHAnsi"/>
                <w:bCs/>
                <w:sz w:val="22"/>
                <w:szCs w:val="22"/>
              </w:rPr>
              <w:t xml:space="preserve"> took place in the context of</w:t>
            </w:r>
            <w:r w:rsidRPr="00881826" w:rsidR="00920A15">
              <w:rPr>
                <w:rFonts w:asciiTheme="minorHAnsi" w:hAnsiTheme="minorHAnsi" w:cstheme="minorHAnsi"/>
                <w:bCs/>
                <w:sz w:val="22"/>
                <w:szCs w:val="22"/>
              </w:rPr>
              <w:t xml:space="preserve"> the requirements of</w:t>
            </w:r>
            <w:r w:rsidRPr="00881826" w:rsidR="006F48E8">
              <w:rPr>
                <w:rFonts w:asciiTheme="minorHAnsi" w:hAnsiTheme="minorHAnsi" w:cstheme="minorHAnsi"/>
                <w:bCs/>
                <w:sz w:val="22"/>
                <w:szCs w:val="22"/>
              </w:rPr>
              <w:t xml:space="preserve"> both the sector and the Group itself.</w:t>
            </w:r>
          </w:p>
          <w:p w:rsidRPr="00881826" w:rsidR="006F48E8" w:rsidP="002C579B" w:rsidRDefault="006F48E8" w14:paraId="1EB4A49A" w14:textId="131B59DA">
            <w:pPr>
              <w:jc w:val="both"/>
              <w:rPr>
                <w:rFonts w:asciiTheme="minorHAnsi" w:hAnsiTheme="minorHAnsi" w:cstheme="minorHAnsi"/>
                <w:bCs/>
                <w:sz w:val="22"/>
                <w:szCs w:val="22"/>
              </w:rPr>
            </w:pPr>
          </w:p>
          <w:p w:rsidRPr="00881826" w:rsidR="006F48E8" w:rsidP="00E85671" w:rsidRDefault="006F48E8" w14:paraId="1B52B2A0" w14:textId="04A1121D">
            <w:pPr>
              <w:pStyle w:val="ListParagraph"/>
              <w:numPr>
                <w:ilvl w:val="0"/>
                <w:numId w:val="32"/>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lastRenderedPageBreak/>
              <w:t xml:space="preserve">A member asked a question in relation to the path of the continued low level of data breaches and what it was </w:t>
            </w:r>
            <w:r w:rsidRPr="00881826" w:rsidR="00D7639F">
              <w:rPr>
                <w:rFonts w:asciiTheme="minorHAnsi" w:hAnsiTheme="minorHAnsi" w:cstheme="minorHAnsi"/>
                <w:bCs/>
                <w:sz w:val="22"/>
                <w:szCs w:val="22"/>
              </w:rPr>
              <w:t>thought the future profile would be</w:t>
            </w:r>
            <w:r w:rsidRPr="00881826">
              <w:rPr>
                <w:rFonts w:asciiTheme="minorHAnsi" w:hAnsiTheme="minorHAnsi" w:cstheme="minorHAnsi"/>
                <w:bCs/>
                <w:sz w:val="22"/>
                <w:szCs w:val="22"/>
              </w:rPr>
              <w:t>.</w:t>
            </w:r>
          </w:p>
          <w:p w:rsidRPr="00881826" w:rsidR="006F48E8" w:rsidP="006F48E8" w:rsidRDefault="006F48E8" w14:paraId="6562AB96" w14:textId="77777777">
            <w:pPr>
              <w:jc w:val="both"/>
              <w:rPr>
                <w:rFonts w:asciiTheme="minorHAnsi" w:hAnsiTheme="minorHAnsi" w:cstheme="minorHAnsi"/>
                <w:bCs/>
                <w:sz w:val="22"/>
                <w:szCs w:val="22"/>
              </w:rPr>
            </w:pPr>
          </w:p>
          <w:p w:rsidRPr="00881826" w:rsidR="00920A15" w:rsidP="00E85671" w:rsidRDefault="006F48E8" w14:paraId="54ECA094" w14:textId="77777777">
            <w:pPr>
              <w:ind w:left="403"/>
              <w:jc w:val="both"/>
              <w:rPr>
                <w:rFonts w:asciiTheme="minorHAnsi" w:hAnsiTheme="minorHAnsi" w:cstheme="minorHAnsi"/>
                <w:bCs/>
                <w:sz w:val="22"/>
                <w:szCs w:val="22"/>
              </w:rPr>
            </w:pPr>
            <w:r w:rsidRPr="00881826">
              <w:rPr>
                <w:rFonts w:asciiTheme="minorHAnsi" w:hAnsiTheme="minorHAnsi" w:cstheme="minorHAnsi"/>
                <w:bCs/>
                <w:sz w:val="22"/>
                <w:szCs w:val="22"/>
              </w:rPr>
              <w:t>The DPO responded that a high area of risk related to email attachments adding that the Group was undertaking a piece of work with another college around new Office 365 tools which should be a</w:t>
            </w:r>
            <w:r w:rsidRPr="00881826" w:rsidR="00920A15">
              <w:rPr>
                <w:rFonts w:asciiTheme="minorHAnsi" w:hAnsiTheme="minorHAnsi" w:cstheme="minorHAnsi"/>
                <w:bCs/>
                <w:sz w:val="22"/>
                <w:szCs w:val="22"/>
              </w:rPr>
              <w:t>b</w:t>
            </w:r>
            <w:r w:rsidRPr="00881826">
              <w:rPr>
                <w:rFonts w:asciiTheme="minorHAnsi" w:hAnsiTheme="minorHAnsi" w:cstheme="minorHAnsi"/>
                <w:bCs/>
                <w:sz w:val="22"/>
                <w:szCs w:val="22"/>
              </w:rPr>
              <w:t xml:space="preserve">le to reduce the risk further.  </w:t>
            </w:r>
          </w:p>
          <w:p w:rsidRPr="00881826" w:rsidR="00920A15" w:rsidP="00E85671" w:rsidRDefault="00920A15" w14:paraId="6A4FB14A" w14:textId="77777777">
            <w:pPr>
              <w:ind w:left="403"/>
              <w:jc w:val="both"/>
              <w:rPr>
                <w:rFonts w:asciiTheme="minorHAnsi" w:hAnsiTheme="minorHAnsi" w:cstheme="minorHAnsi"/>
                <w:bCs/>
                <w:sz w:val="22"/>
                <w:szCs w:val="22"/>
              </w:rPr>
            </w:pPr>
          </w:p>
          <w:p w:rsidRPr="00881826" w:rsidR="000836BA" w:rsidP="00E85671" w:rsidRDefault="006F48E8" w14:paraId="6F63920B" w14:textId="7FBC2E68">
            <w:pPr>
              <w:ind w:left="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Another area of risk was highlighted to be the risk of the loss of data recorded on paper. The DPO added that reminders would continue to be sent </w:t>
            </w:r>
            <w:r w:rsidRPr="00881826" w:rsidR="000836BA">
              <w:rPr>
                <w:rFonts w:asciiTheme="minorHAnsi" w:hAnsiTheme="minorHAnsi" w:cstheme="minorHAnsi"/>
                <w:bCs/>
                <w:sz w:val="22"/>
                <w:szCs w:val="22"/>
              </w:rPr>
              <w:t xml:space="preserve">to staff </w:t>
            </w:r>
            <w:r w:rsidRPr="00881826" w:rsidR="00920A15">
              <w:rPr>
                <w:rFonts w:asciiTheme="minorHAnsi" w:hAnsiTheme="minorHAnsi" w:cstheme="minorHAnsi"/>
                <w:bCs/>
                <w:sz w:val="22"/>
                <w:szCs w:val="22"/>
              </w:rPr>
              <w:t xml:space="preserve">supplemented by </w:t>
            </w:r>
            <w:r w:rsidRPr="00881826">
              <w:rPr>
                <w:rFonts w:asciiTheme="minorHAnsi" w:hAnsiTheme="minorHAnsi" w:cstheme="minorHAnsi"/>
                <w:bCs/>
                <w:sz w:val="22"/>
                <w:szCs w:val="22"/>
              </w:rPr>
              <w:t xml:space="preserve">refresher training </w:t>
            </w:r>
            <w:r w:rsidRPr="00881826" w:rsidR="000836BA">
              <w:rPr>
                <w:rFonts w:asciiTheme="minorHAnsi" w:hAnsiTheme="minorHAnsi" w:cstheme="minorHAnsi"/>
                <w:bCs/>
                <w:sz w:val="22"/>
                <w:szCs w:val="22"/>
              </w:rPr>
              <w:t>with a focus on staff handling of data and near misses</w:t>
            </w:r>
            <w:r w:rsidRPr="00881826" w:rsidR="00920A15">
              <w:rPr>
                <w:rFonts w:asciiTheme="minorHAnsi" w:hAnsiTheme="minorHAnsi" w:cstheme="minorHAnsi"/>
                <w:bCs/>
                <w:sz w:val="22"/>
                <w:szCs w:val="22"/>
              </w:rPr>
              <w:t xml:space="preserve">.  </w:t>
            </w:r>
          </w:p>
          <w:p w:rsidRPr="00881826" w:rsidR="00920A15" w:rsidP="006F48E8" w:rsidRDefault="00920A15" w14:paraId="0BACFBAF" w14:textId="77777777">
            <w:pPr>
              <w:jc w:val="both"/>
              <w:rPr>
                <w:rFonts w:asciiTheme="minorHAnsi" w:hAnsiTheme="minorHAnsi" w:cstheme="minorHAnsi"/>
                <w:bCs/>
                <w:sz w:val="22"/>
                <w:szCs w:val="22"/>
              </w:rPr>
            </w:pPr>
          </w:p>
          <w:p w:rsidRPr="00881826" w:rsidR="006F48E8" w:rsidP="00E85671" w:rsidRDefault="000836BA" w14:paraId="65F4C605" w14:textId="6BC3A15B">
            <w:pPr>
              <w:pStyle w:val="ListParagraph"/>
              <w:numPr>
                <w:ilvl w:val="0"/>
                <w:numId w:val="32"/>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t>The member asked</w:t>
            </w:r>
            <w:r w:rsidRPr="00881826" w:rsidR="00920A15">
              <w:rPr>
                <w:rFonts w:asciiTheme="minorHAnsi" w:hAnsiTheme="minorHAnsi" w:cstheme="minorHAnsi"/>
                <w:bCs/>
                <w:sz w:val="22"/>
                <w:szCs w:val="22"/>
              </w:rPr>
              <w:t xml:space="preserve"> as</w:t>
            </w:r>
            <w:r w:rsidRPr="00881826">
              <w:rPr>
                <w:rFonts w:asciiTheme="minorHAnsi" w:hAnsiTheme="minorHAnsi" w:cstheme="minorHAnsi"/>
                <w:bCs/>
                <w:sz w:val="22"/>
                <w:szCs w:val="22"/>
              </w:rPr>
              <w:t xml:space="preserve"> to whether</w:t>
            </w:r>
            <w:r w:rsidRPr="00881826" w:rsidR="00920A15">
              <w:rPr>
                <w:rFonts w:asciiTheme="minorHAnsi" w:hAnsiTheme="minorHAnsi" w:cstheme="minorHAnsi"/>
                <w:bCs/>
                <w:sz w:val="22"/>
                <w:szCs w:val="22"/>
              </w:rPr>
              <w:t xml:space="preserve"> those </w:t>
            </w:r>
            <w:r w:rsidRPr="00881826">
              <w:rPr>
                <w:rFonts w:asciiTheme="minorHAnsi" w:hAnsiTheme="minorHAnsi" w:cstheme="minorHAnsi"/>
                <w:bCs/>
                <w:sz w:val="22"/>
                <w:szCs w:val="22"/>
              </w:rPr>
              <w:t>areas</w:t>
            </w:r>
            <w:r w:rsidRPr="00881826" w:rsidR="00920A15">
              <w:rPr>
                <w:rFonts w:asciiTheme="minorHAnsi" w:hAnsiTheme="minorHAnsi" w:cstheme="minorHAnsi"/>
                <w:bCs/>
                <w:sz w:val="22"/>
                <w:szCs w:val="22"/>
              </w:rPr>
              <w:t xml:space="preserve"> o</w:t>
            </w:r>
            <w:r w:rsidRPr="00881826">
              <w:rPr>
                <w:rFonts w:asciiTheme="minorHAnsi" w:hAnsiTheme="minorHAnsi" w:cstheme="minorHAnsi"/>
                <w:bCs/>
                <w:sz w:val="22"/>
                <w:szCs w:val="22"/>
              </w:rPr>
              <w:t xml:space="preserve">f the Group that were more involved with personal data </w:t>
            </w:r>
            <w:r w:rsidRPr="00881826" w:rsidR="00920A15">
              <w:rPr>
                <w:rFonts w:asciiTheme="minorHAnsi" w:hAnsiTheme="minorHAnsi" w:cstheme="minorHAnsi"/>
                <w:bCs/>
                <w:sz w:val="22"/>
                <w:szCs w:val="22"/>
              </w:rPr>
              <w:t xml:space="preserve">received </w:t>
            </w:r>
            <w:r w:rsidRPr="00881826">
              <w:rPr>
                <w:rFonts w:asciiTheme="minorHAnsi" w:hAnsiTheme="minorHAnsi" w:cstheme="minorHAnsi"/>
                <w:bCs/>
                <w:sz w:val="22"/>
                <w:szCs w:val="22"/>
              </w:rPr>
              <w:t>enhanced training.</w:t>
            </w:r>
          </w:p>
          <w:p w:rsidRPr="00881826" w:rsidR="000836BA" w:rsidP="000836BA" w:rsidRDefault="000836BA" w14:paraId="5F2D090F" w14:textId="4D7F1082">
            <w:pPr>
              <w:jc w:val="both"/>
              <w:rPr>
                <w:rFonts w:asciiTheme="minorHAnsi" w:hAnsiTheme="minorHAnsi" w:cstheme="minorHAnsi"/>
                <w:bCs/>
                <w:sz w:val="22"/>
                <w:szCs w:val="22"/>
              </w:rPr>
            </w:pPr>
          </w:p>
          <w:p w:rsidRPr="00881826" w:rsidR="000836BA" w:rsidP="00E85671" w:rsidRDefault="000836BA" w14:paraId="1EA92930" w14:textId="7974F364">
            <w:pPr>
              <w:ind w:left="403"/>
              <w:jc w:val="both"/>
              <w:rPr>
                <w:rFonts w:asciiTheme="minorHAnsi" w:hAnsiTheme="minorHAnsi" w:cstheme="minorHAnsi"/>
                <w:bCs/>
                <w:sz w:val="22"/>
                <w:szCs w:val="22"/>
              </w:rPr>
            </w:pPr>
            <w:r w:rsidRPr="00881826">
              <w:rPr>
                <w:rFonts w:asciiTheme="minorHAnsi" w:hAnsiTheme="minorHAnsi" w:cstheme="minorHAnsi"/>
                <w:bCs/>
                <w:sz w:val="22"/>
                <w:szCs w:val="22"/>
              </w:rPr>
              <w:t>The DPO confirmed that there was an enhanced focus on the training of these teams adding that there was also learning from other colleges which facilitated pre-emptive actions.</w:t>
            </w:r>
          </w:p>
          <w:p w:rsidRPr="00881826" w:rsidR="000836BA" w:rsidP="000836BA" w:rsidRDefault="000836BA" w14:paraId="16AA2975" w14:textId="19053729">
            <w:pPr>
              <w:jc w:val="both"/>
              <w:rPr>
                <w:rFonts w:asciiTheme="minorHAnsi" w:hAnsiTheme="minorHAnsi" w:cstheme="minorHAnsi"/>
                <w:bCs/>
                <w:sz w:val="22"/>
                <w:szCs w:val="22"/>
              </w:rPr>
            </w:pPr>
          </w:p>
          <w:p w:rsidRPr="00881826" w:rsidR="000836BA" w:rsidP="00E85671" w:rsidRDefault="000836BA" w14:paraId="7821E892" w14:textId="49BE7DA3">
            <w:pPr>
              <w:pStyle w:val="ListParagraph"/>
              <w:numPr>
                <w:ilvl w:val="0"/>
                <w:numId w:val="32"/>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t>A further question was asked by a member in terms of whether there were repeat offenders or offending teams.</w:t>
            </w:r>
          </w:p>
          <w:p w:rsidRPr="00881826" w:rsidR="000836BA" w:rsidP="000836BA" w:rsidRDefault="000836BA" w14:paraId="2BE6AF3B" w14:textId="3B80941A">
            <w:pPr>
              <w:jc w:val="both"/>
              <w:rPr>
                <w:rFonts w:asciiTheme="minorHAnsi" w:hAnsiTheme="minorHAnsi" w:cstheme="minorHAnsi"/>
                <w:bCs/>
                <w:sz w:val="22"/>
                <w:szCs w:val="22"/>
              </w:rPr>
            </w:pPr>
          </w:p>
          <w:p w:rsidRPr="00881826" w:rsidR="000836BA" w:rsidP="00E85671" w:rsidRDefault="000836BA" w14:paraId="4EBE708D" w14:textId="0FBA6F8B">
            <w:pPr>
              <w:ind w:left="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The DPO reported that there was </w:t>
            </w:r>
            <w:r w:rsidRPr="00881826" w:rsidR="00C97CF4">
              <w:rPr>
                <w:rFonts w:asciiTheme="minorHAnsi" w:hAnsiTheme="minorHAnsi" w:cstheme="minorHAnsi"/>
                <w:bCs/>
                <w:sz w:val="22"/>
                <w:szCs w:val="22"/>
              </w:rPr>
              <w:t>nothing to share in terms o</w:t>
            </w:r>
            <w:r w:rsidRPr="00881826" w:rsidR="003A559F">
              <w:rPr>
                <w:rFonts w:asciiTheme="minorHAnsi" w:hAnsiTheme="minorHAnsi" w:cstheme="minorHAnsi"/>
                <w:bCs/>
                <w:sz w:val="22"/>
                <w:szCs w:val="22"/>
              </w:rPr>
              <w:t>f</w:t>
            </w:r>
            <w:r w:rsidRPr="00881826" w:rsidR="00C97CF4">
              <w:rPr>
                <w:rFonts w:asciiTheme="minorHAnsi" w:hAnsiTheme="minorHAnsi" w:cstheme="minorHAnsi"/>
                <w:bCs/>
                <w:sz w:val="22"/>
                <w:szCs w:val="22"/>
              </w:rPr>
              <w:t xml:space="preserve"> repeat offending or the need to target specific work with a department.</w:t>
            </w:r>
          </w:p>
          <w:p w:rsidRPr="00881826" w:rsidR="00DC497C" w:rsidP="00DC497C" w:rsidRDefault="00DC497C" w14:paraId="26DC48BF" w14:textId="77777777">
            <w:pPr>
              <w:pStyle w:val="ListParagraph"/>
              <w:rPr>
                <w:rFonts w:asciiTheme="minorHAnsi" w:hAnsiTheme="minorHAnsi" w:cstheme="minorHAnsi"/>
                <w:b/>
                <w:sz w:val="22"/>
                <w:szCs w:val="22"/>
              </w:rPr>
            </w:pPr>
          </w:p>
          <w:p w:rsidRPr="00881826" w:rsidR="00494A34" w:rsidP="00C97CF4" w:rsidRDefault="00DC497C" w14:paraId="77C6279D" w14:textId="2B13E779">
            <w:pPr>
              <w:jc w:val="both"/>
              <w:rPr>
                <w:rFonts w:asciiTheme="minorHAnsi" w:hAnsiTheme="minorHAnsi" w:cstheme="minorHAnsi"/>
                <w:bCs/>
                <w:sz w:val="22"/>
                <w:szCs w:val="22"/>
              </w:rPr>
            </w:pPr>
            <w:r w:rsidRPr="00881826">
              <w:rPr>
                <w:rFonts w:asciiTheme="minorHAnsi" w:hAnsiTheme="minorHAnsi" w:cstheme="minorHAnsi"/>
                <w:b/>
                <w:sz w:val="22"/>
                <w:szCs w:val="22"/>
              </w:rPr>
              <w:t>There were no further</w:t>
            </w:r>
            <w:r w:rsidRPr="00881826" w:rsidR="00C97CF4">
              <w:rPr>
                <w:rFonts w:asciiTheme="minorHAnsi" w:hAnsiTheme="minorHAnsi" w:cstheme="minorHAnsi"/>
                <w:b/>
                <w:sz w:val="22"/>
                <w:szCs w:val="22"/>
              </w:rPr>
              <w:t xml:space="preserve"> questions or</w:t>
            </w:r>
            <w:r w:rsidRPr="00881826">
              <w:rPr>
                <w:rFonts w:asciiTheme="minorHAnsi" w:hAnsiTheme="minorHAnsi" w:cstheme="minorHAnsi"/>
                <w:b/>
                <w:sz w:val="22"/>
                <w:szCs w:val="22"/>
              </w:rPr>
              <w:t xml:space="preserve"> issues raised by members arising from the report and after due discussion and consideration it was resolved that the Data Protection </w:t>
            </w:r>
            <w:r w:rsidRPr="00881826" w:rsidR="00F97C5D">
              <w:rPr>
                <w:rFonts w:asciiTheme="minorHAnsi" w:hAnsiTheme="minorHAnsi" w:cstheme="minorHAnsi"/>
                <w:b/>
                <w:sz w:val="22"/>
                <w:szCs w:val="22"/>
              </w:rPr>
              <w:t>Report April 2022 be received and noted.</w:t>
            </w:r>
          </w:p>
        </w:tc>
      </w:tr>
      <w:tr w:rsidRPr="00881826" w:rsidR="00D6296B" w:rsidTr="1FDD08D6" w14:paraId="66365212" w14:textId="77777777">
        <w:tc>
          <w:tcPr>
            <w:tcW w:w="742" w:type="pct"/>
            <w:shd w:val="clear" w:color="auto" w:fill="auto"/>
            <w:tcMar/>
          </w:tcPr>
          <w:p w:rsidRPr="00881826" w:rsidR="00D6296B" w:rsidP="0062110C" w:rsidRDefault="00D6296B" w14:paraId="72F6A625"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D6296B" w:rsidP="0062110C" w:rsidRDefault="00D6296B" w14:paraId="7B50CF86" w14:textId="77777777">
            <w:pPr>
              <w:jc w:val="both"/>
              <w:rPr>
                <w:rFonts w:asciiTheme="minorHAnsi" w:hAnsiTheme="minorHAnsi" w:cstheme="minorHAnsi"/>
                <w:bCs/>
                <w:sz w:val="22"/>
                <w:szCs w:val="22"/>
              </w:rPr>
            </w:pPr>
          </w:p>
        </w:tc>
      </w:tr>
      <w:tr w:rsidRPr="00881826" w:rsidR="004C4D17" w:rsidTr="1FDD08D6" w14:paraId="79BF7564" w14:textId="77777777">
        <w:tc>
          <w:tcPr>
            <w:tcW w:w="742" w:type="pct"/>
            <w:shd w:val="clear" w:color="auto" w:fill="auto"/>
            <w:tcMar/>
          </w:tcPr>
          <w:p w:rsidRPr="00881826" w:rsidR="004C4D17" w:rsidP="0062110C" w:rsidRDefault="004C4D17" w14:paraId="53E3D0F0" w14:textId="77777777">
            <w:pPr>
              <w:jc w:val="both"/>
              <w:outlineLvl w:val="0"/>
              <w:rPr>
                <w:rFonts w:asciiTheme="minorHAnsi" w:hAnsiTheme="minorHAnsi" w:cstheme="minorHAnsi"/>
                <w:b/>
                <w:sz w:val="22"/>
                <w:szCs w:val="22"/>
              </w:rPr>
            </w:pPr>
            <w:r w:rsidRPr="00881826">
              <w:rPr>
                <w:rFonts w:asciiTheme="minorHAnsi" w:hAnsiTheme="minorHAnsi" w:cstheme="minorHAnsi"/>
                <w:b/>
                <w:sz w:val="22"/>
                <w:szCs w:val="22"/>
              </w:rPr>
              <w:t>AUD/</w:t>
            </w:r>
            <w:r w:rsidRPr="00881826" w:rsidR="00E8067B">
              <w:rPr>
                <w:rFonts w:asciiTheme="minorHAnsi" w:hAnsiTheme="minorHAnsi" w:cstheme="minorHAnsi"/>
                <w:b/>
                <w:sz w:val="22"/>
                <w:szCs w:val="22"/>
              </w:rPr>
              <w:t>0</w:t>
            </w:r>
            <w:r w:rsidRPr="00881826" w:rsidR="004640F8">
              <w:rPr>
                <w:rFonts w:asciiTheme="minorHAnsi" w:hAnsiTheme="minorHAnsi" w:cstheme="minorHAnsi"/>
                <w:b/>
                <w:sz w:val="22"/>
                <w:szCs w:val="22"/>
              </w:rPr>
              <w:t>8</w:t>
            </w:r>
            <w:r w:rsidRPr="00881826">
              <w:rPr>
                <w:rFonts w:asciiTheme="minorHAnsi" w:hAnsiTheme="minorHAnsi" w:cstheme="minorHAnsi"/>
                <w:b/>
                <w:sz w:val="22"/>
                <w:szCs w:val="22"/>
              </w:rPr>
              <w:t>/2</w:t>
            </w:r>
            <w:r w:rsidRPr="00881826" w:rsidR="00731F58">
              <w:rPr>
                <w:rFonts w:asciiTheme="minorHAnsi" w:hAnsiTheme="minorHAnsi" w:cstheme="minorHAnsi"/>
                <w:b/>
                <w:sz w:val="22"/>
                <w:szCs w:val="22"/>
              </w:rPr>
              <w:t>2</w:t>
            </w:r>
          </w:p>
        </w:tc>
        <w:tc>
          <w:tcPr>
            <w:tcW w:w="4258" w:type="pct"/>
            <w:shd w:val="clear" w:color="auto" w:fill="auto"/>
            <w:tcMar/>
          </w:tcPr>
          <w:p w:rsidRPr="00881826" w:rsidR="004C4D17" w:rsidP="0062110C" w:rsidRDefault="00394649" w14:paraId="65D36465" w14:textId="77777777">
            <w:pPr>
              <w:jc w:val="both"/>
              <w:rPr>
                <w:rFonts w:asciiTheme="minorHAnsi" w:hAnsiTheme="minorHAnsi" w:cstheme="minorHAnsi"/>
                <w:b/>
                <w:sz w:val="22"/>
                <w:szCs w:val="22"/>
              </w:rPr>
            </w:pPr>
            <w:r w:rsidRPr="00881826">
              <w:rPr>
                <w:rFonts w:asciiTheme="minorHAnsi" w:hAnsiTheme="minorHAnsi" w:cstheme="minorHAnsi"/>
                <w:b/>
                <w:sz w:val="22"/>
                <w:szCs w:val="22"/>
              </w:rPr>
              <w:t>Internal Audit Progress Report</w:t>
            </w:r>
          </w:p>
        </w:tc>
      </w:tr>
      <w:tr w:rsidRPr="00881826" w:rsidR="004C4D17" w:rsidTr="1FDD08D6" w14:paraId="449BF1C2" w14:textId="77777777">
        <w:tc>
          <w:tcPr>
            <w:tcW w:w="742" w:type="pct"/>
            <w:shd w:val="clear" w:color="auto" w:fill="auto"/>
            <w:tcMar/>
          </w:tcPr>
          <w:p w:rsidRPr="00881826" w:rsidR="004C4D17" w:rsidP="0062110C" w:rsidRDefault="004C4D17" w14:paraId="41078373"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4C4D17" w:rsidP="0062110C" w:rsidRDefault="004C4D17" w14:paraId="584AB203" w14:textId="77777777">
            <w:pPr>
              <w:jc w:val="both"/>
              <w:rPr>
                <w:rFonts w:asciiTheme="minorHAnsi" w:hAnsiTheme="minorHAnsi" w:cstheme="minorHAnsi"/>
                <w:b/>
                <w:sz w:val="22"/>
                <w:szCs w:val="22"/>
              </w:rPr>
            </w:pPr>
          </w:p>
        </w:tc>
      </w:tr>
      <w:tr w:rsidRPr="00881826" w:rsidR="004C4D17" w:rsidTr="1FDD08D6" w14:paraId="4C68AB3D" w14:textId="77777777">
        <w:tc>
          <w:tcPr>
            <w:tcW w:w="742" w:type="pct"/>
            <w:shd w:val="clear" w:color="auto" w:fill="auto"/>
            <w:tcMar/>
          </w:tcPr>
          <w:p w:rsidRPr="00881826" w:rsidR="004C4D17" w:rsidP="0062110C" w:rsidRDefault="004C4D17" w14:paraId="2D96830F"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DC497C" w:rsidP="00DC497C" w:rsidRDefault="00DC497C" w14:paraId="022E994A" w14:textId="6ED95F80">
            <w:pPr>
              <w:jc w:val="both"/>
              <w:rPr>
                <w:rFonts w:asciiTheme="minorHAnsi" w:hAnsiTheme="minorHAnsi" w:cstheme="minorHAnsi"/>
                <w:sz w:val="22"/>
                <w:szCs w:val="22"/>
              </w:rPr>
            </w:pPr>
            <w:r w:rsidRPr="00881826">
              <w:rPr>
                <w:rFonts w:asciiTheme="minorHAnsi" w:hAnsiTheme="minorHAnsi" w:cstheme="minorHAnsi"/>
                <w:sz w:val="22"/>
                <w:szCs w:val="22"/>
              </w:rPr>
              <w:t>The Internal auditors (IA) presented a report which advised the Committee on the performance to date against the Internal Audit Plan for 202</w:t>
            </w:r>
            <w:r w:rsidRPr="00881826" w:rsidR="004522B4">
              <w:rPr>
                <w:rFonts w:asciiTheme="minorHAnsi" w:hAnsiTheme="minorHAnsi" w:cstheme="minorHAnsi"/>
                <w:sz w:val="22"/>
                <w:szCs w:val="22"/>
              </w:rPr>
              <w:t>1</w:t>
            </w:r>
            <w:r w:rsidRPr="00881826">
              <w:rPr>
                <w:rFonts w:asciiTheme="minorHAnsi" w:hAnsiTheme="minorHAnsi" w:cstheme="minorHAnsi"/>
                <w:sz w:val="22"/>
                <w:szCs w:val="22"/>
              </w:rPr>
              <w:t>/202</w:t>
            </w:r>
            <w:r w:rsidRPr="00881826" w:rsidR="004522B4">
              <w:rPr>
                <w:rFonts w:asciiTheme="minorHAnsi" w:hAnsiTheme="minorHAnsi" w:cstheme="minorHAnsi"/>
                <w:sz w:val="22"/>
                <w:szCs w:val="22"/>
              </w:rPr>
              <w:t>2</w:t>
            </w:r>
            <w:r w:rsidRPr="00881826">
              <w:rPr>
                <w:rFonts w:asciiTheme="minorHAnsi" w:hAnsiTheme="minorHAnsi" w:cstheme="minorHAnsi"/>
                <w:sz w:val="22"/>
                <w:szCs w:val="22"/>
              </w:rPr>
              <w:t>.</w:t>
            </w:r>
          </w:p>
          <w:p w:rsidRPr="00881826" w:rsidR="00DC497C" w:rsidP="00DC497C" w:rsidRDefault="00DC497C" w14:paraId="50BB6042" w14:textId="77777777">
            <w:pPr>
              <w:jc w:val="both"/>
              <w:rPr>
                <w:rFonts w:asciiTheme="minorHAnsi" w:hAnsiTheme="minorHAnsi" w:cstheme="minorHAnsi"/>
                <w:sz w:val="22"/>
                <w:szCs w:val="22"/>
              </w:rPr>
            </w:pPr>
          </w:p>
          <w:p w:rsidRPr="00881826" w:rsidR="00DC497C" w:rsidP="00DC497C" w:rsidRDefault="00DC497C" w14:paraId="2B4A65CD" w14:textId="09A2CF33">
            <w:pPr>
              <w:jc w:val="both"/>
              <w:rPr>
                <w:rFonts w:asciiTheme="minorHAnsi" w:hAnsiTheme="minorHAnsi" w:cstheme="minorHAnsi"/>
                <w:sz w:val="22"/>
                <w:szCs w:val="22"/>
              </w:rPr>
            </w:pPr>
            <w:r w:rsidRPr="00881826">
              <w:rPr>
                <w:rFonts w:asciiTheme="minorHAnsi" w:hAnsiTheme="minorHAnsi" w:cstheme="minorHAnsi"/>
                <w:sz w:val="22"/>
                <w:szCs w:val="22"/>
              </w:rPr>
              <w:t xml:space="preserve">The IA provided the Committee with </w:t>
            </w:r>
            <w:r w:rsidRPr="00881826" w:rsidR="00450B73">
              <w:rPr>
                <w:rFonts w:asciiTheme="minorHAnsi" w:hAnsiTheme="minorHAnsi" w:cstheme="minorHAnsi"/>
                <w:sz w:val="22"/>
                <w:szCs w:val="22"/>
              </w:rPr>
              <w:t>a</w:t>
            </w:r>
            <w:r w:rsidRPr="00881826">
              <w:rPr>
                <w:rFonts w:asciiTheme="minorHAnsi" w:hAnsiTheme="minorHAnsi" w:cstheme="minorHAnsi"/>
                <w:sz w:val="22"/>
                <w:szCs w:val="22"/>
              </w:rPr>
              <w:t xml:space="preserve"> summary of the actions that had been completed to date which were as follows:</w:t>
            </w:r>
          </w:p>
          <w:p w:rsidRPr="00881826" w:rsidR="00E12519" w:rsidP="00DC497C" w:rsidRDefault="00E12519" w14:paraId="45F38EC0" w14:textId="77777777">
            <w:pPr>
              <w:jc w:val="both"/>
              <w:rPr>
                <w:rFonts w:asciiTheme="minorHAnsi" w:hAnsiTheme="minorHAnsi" w:cstheme="minorHAnsi"/>
                <w:sz w:val="22"/>
                <w:szCs w:val="22"/>
              </w:rPr>
            </w:pPr>
          </w:p>
          <w:p w:rsidRPr="00881826" w:rsidR="00DC497C" w:rsidP="00E85671" w:rsidRDefault="004522B4" w14:paraId="60303320" w14:textId="7D2041F6">
            <w:pPr>
              <w:numPr>
                <w:ilvl w:val="0"/>
                <w:numId w:val="40"/>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t</w:t>
            </w:r>
            <w:r w:rsidRPr="00881826" w:rsidR="00DC497C">
              <w:rPr>
                <w:rFonts w:asciiTheme="minorHAnsi" w:hAnsiTheme="minorHAnsi" w:cstheme="minorHAnsi"/>
                <w:sz w:val="22"/>
                <w:szCs w:val="22"/>
              </w:rPr>
              <w:t>he completed</w:t>
            </w:r>
            <w:r w:rsidRPr="00881826" w:rsidR="00AC027B">
              <w:rPr>
                <w:rFonts w:asciiTheme="minorHAnsi" w:hAnsiTheme="minorHAnsi" w:cstheme="minorHAnsi"/>
                <w:sz w:val="22"/>
                <w:szCs w:val="22"/>
              </w:rPr>
              <w:t xml:space="preserve"> audit</w:t>
            </w:r>
            <w:r w:rsidRPr="00881826" w:rsidR="00DC497C">
              <w:rPr>
                <w:rFonts w:asciiTheme="minorHAnsi" w:hAnsiTheme="minorHAnsi" w:cstheme="minorHAnsi"/>
                <w:sz w:val="22"/>
                <w:szCs w:val="22"/>
              </w:rPr>
              <w:t xml:space="preserve"> reports</w:t>
            </w:r>
            <w:r w:rsidRPr="00881826" w:rsidR="00E12519">
              <w:rPr>
                <w:rFonts w:asciiTheme="minorHAnsi" w:hAnsiTheme="minorHAnsi" w:cstheme="minorHAnsi"/>
                <w:sz w:val="22"/>
                <w:szCs w:val="22"/>
              </w:rPr>
              <w:t xml:space="preserve"> (Safeguarding and Quality Assurance Framework)</w:t>
            </w:r>
            <w:r w:rsidRPr="00881826" w:rsidR="00DC497C">
              <w:rPr>
                <w:rFonts w:asciiTheme="minorHAnsi" w:hAnsiTheme="minorHAnsi" w:cstheme="minorHAnsi"/>
                <w:sz w:val="22"/>
                <w:szCs w:val="22"/>
              </w:rPr>
              <w:t xml:space="preserve"> which were on the agenda of the meeting</w:t>
            </w:r>
          </w:p>
          <w:p w:rsidRPr="00881826" w:rsidR="00450B73" w:rsidP="00E85671" w:rsidRDefault="004522B4" w14:paraId="0D1ABB50" w14:textId="54276AD9">
            <w:pPr>
              <w:numPr>
                <w:ilvl w:val="0"/>
                <w:numId w:val="40"/>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the ongoing support being provided in respect of Risk Management</w:t>
            </w:r>
          </w:p>
          <w:p w:rsidRPr="00881826" w:rsidR="004522B4" w:rsidP="00E85671" w:rsidRDefault="004522B4" w14:paraId="034F5BC5" w14:textId="475778F1">
            <w:pPr>
              <w:numPr>
                <w:ilvl w:val="0"/>
                <w:numId w:val="40"/>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the move of the Staff Utilisation work from February 2022 to March 2022 at the request of the Group’s management</w:t>
            </w:r>
          </w:p>
          <w:p w:rsidRPr="00881826" w:rsidR="004522B4" w:rsidP="00E85671" w:rsidRDefault="004522B4" w14:paraId="01C77EC3" w14:textId="7A9F4F75">
            <w:pPr>
              <w:numPr>
                <w:ilvl w:val="0"/>
                <w:numId w:val="40"/>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 xml:space="preserve">the reallocation of </w:t>
            </w:r>
            <w:r w:rsidRPr="00881826" w:rsidR="00792051">
              <w:rPr>
                <w:rFonts w:asciiTheme="minorHAnsi" w:hAnsiTheme="minorHAnsi" w:cstheme="minorHAnsi"/>
                <w:sz w:val="22"/>
                <w:szCs w:val="22"/>
              </w:rPr>
              <w:t>a</w:t>
            </w:r>
            <w:r w:rsidRPr="00881826">
              <w:rPr>
                <w:rFonts w:asciiTheme="minorHAnsi" w:hAnsiTheme="minorHAnsi" w:cstheme="minorHAnsi"/>
                <w:sz w:val="22"/>
                <w:szCs w:val="22"/>
              </w:rPr>
              <w:t>udit</w:t>
            </w:r>
            <w:r w:rsidRPr="00881826" w:rsidR="00792051">
              <w:rPr>
                <w:rFonts w:asciiTheme="minorHAnsi" w:hAnsiTheme="minorHAnsi" w:cstheme="minorHAnsi"/>
                <w:sz w:val="22"/>
                <w:szCs w:val="22"/>
              </w:rPr>
              <w:t xml:space="preserve"> work</w:t>
            </w:r>
            <w:r w:rsidRPr="00881826">
              <w:rPr>
                <w:rFonts w:asciiTheme="minorHAnsi" w:hAnsiTheme="minorHAnsi" w:cstheme="minorHAnsi"/>
                <w:sz w:val="22"/>
                <w:szCs w:val="22"/>
              </w:rPr>
              <w:t xml:space="preserve"> </w:t>
            </w:r>
            <w:r w:rsidRPr="00881826" w:rsidR="00792051">
              <w:rPr>
                <w:rFonts w:asciiTheme="minorHAnsi" w:hAnsiTheme="minorHAnsi" w:cstheme="minorHAnsi"/>
                <w:sz w:val="22"/>
                <w:szCs w:val="22"/>
              </w:rPr>
              <w:t>on</w:t>
            </w:r>
            <w:r w:rsidRPr="00881826">
              <w:rPr>
                <w:rFonts w:asciiTheme="minorHAnsi" w:hAnsiTheme="minorHAnsi" w:cstheme="minorHAnsi"/>
                <w:sz w:val="22"/>
                <w:szCs w:val="22"/>
              </w:rPr>
              <w:t xml:space="preserve"> Progression to Contingency</w:t>
            </w:r>
          </w:p>
          <w:p w:rsidRPr="00881826" w:rsidR="004522B4" w:rsidP="00E85671" w:rsidRDefault="004522B4" w14:paraId="6C839DA0" w14:textId="3203CF30">
            <w:pPr>
              <w:numPr>
                <w:ilvl w:val="0"/>
                <w:numId w:val="40"/>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and four audits yet to start in respect of Subcontracting; Health and Safety Framework; Learner Records - Apprenticeships; and Follow Up.</w:t>
            </w:r>
          </w:p>
          <w:p w:rsidRPr="00881826" w:rsidR="00DC497C" w:rsidP="00DC497C" w:rsidRDefault="00DC497C" w14:paraId="127FAE69" w14:textId="77777777">
            <w:pPr>
              <w:jc w:val="both"/>
              <w:rPr>
                <w:rFonts w:asciiTheme="minorHAnsi" w:hAnsiTheme="minorHAnsi" w:cstheme="minorHAnsi"/>
                <w:sz w:val="22"/>
                <w:szCs w:val="22"/>
              </w:rPr>
            </w:pPr>
          </w:p>
          <w:p w:rsidRPr="00881826" w:rsidR="00253F74" w:rsidP="0002140B" w:rsidRDefault="00DC497C" w14:paraId="4752BEA5" w14:textId="3B018483">
            <w:pPr>
              <w:jc w:val="both"/>
              <w:rPr>
                <w:rFonts w:asciiTheme="minorHAnsi" w:hAnsiTheme="minorHAnsi" w:cstheme="minorHAnsi"/>
                <w:b/>
                <w:bCs/>
                <w:sz w:val="22"/>
                <w:szCs w:val="22"/>
              </w:rPr>
            </w:pPr>
            <w:r w:rsidRPr="00881826">
              <w:rPr>
                <w:rFonts w:asciiTheme="minorHAnsi" w:hAnsiTheme="minorHAnsi" w:cstheme="minorHAnsi"/>
                <w:b/>
                <w:bCs/>
                <w:sz w:val="22"/>
                <w:szCs w:val="22"/>
              </w:rPr>
              <w:t>There were no issues raised by members arising from the report and it was resolved that it be noted.</w:t>
            </w:r>
          </w:p>
        </w:tc>
      </w:tr>
      <w:tr w:rsidRPr="00881826" w:rsidR="004C4D17" w:rsidTr="1FDD08D6" w14:paraId="2CA97BC1" w14:textId="77777777">
        <w:tc>
          <w:tcPr>
            <w:tcW w:w="742" w:type="pct"/>
            <w:shd w:val="clear" w:color="auto" w:fill="auto"/>
            <w:tcMar/>
          </w:tcPr>
          <w:p w:rsidRPr="00881826" w:rsidR="004C4D17" w:rsidP="0062110C" w:rsidRDefault="004C4D17" w14:paraId="667E2131"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4C4D17" w:rsidP="0062110C" w:rsidRDefault="004C4D17" w14:paraId="0FCC536F" w14:textId="77777777">
            <w:pPr>
              <w:jc w:val="both"/>
              <w:rPr>
                <w:rFonts w:asciiTheme="minorHAnsi" w:hAnsiTheme="minorHAnsi" w:cstheme="minorHAnsi"/>
                <w:b/>
                <w:sz w:val="22"/>
                <w:szCs w:val="22"/>
              </w:rPr>
            </w:pPr>
          </w:p>
        </w:tc>
      </w:tr>
      <w:tr w:rsidRPr="00881826" w:rsidR="00E85671" w:rsidTr="1FDD08D6" w14:paraId="1C1C6FD7" w14:textId="77777777">
        <w:tc>
          <w:tcPr>
            <w:tcW w:w="742" w:type="pct"/>
            <w:shd w:val="clear" w:color="auto" w:fill="auto"/>
            <w:tcMar/>
          </w:tcPr>
          <w:p w:rsidRPr="00881826" w:rsidR="00E85671" w:rsidP="0062110C" w:rsidRDefault="00E85671" w14:paraId="2185AD1F"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E85671" w:rsidP="0062110C" w:rsidRDefault="00E85671" w14:paraId="204F4525" w14:textId="77777777">
            <w:pPr>
              <w:jc w:val="both"/>
              <w:rPr>
                <w:rFonts w:asciiTheme="minorHAnsi" w:hAnsiTheme="minorHAnsi" w:cstheme="minorHAnsi"/>
                <w:b/>
                <w:sz w:val="22"/>
                <w:szCs w:val="22"/>
              </w:rPr>
            </w:pPr>
          </w:p>
        </w:tc>
      </w:tr>
      <w:tr w:rsidRPr="00881826" w:rsidR="00E85671" w:rsidTr="1FDD08D6" w14:paraId="320B6205" w14:textId="77777777">
        <w:tc>
          <w:tcPr>
            <w:tcW w:w="742" w:type="pct"/>
            <w:shd w:val="clear" w:color="auto" w:fill="auto"/>
            <w:tcMar/>
          </w:tcPr>
          <w:p w:rsidRPr="00881826" w:rsidR="00E85671" w:rsidP="0062110C" w:rsidRDefault="00E85671" w14:paraId="74729855"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E85671" w:rsidP="0062110C" w:rsidRDefault="00E85671" w14:paraId="6B4ADCF4" w14:textId="77777777">
            <w:pPr>
              <w:jc w:val="both"/>
              <w:rPr>
                <w:rFonts w:asciiTheme="minorHAnsi" w:hAnsiTheme="minorHAnsi" w:cstheme="minorHAnsi"/>
                <w:b/>
                <w:sz w:val="22"/>
                <w:szCs w:val="22"/>
              </w:rPr>
            </w:pPr>
          </w:p>
        </w:tc>
      </w:tr>
      <w:tr w:rsidRPr="00881826" w:rsidR="004C4D17" w:rsidTr="1FDD08D6" w14:paraId="69C770D7" w14:textId="77777777">
        <w:tc>
          <w:tcPr>
            <w:tcW w:w="742" w:type="pct"/>
            <w:shd w:val="clear" w:color="auto" w:fill="auto"/>
            <w:tcMar/>
          </w:tcPr>
          <w:p w:rsidRPr="00881826" w:rsidR="004C4D17" w:rsidP="0062110C" w:rsidRDefault="004C4D17" w14:paraId="7CFD57F4" w14:textId="77777777">
            <w:pPr>
              <w:jc w:val="both"/>
              <w:outlineLvl w:val="0"/>
              <w:rPr>
                <w:rFonts w:asciiTheme="minorHAnsi" w:hAnsiTheme="minorHAnsi" w:cstheme="minorHAnsi"/>
                <w:b/>
                <w:sz w:val="22"/>
                <w:szCs w:val="22"/>
              </w:rPr>
            </w:pPr>
            <w:r w:rsidRPr="00881826">
              <w:rPr>
                <w:rFonts w:asciiTheme="minorHAnsi" w:hAnsiTheme="minorHAnsi" w:cstheme="minorHAnsi"/>
                <w:b/>
                <w:sz w:val="22"/>
                <w:szCs w:val="22"/>
              </w:rPr>
              <w:lastRenderedPageBreak/>
              <w:t>AUD/</w:t>
            </w:r>
            <w:r w:rsidRPr="00881826" w:rsidR="00E8067B">
              <w:rPr>
                <w:rFonts w:asciiTheme="minorHAnsi" w:hAnsiTheme="minorHAnsi" w:cstheme="minorHAnsi"/>
                <w:b/>
                <w:sz w:val="22"/>
                <w:szCs w:val="22"/>
              </w:rPr>
              <w:t>0</w:t>
            </w:r>
            <w:r w:rsidRPr="00881826" w:rsidR="004640F8">
              <w:rPr>
                <w:rFonts w:asciiTheme="minorHAnsi" w:hAnsiTheme="minorHAnsi" w:cstheme="minorHAnsi"/>
                <w:b/>
                <w:sz w:val="22"/>
                <w:szCs w:val="22"/>
              </w:rPr>
              <w:t>9</w:t>
            </w:r>
            <w:r w:rsidRPr="00881826">
              <w:rPr>
                <w:rFonts w:asciiTheme="minorHAnsi" w:hAnsiTheme="minorHAnsi" w:cstheme="minorHAnsi"/>
                <w:b/>
                <w:sz w:val="22"/>
                <w:szCs w:val="22"/>
              </w:rPr>
              <w:t>/2</w:t>
            </w:r>
            <w:r w:rsidRPr="00881826" w:rsidR="00731F58">
              <w:rPr>
                <w:rFonts w:asciiTheme="minorHAnsi" w:hAnsiTheme="minorHAnsi" w:cstheme="minorHAnsi"/>
                <w:b/>
                <w:sz w:val="22"/>
                <w:szCs w:val="22"/>
              </w:rPr>
              <w:t>2</w:t>
            </w:r>
          </w:p>
        </w:tc>
        <w:tc>
          <w:tcPr>
            <w:tcW w:w="4258" w:type="pct"/>
            <w:shd w:val="clear" w:color="auto" w:fill="auto"/>
            <w:tcMar/>
          </w:tcPr>
          <w:p w:rsidRPr="00881826" w:rsidR="004C4D17" w:rsidP="0062110C" w:rsidRDefault="00394649" w14:paraId="1E24185D" w14:textId="77777777">
            <w:pPr>
              <w:jc w:val="both"/>
              <w:rPr>
                <w:rFonts w:asciiTheme="minorHAnsi" w:hAnsiTheme="minorHAnsi" w:cstheme="minorHAnsi"/>
                <w:b/>
                <w:sz w:val="22"/>
                <w:szCs w:val="22"/>
              </w:rPr>
            </w:pPr>
            <w:r w:rsidRPr="00881826">
              <w:rPr>
                <w:rFonts w:asciiTheme="minorHAnsi" w:hAnsiTheme="minorHAnsi" w:cstheme="minorHAnsi"/>
                <w:b/>
                <w:sz w:val="22"/>
                <w:szCs w:val="22"/>
              </w:rPr>
              <w:t>Internal Audit Visit 1 202</w:t>
            </w:r>
            <w:r w:rsidRPr="00881826" w:rsidR="0031750B">
              <w:rPr>
                <w:rFonts w:asciiTheme="minorHAnsi" w:hAnsiTheme="minorHAnsi" w:cstheme="minorHAnsi"/>
                <w:b/>
                <w:sz w:val="22"/>
                <w:szCs w:val="22"/>
              </w:rPr>
              <w:t>1</w:t>
            </w:r>
            <w:r w:rsidRPr="00881826">
              <w:rPr>
                <w:rFonts w:asciiTheme="minorHAnsi" w:hAnsiTheme="minorHAnsi" w:cstheme="minorHAnsi"/>
                <w:b/>
                <w:sz w:val="22"/>
                <w:szCs w:val="22"/>
              </w:rPr>
              <w:t>/202</w:t>
            </w:r>
            <w:r w:rsidRPr="00881826" w:rsidR="0031750B">
              <w:rPr>
                <w:rFonts w:asciiTheme="minorHAnsi" w:hAnsiTheme="minorHAnsi" w:cstheme="minorHAnsi"/>
                <w:b/>
                <w:sz w:val="22"/>
                <w:szCs w:val="22"/>
              </w:rPr>
              <w:t>2</w:t>
            </w:r>
          </w:p>
        </w:tc>
      </w:tr>
      <w:tr w:rsidRPr="00881826" w:rsidR="004C4D17" w:rsidTr="1FDD08D6" w14:paraId="3871964E" w14:textId="77777777">
        <w:tc>
          <w:tcPr>
            <w:tcW w:w="742" w:type="pct"/>
            <w:shd w:val="clear" w:color="auto" w:fill="auto"/>
            <w:tcMar/>
          </w:tcPr>
          <w:p w:rsidRPr="00881826" w:rsidR="004C4D17" w:rsidP="0062110C" w:rsidRDefault="004C4D17" w14:paraId="2340C5C5"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4C4D17" w:rsidP="0062110C" w:rsidRDefault="004C4D17" w14:paraId="06EFCBFE" w14:textId="77777777">
            <w:pPr>
              <w:jc w:val="both"/>
              <w:rPr>
                <w:rFonts w:asciiTheme="minorHAnsi" w:hAnsiTheme="minorHAnsi" w:cstheme="minorHAnsi"/>
                <w:b/>
                <w:sz w:val="22"/>
                <w:szCs w:val="22"/>
              </w:rPr>
            </w:pPr>
          </w:p>
        </w:tc>
      </w:tr>
      <w:tr w:rsidRPr="00881826" w:rsidR="00DB1CCF" w:rsidTr="1FDD08D6" w14:paraId="7BFF0AE9" w14:textId="77777777">
        <w:tc>
          <w:tcPr>
            <w:tcW w:w="742" w:type="pct"/>
            <w:shd w:val="clear" w:color="auto" w:fill="auto"/>
            <w:tcMar/>
          </w:tcPr>
          <w:p w:rsidRPr="00881826" w:rsidR="00DB1CCF" w:rsidP="00DB1CCF" w:rsidRDefault="00DB1CCF" w14:paraId="78A00FAA"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DB1CCF" w:rsidP="00DB1CCF" w:rsidRDefault="00DB1CCF" w14:paraId="2F85EB17" w14:textId="1A0CFDF4">
            <w:pPr>
              <w:jc w:val="both"/>
              <w:rPr>
                <w:rFonts w:asciiTheme="minorHAnsi" w:hAnsiTheme="minorHAnsi" w:cstheme="minorHAnsi"/>
                <w:sz w:val="22"/>
                <w:szCs w:val="22"/>
              </w:rPr>
            </w:pPr>
            <w:r w:rsidRPr="00881826">
              <w:rPr>
                <w:rFonts w:asciiTheme="minorHAnsi" w:hAnsiTheme="minorHAnsi" w:cstheme="minorHAnsi"/>
                <w:sz w:val="22"/>
                <w:szCs w:val="22"/>
              </w:rPr>
              <w:t xml:space="preserve">The Committee received </w:t>
            </w:r>
            <w:r w:rsidRPr="00881826" w:rsidR="00D5742C">
              <w:rPr>
                <w:rFonts w:asciiTheme="minorHAnsi" w:hAnsiTheme="minorHAnsi" w:cstheme="minorHAnsi"/>
                <w:sz w:val="22"/>
                <w:szCs w:val="22"/>
              </w:rPr>
              <w:t>the IA’s</w:t>
            </w:r>
            <w:r w:rsidRPr="00881826">
              <w:rPr>
                <w:rFonts w:asciiTheme="minorHAnsi" w:hAnsiTheme="minorHAnsi" w:cstheme="minorHAnsi"/>
                <w:sz w:val="22"/>
                <w:szCs w:val="22"/>
              </w:rPr>
              <w:t xml:space="preserve"> Internal Audit </w:t>
            </w:r>
            <w:r w:rsidRPr="00881826" w:rsidR="00D5742C">
              <w:rPr>
                <w:rFonts w:asciiTheme="minorHAnsi" w:hAnsiTheme="minorHAnsi" w:cstheme="minorHAnsi"/>
                <w:sz w:val="22"/>
                <w:szCs w:val="22"/>
              </w:rPr>
              <w:t>report</w:t>
            </w:r>
            <w:r w:rsidRPr="00881826" w:rsidR="00BA51B0">
              <w:rPr>
                <w:rFonts w:asciiTheme="minorHAnsi" w:hAnsiTheme="minorHAnsi" w:cstheme="minorHAnsi"/>
                <w:sz w:val="22"/>
                <w:szCs w:val="22"/>
              </w:rPr>
              <w:t>s</w:t>
            </w:r>
            <w:r w:rsidRPr="00881826" w:rsidR="00D5742C">
              <w:rPr>
                <w:rFonts w:asciiTheme="minorHAnsi" w:hAnsiTheme="minorHAnsi" w:cstheme="minorHAnsi"/>
                <w:sz w:val="22"/>
                <w:szCs w:val="22"/>
              </w:rPr>
              <w:t xml:space="preserve"> </w:t>
            </w:r>
            <w:r w:rsidRPr="00881826">
              <w:rPr>
                <w:rFonts w:asciiTheme="minorHAnsi" w:hAnsiTheme="minorHAnsi" w:cstheme="minorHAnsi"/>
                <w:sz w:val="22"/>
                <w:szCs w:val="22"/>
              </w:rPr>
              <w:t>as follows:</w:t>
            </w:r>
          </w:p>
          <w:p w:rsidRPr="00881826" w:rsidR="00D5742C" w:rsidP="00DB1CCF" w:rsidRDefault="00D5742C" w14:paraId="3F988E6C" w14:textId="77777777">
            <w:pPr>
              <w:jc w:val="both"/>
              <w:rPr>
                <w:rFonts w:asciiTheme="minorHAnsi" w:hAnsiTheme="minorHAnsi" w:cstheme="minorHAnsi"/>
                <w:sz w:val="22"/>
                <w:szCs w:val="22"/>
              </w:rPr>
            </w:pPr>
          </w:p>
          <w:p w:rsidRPr="00881826" w:rsidR="00D5742C" w:rsidP="00E85671" w:rsidRDefault="0031750B" w14:paraId="5A9CA07F" w14:textId="77777777">
            <w:pPr>
              <w:numPr>
                <w:ilvl w:val="0"/>
                <w:numId w:val="24"/>
              </w:numPr>
              <w:ind w:left="403" w:hanging="425"/>
              <w:jc w:val="both"/>
              <w:rPr>
                <w:rFonts w:asciiTheme="minorHAnsi" w:hAnsiTheme="minorHAnsi" w:cstheme="minorHAnsi"/>
                <w:b/>
                <w:bCs/>
                <w:sz w:val="22"/>
                <w:szCs w:val="22"/>
              </w:rPr>
            </w:pPr>
            <w:r w:rsidRPr="00881826">
              <w:rPr>
                <w:rFonts w:asciiTheme="minorHAnsi" w:hAnsiTheme="minorHAnsi" w:cstheme="minorHAnsi"/>
                <w:b/>
                <w:bCs/>
                <w:sz w:val="22"/>
                <w:szCs w:val="22"/>
              </w:rPr>
              <w:t>Safeguarding</w:t>
            </w:r>
          </w:p>
          <w:p w:rsidRPr="00881826" w:rsidR="00DB1CCF" w:rsidP="00DB1CCF" w:rsidRDefault="00DB1CCF" w14:paraId="45C60B1E" w14:textId="30CCE569">
            <w:pPr>
              <w:jc w:val="both"/>
              <w:rPr>
                <w:rFonts w:asciiTheme="minorHAnsi" w:hAnsiTheme="minorHAnsi" w:cstheme="minorHAnsi"/>
                <w:sz w:val="22"/>
                <w:szCs w:val="22"/>
              </w:rPr>
            </w:pPr>
          </w:p>
          <w:p w:rsidRPr="00881826" w:rsidR="00E12519" w:rsidP="00DB1CCF" w:rsidRDefault="00E12519" w14:paraId="3F89B4C7" w14:textId="2922C33A">
            <w:pPr>
              <w:jc w:val="both"/>
              <w:rPr>
                <w:rFonts w:asciiTheme="minorHAnsi" w:hAnsiTheme="minorHAnsi" w:cstheme="minorHAnsi"/>
                <w:sz w:val="22"/>
                <w:szCs w:val="22"/>
              </w:rPr>
            </w:pPr>
            <w:r w:rsidRPr="00881826">
              <w:rPr>
                <w:rFonts w:asciiTheme="minorHAnsi" w:hAnsiTheme="minorHAnsi" w:cstheme="minorHAnsi"/>
                <w:sz w:val="22"/>
                <w:szCs w:val="22"/>
              </w:rPr>
              <w:t xml:space="preserve">The IA </w:t>
            </w:r>
            <w:r w:rsidRPr="00881826" w:rsidR="00FB549F">
              <w:rPr>
                <w:rFonts w:asciiTheme="minorHAnsi" w:hAnsiTheme="minorHAnsi" w:cstheme="minorHAnsi"/>
                <w:sz w:val="22"/>
                <w:szCs w:val="22"/>
              </w:rPr>
              <w:t xml:space="preserve">reported </w:t>
            </w:r>
            <w:r w:rsidRPr="00881826">
              <w:rPr>
                <w:rFonts w:asciiTheme="minorHAnsi" w:hAnsiTheme="minorHAnsi" w:cstheme="minorHAnsi"/>
                <w:sz w:val="22"/>
                <w:szCs w:val="22"/>
              </w:rPr>
              <w:t xml:space="preserve">that </w:t>
            </w:r>
            <w:r w:rsidRPr="00881826" w:rsidR="00010457">
              <w:rPr>
                <w:rFonts w:asciiTheme="minorHAnsi" w:hAnsiTheme="minorHAnsi" w:cstheme="minorHAnsi"/>
                <w:sz w:val="22"/>
                <w:szCs w:val="22"/>
              </w:rPr>
              <w:t>the audit had been conducted in t</w:t>
            </w:r>
            <w:r w:rsidRPr="00881826" w:rsidR="00BA51B0">
              <w:rPr>
                <w:rFonts w:asciiTheme="minorHAnsi" w:hAnsiTheme="minorHAnsi" w:cstheme="minorHAnsi"/>
                <w:sz w:val="22"/>
                <w:szCs w:val="22"/>
              </w:rPr>
              <w:t>wo</w:t>
            </w:r>
            <w:r w:rsidRPr="00881826" w:rsidR="00010457">
              <w:rPr>
                <w:rFonts w:asciiTheme="minorHAnsi" w:hAnsiTheme="minorHAnsi" w:cstheme="minorHAnsi"/>
                <w:sz w:val="22"/>
                <w:szCs w:val="22"/>
              </w:rPr>
              <w:t xml:space="preserve"> parts and encompassed students and staffing.  Ther</w:t>
            </w:r>
            <w:r w:rsidRPr="00881826" w:rsidR="00BA51B0">
              <w:rPr>
                <w:rFonts w:asciiTheme="minorHAnsi" w:hAnsiTheme="minorHAnsi" w:cstheme="minorHAnsi"/>
                <w:sz w:val="22"/>
                <w:szCs w:val="22"/>
              </w:rPr>
              <w:t>e</w:t>
            </w:r>
            <w:r w:rsidRPr="00881826" w:rsidR="00010457">
              <w:rPr>
                <w:rFonts w:asciiTheme="minorHAnsi" w:hAnsiTheme="minorHAnsi" w:cstheme="minorHAnsi"/>
                <w:sz w:val="22"/>
                <w:szCs w:val="22"/>
              </w:rPr>
              <w:t xml:space="preserve"> was confirmation that </w:t>
            </w:r>
            <w:r w:rsidRPr="00881826">
              <w:rPr>
                <w:rFonts w:asciiTheme="minorHAnsi" w:hAnsiTheme="minorHAnsi" w:cstheme="minorHAnsi"/>
                <w:sz w:val="22"/>
                <w:szCs w:val="22"/>
              </w:rPr>
              <w:t xml:space="preserve">levels of assurance of </w:t>
            </w:r>
            <w:r w:rsidRPr="00881826">
              <w:rPr>
                <w:rFonts w:asciiTheme="minorHAnsi" w:hAnsiTheme="minorHAnsi" w:cstheme="minorHAnsi"/>
                <w:b/>
                <w:bCs/>
                <w:sz w:val="22"/>
                <w:szCs w:val="22"/>
              </w:rPr>
              <w:t>substantial for design</w:t>
            </w:r>
            <w:r w:rsidRPr="00881826">
              <w:rPr>
                <w:rFonts w:asciiTheme="minorHAnsi" w:hAnsiTheme="minorHAnsi" w:cstheme="minorHAnsi"/>
                <w:sz w:val="22"/>
                <w:szCs w:val="22"/>
              </w:rPr>
              <w:t xml:space="preserve"> and </w:t>
            </w:r>
            <w:r w:rsidRPr="00881826">
              <w:rPr>
                <w:rFonts w:asciiTheme="minorHAnsi" w:hAnsiTheme="minorHAnsi" w:cstheme="minorHAnsi"/>
                <w:b/>
                <w:bCs/>
                <w:sz w:val="22"/>
                <w:szCs w:val="22"/>
              </w:rPr>
              <w:t>moderate for operational effectiveness</w:t>
            </w:r>
            <w:r w:rsidRPr="00881826" w:rsidR="00BA51B0">
              <w:rPr>
                <w:rFonts w:asciiTheme="minorHAnsi" w:hAnsiTheme="minorHAnsi" w:cstheme="minorHAnsi"/>
                <w:b/>
                <w:bCs/>
                <w:sz w:val="22"/>
                <w:szCs w:val="22"/>
              </w:rPr>
              <w:t xml:space="preserve"> </w:t>
            </w:r>
            <w:r w:rsidRPr="00881826" w:rsidR="00BA51B0">
              <w:rPr>
                <w:rFonts w:asciiTheme="minorHAnsi" w:hAnsiTheme="minorHAnsi" w:cstheme="minorHAnsi"/>
                <w:sz w:val="22"/>
                <w:szCs w:val="22"/>
              </w:rPr>
              <w:t>had been awarded</w:t>
            </w:r>
            <w:r w:rsidRPr="00881826">
              <w:rPr>
                <w:rFonts w:asciiTheme="minorHAnsi" w:hAnsiTheme="minorHAnsi" w:cstheme="minorHAnsi"/>
                <w:sz w:val="22"/>
                <w:szCs w:val="22"/>
              </w:rPr>
              <w:t xml:space="preserve">.  </w:t>
            </w:r>
          </w:p>
          <w:p w:rsidRPr="00881826" w:rsidR="00FB549F" w:rsidP="00DB1CCF" w:rsidRDefault="00FB549F" w14:paraId="445D551A" w14:textId="4B968D41">
            <w:pPr>
              <w:jc w:val="both"/>
              <w:rPr>
                <w:rFonts w:asciiTheme="minorHAnsi" w:hAnsiTheme="minorHAnsi" w:cstheme="minorHAnsi"/>
                <w:sz w:val="22"/>
                <w:szCs w:val="22"/>
              </w:rPr>
            </w:pPr>
          </w:p>
          <w:p w:rsidRPr="00881826" w:rsidR="00FB549F" w:rsidP="00DB1CCF" w:rsidRDefault="00FB549F" w14:paraId="69B5C30A" w14:textId="454F546D">
            <w:pPr>
              <w:jc w:val="both"/>
              <w:rPr>
                <w:rFonts w:asciiTheme="minorHAnsi" w:hAnsiTheme="minorHAnsi" w:cstheme="minorHAnsi"/>
                <w:sz w:val="22"/>
                <w:szCs w:val="22"/>
              </w:rPr>
            </w:pPr>
            <w:r w:rsidRPr="00881826">
              <w:rPr>
                <w:rFonts w:asciiTheme="minorHAnsi" w:hAnsiTheme="minorHAnsi" w:cstheme="minorHAnsi"/>
                <w:sz w:val="22"/>
                <w:szCs w:val="22"/>
              </w:rPr>
              <w:t>The IA advised that a number of examples of good practice had been identified during the audit</w:t>
            </w:r>
            <w:r w:rsidRPr="00881826" w:rsidR="009B45A3">
              <w:rPr>
                <w:rFonts w:asciiTheme="minorHAnsi" w:hAnsiTheme="minorHAnsi" w:cstheme="minorHAnsi"/>
                <w:sz w:val="22"/>
                <w:szCs w:val="22"/>
              </w:rPr>
              <w:t xml:space="preserve"> in</w:t>
            </w:r>
            <w:r w:rsidRPr="00881826" w:rsidR="00010457">
              <w:rPr>
                <w:rFonts w:asciiTheme="minorHAnsi" w:hAnsiTheme="minorHAnsi" w:cstheme="minorHAnsi"/>
                <w:sz w:val="22"/>
                <w:szCs w:val="22"/>
              </w:rPr>
              <w:t>cluding the following:</w:t>
            </w:r>
          </w:p>
          <w:p w:rsidRPr="00881826" w:rsidR="00010457" w:rsidP="00DB1CCF" w:rsidRDefault="00010457" w14:paraId="0F66AAAC" w14:textId="70AE507D">
            <w:pPr>
              <w:jc w:val="both"/>
              <w:rPr>
                <w:rFonts w:asciiTheme="minorHAnsi" w:hAnsiTheme="minorHAnsi" w:cstheme="minorHAnsi"/>
                <w:sz w:val="22"/>
                <w:szCs w:val="22"/>
              </w:rPr>
            </w:pPr>
          </w:p>
          <w:p w:rsidRPr="00881826" w:rsidR="00010457" w:rsidP="00E85671" w:rsidRDefault="00010457" w14:paraId="6A52BA9A" w14:textId="7F28F6B5">
            <w:pPr>
              <w:pStyle w:val="ListParagraph"/>
              <w:numPr>
                <w:ilvl w:val="0"/>
                <w:numId w:val="41"/>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 xml:space="preserve">an up-to-date policy and procedure </w:t>
            </w:r>
            <w:r w:rsidRPr="00881826" w:rsidR="009B3ACE">
              <w:rPr>
                <w:rFonts w:asciiTheme="minorHAnsi" w:hAnsiTheme="minorHAnsi" w:cstheme="minorHAnsi"/>
                <w:sz w:val="22"/>
                <w:szCs w:val="22"/>
              </w:rPr>
              <w:t xml:space="preserve">which </w:t>
            </w:r>
            <w:r w:rsidRPr="00881826">
              <w:rPr>
                <w:rFonts w:asciiTheme="minorHAnsi" w:hAnsiTheme="minorHAnsi" w:cstheme="minorHAnsi"/>
                <w:sz w:val="22"/>
                <w:szCs w:val="22"/>
              </w:rPr>
              <w:t xml:space="preserve">was consistent with statutory guidance </w:t>
            </w:r>
          </w:p>
          <w:p w:rsidRPr="00881826" w:rsidR="00010457" w:rsidP="00E85671" w:rsidRDefault="00010457" w14:paraId="5D124A71" w14:textId="785CC34F">
            <w:pPr>
              <w:pStyle w:val="ListParagraph"/>
              <w:numPr>
                <w:ilvl w:val="0"/>
                <w:numId w:val="41"/>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 xml:space="preserve">the provision of an annual report to the Board of the Corporation supplemented by termly reports </w:t>
            </w:r>
          </w:p>
          <w:p w:rsidRPr="00881826" w:rsidR="00A44EFF" w:rsidP="00E85671" w:rsidRDefault="00A44EFF" w14:paraId="19BDB206" w14:textId="4F0C6453">
            <w:pPr>
              <w:pStyle w:val="ListParagraph"/>
              <w:numPr>
                <w:ilvl w:val="0"/>
                <w:numId w:val="41"/>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the production of monthly training reports by the Human Resources Department</w:t>
            </w:r>
          </w:p>
          <w:p w:rsidRPr="00881826" w:rsidR="00010457" w:rsidP="00E85671" w:rsidRDefault="00A44EFF" w14:paraId="743ECB9F" w14:textId="6597FC66">
            <w:pPr>
              <w:pStyle w:val="ListParagraph"/>
              <w:numPr>
                <w:ilvl w:val="0"/>
                <w:numId w:val="41"/>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the training provided to both staff and students.</w:t>
            </w:r>
          </w:p>
          <w:p w:rsidRPr="00881826" w:rsidR="009B45A3" w:rsidP="00DB1CCF" w:rsidRDefault="009B45A3" w14:paraId="66DD5201" w14:textId="539FD866">
            <w:pPr>
              <w:jc w:val="both"/>
              <w:rPr>
                <w:rFonts w:asciiTheme="minorHAnsi" w:hAnsiTheme="minorHAnsi" w:cstheme="minorHAnsi"/>
                <w:sz w:val="22"/>
                <w:szCs w:val="22"/>
              </w:rPr>
            </w:pPr>
          </w:p>
          <w:p w:rsidRPr="00881826" w:rsidR="009B45A3" w:rsidP="00DB1CCF" w:rsidRDefault="009B45A3" w14:paraId="363DB618" w14:textId="35A855B2">
            <w:pPr>
              <w:jc w:val="both"/>
              <w:rPr>
                <w:rFonts w:asciiTheme="minorHAnsi" w:hAnsiTheme="minorHAnsi" w:cstheme="minorHAnsi"/>
                <w:sz w:val="22"/>
                <w:szCs w:val="22"/>
              </w:rPr>
            </w:pPr>
            <w:r w:rsidRPr="00881826">
              <w:rPr>
                <w:rFonts w:asciiTheme="minorHAnsi" w:hAnsiTheme="minorHAnsi" w:cstheme="minorHAnsi"/>
                <w:sz w:val="22"/>
                <w:szCs w:val="22"/>
              </w:rPr>
              <w:t xml:space="preserve">It was further advised that there was </w:t>
            </w:r>
            <w:r w:rsidRPr="00881826">
              <w:rPr>
                <w:rFonts w:asciiTheme="minorHAnsi" w:hAnsiTheme="minorHAnsi" w:cstheme="minorHAnsi"/>
                <w:b/>
                <w:bCs/>
                <w:sz w:val="22"/>
                <w:szCs w:val="22"/>
              </w:rPr>
              <w:t>one medium priority recommendation</w:t>
            </w:r>
            <w:r w:rsidRPr="00881826">
              <w:rPr>
                <w:rFonts w:asciiTheme="minorHAnsi" w:hAnsiTheme="minorHAnsi" w:cstheme="minorHAnsi"/>
                <w:sz w:val="22"/>
                <w:szCs w:val="22"/>
              </w:rPr>
              <w:t xml:space="preserve"> in relation to staff training and its timely completion</w:t>
            </w:r>
            <w:r w:rsidRPr="00881826" w:rsidR="00BA51B0">
              <w:rPr>
                <w:rFonts w:asciiTheme="minorHAnsi" w:hAnsiTheme="minorHAnsi" w:cstheme="minorHAnsi"/>
                <w:sz w:val="22"/>
                <w:szCs w:val="22"/>
              </w:rPr>
              <w:t>,</w:t>
            </w:r>
            <w:r w:rsidRPr="00881826">
              <w:rPr>
                <w:rFonts w:asciiTheme="minorHAnsi" w:hAnsiTheme="minorHAnsi" w:cstheme="minorHAnsi"/>
                <w:sz w:val="22"/>
                <w:szCs w:val="22"/>
              </w:rPr>
              <w:t xml:space="preserve"> </w:t>
            </w:r>
            <w:r w:rsidRPr="00881826" w:rsidR="00A44EFF">
              <w:rPr>
                <w:rFonts w:asciiTheme="minorHAnsi" w:hAnsiTheme="minorHAnsi" w:cstheme="minorHAnsi"/>
                <w:sz w:val="22"/>
                <w:szCs w:val="22"/>
              </w:rPr>
              <w:t>plus the adoption of</w:t>
            </w:r>
            <w:r w:rsidRPr="00881826">
              <w:rPr>
                <w:rFonts w:asciiTheme="minorHAnsi" w:hAnsiTheme="minorHAnsi" w:cstheme="minorHAnsi"/>
                <w:sz w:val="22"/>
                <w:szCs w:val="22"/>
              </w:rPr>
              <w:t xml:space="preserve"> mechanisms to check the effectiveness of the training.  A </w:t>
            </w:r>
            <w:r w:rsidRPr="00881826">
              <w:rPr>
                <w:rFonts w:asciiTheme="minorHAnsi" w:hAnsiTheme="minorHAnsi" w:cstheme="minorHAnsi"/>
                <w:b/>
                <w:bCs/>
                <w:sz w:val="22"/>
                <w:szCs w:val="22"/>
              </w:rPr>
              <w:t>low priority recommendation</w:t>
            </w:r>
            <w:r w:rsidRPr="00881826">
              <w:rPr>
                <w:rFonts w:asciiTheme="minorHAnsi" w:hAnsiTheme="minorHAnsi" w:cstheme="minorHAnsi"/>
                <w:sz w:val="22"/>
                <w:szCs w:val="22"/>
              </w:rPr>
              <w:t xml:space="preserve"> was also made </w:t>
            </w:r>
            <w:r w:rsidRPr="00881826" w:rsidR="00010457">
              <w:rPr>
                <w:rFonts w:asciiTheme="minorHAnsi" w:hAnsiTheme="minorHAnsi" w:cstheme="minorHAnsi"/>
                <w:sz w:val="22"/>
                <w:szCs w:val="22"/>
              </w:rPr>
              <w:t>in relation to the Group’s Safeguarding Policy and the capturing of arrangements in respect of the training provided to students.</w:t>
            </w:r>
          </w:p>
          <w:p w:rsidRPr="00881826" w:rsidR="00E12519" w:rsidP="00DB1CCF" w:rsidRDefault="00E12519" w14:paraId="2617514E" w14:textId="77777777">
            <w:pPr>
              <w:jc w:val="both"/>
              <w:rPr>
                <w:rFonts w:asciiTheme="minorHAnsi" w:hAnsiTheme="minorHAnsi" w:cstheme="minorHAnsi"/>
                <w:sz w:val="22"/>
                <w:szCs w:val="22"/>
              </w:rPr>
            </w:pPr>
          </w:p>
          <w:p w:rsidRPr="00881826" w:rsidR="00AC027B" w:rsidP="00DB1CCF" w:rsidRDefault="00A44EFF" w14:paraId="36D622D3" w14:textId="22ADB182">
            <w:pPr>
              <w:jc w:val="both"/>
              <w:rPr>
                <w:rFonts w:asciiTheme="minorHAnsi" w:hAnsiTheme="minorHAnsi" w:cstheme="minorHAnsi"/>
                <w:sz w:val="22"/>
                <w:szCs w:val="22"/>
              </w:rPr>
            </w:pPr>
            <w:r w:rsidRPr="00881826">
              <w:rPr>
                <w:rFonts w:asciiTheme="minorHAnsi" w:hAnsiTheme="minorHAnsi" w:cstheme="minorHAnsi"/>
                <w:sz w:val="22"/>
                <w:szCs w:val="22"/>
              </w:rPr>
              <w:t>Questions from members were invited.</w:t>
            </w:r>
          </w:p>
          <w:p w:rsidRPr="00881826" w:rsidR="00245D72" w:rsidP="00DB1CCF" w:rsidRDefault="00245D72" w14:paraId="49A878C1" w14:textId="4B409CEE">
            <w:pPr>
              <w:jc w:val="both"/>
              <w:rPr>
                <w:rFonts w:asciiTheme="minorHAnsi" w:hAnsiTheme="minorHAnsi" w:cstheme="minorHAnsi"/>
                <w:sz w:val="22"/>
                <w:szCs w:val="22"/>
              </w:rPr>
            </w:pPr>
          </w:p>
          <w:p w:rsidRPr="00881826" w:rsidR="00A44EFF" w:rsidP="00E85671" w:rsidRDefault="00A44EFF" w14:paraId="08D12464" w14:textId="634F9C1B">
            <w:pPr>
              <w:pStyle w:val="ListParagraph"/>
              <w:numPr>
                <w:ilvl w:val="0"/>
                <w:numId w:val="33"/>
              </w:numPr>
              <w:ind w:left="403" w:hanging="425"/>
              <w:jc w:val="both"/>
              <w:rPr>
                <w:rFonts w:asciiTheme="minorHAnsi" w:hAnsiTheme="minorHAnsi" w:cstheme="minorHAnsi"/>
                <w:sz w:val="22"/>
                <w:szCs w:val="22"/>
              </w:rPr>
            </w:pPr>
            <w:r w:rsidRPr="00881826">
              <w:rPr>
                <w:rFonts w:asciiTheme="minorHAnsi" w:hAnsiTheme="minorHAnsi" w:cstheme="minorHAnsi"/>
                <w:sz w:val="22"/>
                <w:szCs w:val="22"/>
              </w:rPr>
              <w:t>A question was asked by a member in relation to the new issues around mental health and</w:t>
            </w:r>
            <w:r w:rsidRPr="00881826" w:rsidR="00BA51B0">
              <w:rPr>
                <w:rFonts w:asciiTheme="minorHAnsi" w:hAnsiTheme="minorHAnsi" w:cstheme="minorHAnsi"/>
                <w:sz w:val="22"/>
                <w:szCs w:val="22"/>
              </w:rPr>
              <w:t xml:space="preserve"> </w:t>
            </w:r>
            <w:r w:rsidRPr="00881826">
              <w:rPr>
                <w:rFonts w:asciiTheme="minorHAnsi" w:hAnsiTheme="minorHAnsi" w:cstheme="minorHAnsi"/>
                <w:sz w:val="22"/>
                <w:szCs w:val="22"/>
              </w:rPr>
              <w:t>whether this would fall under the auspices of Safeguarding and the remit of this audit.</w:t>
            </w:r>
          </w:p>
          <w:p w:rsidRPr="00881826" w:rsidR="00A44EFF" w:rsidP="00A44EFF" w:rsidRDefault="00A44EFF" w14:paraId="1C496B14" w14:textId="04C60CAB">
            <w:pPr>
              <w:jc w:val="both"/>
              <w:rPr>
                <w:rFonts w:asciiTheme="minorHAnsi" w:hAnsiTheme="minorHAnsi" w:cstheme="minorHAnsi"/>
                <w:sz w:val="22"/>
                <w:szCs w:val="22"/>
              </w:rPr>
            </w:pPr>
          </w:p>
          <w:p w:rsidRPr="00881826" w:rsidR="00A44EFF" w:rsidP="00E85671" w:rsidRDefault="00A44EFF" w14:paraId="3CE0AC73" w14:textId="4D29F808">
            <w:pPr>
              <w:ind w:left="403"/>
              <w:jc w:val="both"/>
              <w:rPr>
                <w:rFonts w:asciiTheme="minorHAnsi" w:hAnsiTheme="minorHAnsi" w:cstheme="minorHAnsi"/>
                <w:sz w:val="22"/>
                <w:szCs w:val="22"/>
              </w:rPr>
            </w:pPr>
            <w:r w:rsidRPr="00881826">
              <w:rPr>
                <w:rFonts w:asciiTheme="minorHAnsi" w:hAnsiTheme="minorHAnsi" w:cstheme="minorHAnsi"/>
                <w:sz w:val="22"/>
                <w:szCs w:val="22"/>
              </w:rPr>
              <w:t xml:space="preserve">The IA responded that mental health </w:t>
            </w:r>
            <w:r w:rsidRPr="00881826" w:rsidR="00AD0114">
              <w:rPr>
                <w:rFonts w:asciiTheme="minorHAnsi" w:hAnsiTheme="minorHAnsi" w:cstheme="minorHAnsi"/>
                <w:sz w:val="22"/>
                <w:szCs w:val="22"/>
              </w:rPr>
              <w:t>aspects came under the auspices of this audit area.</w:t>
            </w:r>
          </w:p>
          <w:p w:rsidRPr="00881826" w:rsidR="00AD0114" w:rsidP="00E85671" w:rsidRDefault="00AD0114" w14:paraId="5E1D2E56" w14:textId="20877482">
            <w:pPr>
              <w:ind w:left="403"/>
              <w:jc w:val="both"/>
              <w:rPr>
                <w:rFonts w:asciiTheme="minorHAnsi" w:hAnsiTheme="minorHAnsi" w:cstheme="minorHAnsi"/>
                <w:sz w:val="22"/>
                <w:szCs w:val="22"/>
              </w:rPr>
            </w:pPr>
          </w:p>
          <w:p w:rsidRPr="00881826" w:rsidR="00AD0114" w:rsidP="00E85671" w:rsidRDefault="00AD0114" w14:paraId="078D5BD9" w14:textId="5757DA06">
            <w:pPr>
              <w:ind w:left="403"/>
              <w:jc w:val="both"/>
              <w:rPr>
                <w:rFonts w:asciiTheme="minorHAnsi" w:hAnsiTheme="minorHAnsi" w:cstheme="minorHAnsi"/>
                <w:sz w:val="22"/>
                <w:szCs w:val="22"/>
              </w:rPr>
            </w:pPr>
            <w:r w:rsidRPr="00881826">
              <w:rPr>
                <w:rFonts w:asciiTheme="minorHAnsi" w:hAnsiTheme="minorHAnsi" w:cstheme="minorHAnsi"/>
                <w:sz w:val="22"/>
                <w:szCs w:val="22"/>
              </w:rPr>
              <w:t xml:space="preserve">The Assistant Principal Student Experience and Support </w:t>
            </w:r>
            <w:r w:rsidRPr="00881826" w:rsidR="00E55E1C">
              <w:rPr>
                <w:rFonts w:asciiTheme="minorHAnsi" w:hAnsiTheme="minorHAnsi" w:cstheme="minorHAnsi"/>
                <w:sz w:val="22"/>
                <w:szCs w:val="22"/>
              </w:rPr>
              <w:t xml:space="preserve">(APSES) </w:t>
            </w:r>
            <w:r w:rsidRPr="00881826">
              <w:rPr>
                <w:rFonts w:asciiTheme="minorHAnsi" w:hAnsiTheme="minorHAnsi" w:cstheme="minorHAnsi"/>
                <w:sz w:val="22"/>
                <w:szCs w:val="22"/>
              </w:rPr>
              <w:t>added that the Group was due to launch a new Mental Health Policy and Strategy which had been written with reference to the Association of College’s (AoC) strategy.</w:t>
            </w:r>
            <w:r w:rsidRPr="00881826" w:rsidR="00E55E1C">
              <w:rPr>
                <w:rFonts w:asciiTheme="minorHAnsi" w:hAnsiTheme="minorHAnsi" w:cstheme="minorHAnsi"/>
                <w:sz w:val="22"/>
                <w:szCs w:val="22"/>
              </w:rPr>
              <w:t xml:space="preserve">  The APSES also highlighted the increased number of student referrals in respect of mental health and suici</w:t>
            </w:r>
            <w:r w:rsidRPr="00881826" w:rsidR="00AC19E8">
              <w:rPr>
                <w:rFonts w:asciiTheme="minorHAnsi" w:hAnsiTheme="minorHAnsi" w:cstheme="minorHAnsi"/>
                <w:sz w:val="22"/>
                <w:szCs w:val="22"/>
              </w:rPr>
              <w:t>de.</w:t>
            </w:r>
          </w:p>
          <w:p w:rsidRPr="00881826" w:rsidR="00AC19E8" w:rsidP="00A44EFF" w:rsidRDefault="00AC19E8" w14:paraId="6053F8B0" w14:textId="10784FFB">
            <w:pPr>
              <w:jc w:val="both"/>
              <w:rPr>
                <w:rFonts w:asciiTheme="minorHAnsi" w:hAnsiTheme="minorHAnsi" w:cstheme="minorHAnsi"/>
                <w:sz w:val="22"/>
                <w:szCs w:val="22"/>
              </w:rPr>
            </w:pPr>
          </w:p>
          <w:p w:rsidRPr="00881826" w:rsidR="00AC19E8" w:rsidP="00E85671" w:rsidRDefault="00AC19E8" w14:paraId="72A11411" w14:textId="64AAB0CA">
            <w:pPr>
              <w:pStyle w:val="ListParagraph"/>
              <w:numPr>
                <w:ilvl w:val="0"/>
                <w:numId w:val="33"/>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The member further asked as to how the Group was mitigating and supporting students from this perspective.</w:t>
            </w:r>
          </w:p>
          <w:p w:rsidRPr="00881826" w:rsidR="00AC19E8" w:rsidP="00AC19E8" w:rsidRDefault="00AC19E8" w14:paraId="034D221C" w14:textId="5167068A">
            <w:pPr>
              <w:jc w:val="both"/>
              <w:rPr>
                <w:rFonts w:asciiTheme="minorHAnsi" w:hAnsiTheme="minorHAnsi" w:cstheme="minorHAnsi"/>
                <w:sz w:val="22"/>
                <w:szCs w:val="22"/>
              </w:rPr>
            </w:pPr>
          </w:p>
          <w:p w:rsidRPr="00881826" w:rsidR="00AC19E8" w:rsidP="00E85671" w:rsidRDefault="00763D8B" w14:paraId="7872C481" w14:textId="048A434B">
            <w:pPr>
              <w:ind w:left="403"/>
              <w:jc w:val="both"/>
              <w:rPr>
                <w:rFonts w:asciiTheme="minorHAnsi" w:hAnsiTheme="minorHAnsi" w:cstheme="minorHAnsi"/>
                <w:sz w:val="22"/>
                <w:szCs w:val="22"/>
              </w:rPr>
            </w:pPr>
            <w:r w:rsidRPr="00881826">
              <w:rPr>
                <w:rFonts w:asciiTheme="minorHAnsi" w:hAnsiTheme="minorHAnsi" w:cstheme="minorHAnsi"/>
                <w:sz w:val="22"/>
                <w:szCs w:val="22"/>
              </w:rPr>
              <w:t>The APSES responded that a number of initiatives had been adopted including the creation of an internal website which was updated with good practice; incorporating mental health within the tutorial programme enhanc</w:t>
            </w:r>
            <w:r w:rsidRPr="00881826" w:rsidR="00BE0B9E">
              <w:rPr>
                <w:rFonts w:asciiTheme="minorHAnsi" w:hAnsiTheme="minorHAnsi" w:cstheme="minorHAnsi"/>
                <w:sz w:val="22"/>
                <w:szCs w:val="22"/>
              </w:rPr>
              <w:t>ed</w:t>
            </w:r>
            <w:r w:rsidRPr="00881826">
              <w:rPr>
                <w:rFonts w:asciiTheme="minorHAnsi" w:hAnsiTheme="minorHAnsi" w:cstheme="minorHAnsi"/>
                <w:sz w:val="22"/>
                <w:szCs w:val="22"/>
              </w:rPr>
              <w:t xml:space="preserve"> by numerous guest speakers; posters placed in student areas </w:t>
            </w:r>
            <w:r w:rsidRPr="00881826" w:rsidR="00BA51B0">
              <w:rPr>
                <w:rFonts w:asciiTheme="minorHAnsi" w:hAnsiTheme="minorHAnsi" w:cstheme="minorHAnsi"/>
                <w:sz w:val="22"/>
                <w:szCs w:val="22"/>
              </w:rPr>
              <w:t>including directions as t</w:t>
            </w:r>
            <w:r w:rsidRPr="00881826" w:rsidR="00BE0B9E">
              <w:rPr>
                <w:rFonts w:asciiTheme="minorHAnsi" w:hAnsiTheme="minorHAnsi" w:cstheme="minorHAnsi"/>
                <w:sz w:val="22"/>
                <w:szCs w:val="22"/>
              </w:rPr>
              <w:t xml:space="preserve">o how </w:t>
            </w:r>
            <w:r w:rsidRPr="00881826">
              <w:rPr>
                <w:rFonts w:asciiTheme="minorHAnsi" w:hAnsiTheme="minorHAnsi" w:cstheme="minorHAnsi"/>
                <w:sz w:val="22"/>
                <w:szCs w:val="22"/>
              </w:rPr>
              <w:t>students could access</w:t>
            </w:r>
            <w:r w:rsidRPr="00881826" w:rsidR="00BA51B0">
              <w:rPr>
                <w:rFonts w:asciiTheme="minorHAnsi" w:hAnsiTheme="minorHAnsi" w:cstheme="minorHAnsi"/>
                <w:sz w:val="22"/>
                <w:szCs w:val="22"/>
              </w:rPr>
              <w:t xml:space="preserve"> information and support</w:t>
            </w:r>
            <w:r w:rsidRPr="00881826">
              <w:rPr>
                <w:rFonts w:asciiTheme="minorHAnsi" w:hAnsiTheme="minorHAnsi" w:cstheme="minorHAnsi"/>
                <w:sz w:val="22"/>
                <w:szCs w:val="22"/>
              </w:rPr>
              <w:t xml:space="preserve"> </w:t>
            </w:r>
            <w:r w:rsidRPr="00881826" w:rsidR="00BA51B0">
              <w:rPr>
                <w:rFonts w:asciiTheme="minorHAnsi" w:hAnsiTheme="minorHAnsi" w:cstheme="minorHAnsi"/>
                <w:sz w:val="22"/>
                <w:szCs w:val="22"/>
              </w:rPr>
              <w:t xml:space="preserve">using </w:t>
            </w:r>
            <w:r w:rsidRPr="00881826" w:rsidR="00BE0B9E">
              <w:rPr>
                <w:rFonts w:asciiTheme="minorHAnsi" w:hAnsiTheme="minorHAnsi" w:cstheme="minorHAnsi"/>
                <w:sz w:val="22"/>
                <w:szCs w:val="22"/>
              </w:rPr>
              <w:t xml:space="preserve">a </w:t>
            </w:r>
            <w:r w:rsidRPr="00881826">
              <w:rPr>
                <w:rFonts w:asciiTheme="minorHAnsi" w:hAnsiTheme="minorHAnsi" w:cstheme="minorHAnsi"/>
                <w:sz w:val="22"/>
                <w:szCs w:val="22"/>
              </w:rPr>
              <w:t>QR code, telephone or email</w:t>
            </w:r>
            <w:r w:rsidRPr="00881826" w:rsidR="00BA51B0">
              <w:rPr>
                <w:rFonts w:asciiTheme="minorHAnsi" w:hAnsiTheme="minorHAnsi" w:cstheme="minorHAnsi"/>
                <w:sz w:val="22"/>
                <w:szCs w:val="22"/>
              </w:rPr>
              <w:t xml:space="preserve"> as a first point of contact</w:t>
            </w:r>
            <w:r w:rsidRPr="00881826">
              <w:rPr>
                <w:rFonts w:asciiTheme="minorHAnsi" w:hAnsiTheme="minorHAnsi" w:cstheme="minorHAnsi"/>
                <w:sz w:val="22"/>
                <w:szCs w:val="22"/>
              </w:rPr>
              <w:t xml:space="preserve">; increased investment in support </w:t>
            </w:r>
            <w:r w:rsidRPr="00881826">
              <w:rPr>
                <w:rFonts w:asciiTheme="minorHAnsi" w:hAnsiTheme="minorHAnsi" w:cstheme="minorHAnsi"/>
                <w:sz w:val="22"/>
                <w:szCs w:val="22"/>
              </w:rPr>
              <w:lastRenderedPageBreak/>
              <w:t>staff and P</w:t>
            </w:r>
            <w:r w:rsidRPr="00881826" w:rsidR="00BE0B9E">
              <w:rPr>
                <w:rFonts w:asciiTheme="minorHAnsi" w:hAnsiTheme="minorHAnsi" w:cstheme="minorHAnsi"/>
                <w:sz w:val="22"/>
                <w:szCs w:val="22"/>
              </w:rPr>
              <w:t xml:space="preserve">ersonal </w:t>
            </w:r>
            <w:r w:rsidRPr="00881826">
              <w:rPr>
                <w:rFonts w:asciiTheme="minorHAnsi" w:hAnsiTheme="minorHAnsi" w:cstheme="minorHAnsi"/>
                <w:sz w:val="22"/>
                <w:szCs w:val="22"/>
              </w:rPr>
              <w:t>S</w:t>
            </w:r>
            <w:r w:rsidRPr="00881826" w:rsidR="00BE0B9E">
              <w:rPr>
                <w:rFonts w:asciiTheme="minorHAnsi" w:hAnsiTheme="minorHAnsi" w:cstheme="minorHAnsi"/>
                <w:sz w:val="22"/>
                <w:szCs w:val="22"/>
              </w:rPr>
              <w:t xml:space="preserve">upport </w:t>
            </w:r>
            <w:r w:rsidRPr="00881826">
              <w:rPr>
                <w:rFonts w:asciiTheme="minorHAnsi" w:hAnsiTheme="minorHAnsi" w:cstheme="minorHAnsi"/>
                <w:sz w:val="22"/>
                <w:szCs w:val="22"/>
              </w:rPr>
              <w:t>M</w:t>
            </w:r>
            <w:r w:rsidRPr="00881826" w:rsidR="00BE0B9E">
              <w:rPr>
                <w:rFonts w:asciiTheme="minorHAnsi" w:hAnsiTheme="minorHAnsi" w:cstheme="minorHAnsi"/>
                <w:sz w:val="22"/>
                <w:szCs w:val="22"/>
              </w:rPr>
              <w:t>entors (PSMs)</w:t>
            </w:r>
            <w:r w:rsidRPr="00881826">
              <w:rPr>
                <w:rFonts w:asciiTheme="minorHAnsi" w:hAnsiTheme="minorHAnsi" w:cstheme="minorHAnsi"/>
                <w:sz w:val="22"/>
                <w:szCs w:val="22"/>
              </w:rPr>
              <w:t xml:space="preserve">; the relaunching of </w:t>
            </w:r>
            <w:r w:rsidRPr="00881826" w:rsidR="00A87DB2">
              <w:rPr>
                <w:rFonts w:asciiTheme="minorHAnsi" w:hAnsiTheme="minorHAnsi" w:cstheme="minorHAnsi"/>
                <w:sz w:val="22"/>
                <w:szCs w:val="22"/>
              </w:rPr>
              <w:t>a</w:t>
            </w:r>
            <w:r w:rsidRPr="00881826">
              <w:rPr>
                <w:rFonts w:asciiTheme="minorHAnsi" w:hAnsiTheme="minorHAnsi" w:cstheme="minorHAnsi"/>
                <w:sz w:val="22"/>
                <w:szCs w:val="22"/>
              </w:rPr>
              <w:t xml:space="preserve"> Mental Health Charter which had also be</w:t>
            </w:r>
            <w:r w:rsidRPr="00881826" w:rsidR="00A87DB2">
              <w:rPr>
                <w:rFonts w:asciiTheme="minorHAnsi" w:hAnsiTheme="minorHAnsi" w:cstheme="minorHAnsi"/>
                <w:sz w:val="22"/>
                <w:szCs w:val="22"/>
              </w:rPr>
              <w:t>en</w:t>
            </w:r>
            <w:r w:rsidRPr="00881826">
              <w:rPr>
                <w:rFonts w:asciiTheme="minorHAnsi" w:hAnsiTheme="minorHAnsi" w:cstheme="minorHAnsi"/>
                <w:sz w:val="22"/>
                <w:szCs w:val="22"/>
              </w:rPr>
              <w:t xml:space="preserve"> publicised to parents and carers; and the training of student mentors.  </w:t>
            </w:r>
          </w:p>
          <w:p w:rsidRPr="00881826" w:rsidR="00BE0B9E" w:rsidP="00AC19E8" w:rsidRDefault="00BE0B9E" w14:paraId="0BB72611" w14:textId="0C3C0C88">
            <w:pPr>
              <w:jc w:val="both"/>
              <w:rPr>
                <w:rFonts w:asciiTheme="minorHAnsi" w:hAnsiTheme="minorHAnsi" w:cstheme="minorHAnsi"/>
                <w:sz w:val="22"/>
                <w:szCs w:val="22"/>
              </w:rPr>
            </w:pPr>
          </w:p>
          <w:p w:rsidRPr="00881826" w:rsidR="00BE0B9E" w:rsidP="00E85671" w:rsidRDefault="00BE0B9E" w14:paraId="76B97347" w14:textId="314D25C7">
            <w:pPr>
              <w:pStyle w:val="ListParagraph"/>
              <w:numPr>
                <w:ilvl w:val="0"/>
                <w:numId w:val="33"/>
              </w:numPr>
              <w:ind w:left="403" w:hanging="425"/>
              <w:jc w:val="both"/>
              <w:rPr>
                <w:rFonts w:asciiTheme="minorHAnsi" w:hAnsiTheme="minorHAnsi" w:cstheme="minorHAnsi"/>
                <w:sz w:val="22"/>
                <w:szCs w:val="22"/>
              </w:rPr>
            </w:pPr>
            <w:r w:rsidRPr="00881826">
              <w:rPr>
                <w:rFonts w:asciiTheme="minorHAnsi" w:hAnsiTheme="minorHAnsi" w:cstheme="minorHAnsi"/>
                <w:sz w:val="22"/>
                <w:szCs w:val="22"/>
              </w:rPr>
              <w:t xml:space="preserve">A member highlighted the </w:t>
            </w:r>
            <w:r w:rsidRPr="00881826" w:rsidR="003A559F">
              <w:rPr>
                <w:rFonts w:asciiTheme="minorHAnsi" w:hAnsiTheme="minorHAnsi" w:cstheme="minorHAnsi"/>
                <w:sz w:val="22"/>
                <w:szCs w:val="22"/>
              </w:rPr>
              <w:t>number</w:t>
            </w:r>
            <w:r w:rsidRPr="00881826">
              <w:rPr>
                <w:rFonts w:asciiTheme="minorHAnsi" w:hAnsiTheme="minorHAnsi" w:cstheme="minorHAnsi"/>
                <w:sz w:val="22"/>
                <w:szCs w:val="22"/>
              </w:rPr>
              <w:t xml:space="preserve"> staff who had not completed their safeguarding training within the two-week window and asked if they had now all completed the training.</w:t>
            </w:r>
          </w:p>
          <w:p w:rsidRPr="00881826" w:rsidR="00BE0B9E" w:rsidP="00BE0B9E" w:rsidRDefault="00BE0B9E" w14:paraId="6B3DC274" w14:textId="3AFF332A">
            <w:pPr>
              <w:jc w:val="both"/>
              <w:rPr>
                <w:rFonts w:asciiTheme="minorHAnsi" w:hAnsiTheme="minorHAnsi" w:cstheme="minorHAnsi"/>
                <w:sz w:val="22"/>
                <w:szCs w:val="22"/>
              </w:rPr>
            </w:pPr>
          </w:p>
          <w:p w:rsidRPr="00881826" w:rsidR="00BE0B9E" w:rsidP="00BE0B9E" w:rsidRDefault="00BE0B9E" w14:paraId="6B5AAB92" w14:textId="59584B5B">
            <w:pPr>
              <w:jc w:val="both"/>
              <w:rPr>
                <w:rFonts w:asciiTheme="minorHAnsi" w:hAnsiTheme="minorHAnsi" w:cstheme="minorHAnsi"/>
                <w:sz w:val="22"/>
                <w:szCs w:val="22"/>
              </w:rPr>
            </w:pPr>
            <w:r w:rsidRPr="00881826">
              <w:rPr>
                <w:rFonts w:asciiTheme="minorHAnsi" w:hAnsiTheme="minorHAnsi" w:cstheme="minorHAnsi"/>
                <w:sz w:val="22"/>
                <w:szCs w:val="22"/>
              </w:rPr>
              <w:t>There was confirmation that all the outstanding staff had now completed their safeguarding training and further that all other outstanding completers of related training courses had also been progressed and completed.</w:t>
            </w:r>
          </w:p>
          <w:p w:rsidRPr="00881826" w:rsidR="00A44EFF" w:rsidP="00DB1CCF" w:rsidRDefault="00A44EFF" w14:paraId="47C5F4E4" w14:textId="77777777">
            <w:pPr>
              <w:jc w:val="both"/>
              <w:rPr>
                <w:rFonts w:asciiTheme="minorHAnsi" w:hAnsiTheme="minorHAnsi" w:cstheme="minorHAnsi"/>
                <w:sz w:val="22"/>
                <w:szCs w:val="22"/>
              </w:rPr>
            </w:pPr>
          </w:p>
          <w:p w:rsidRPr="00E85671" w:rsidR="00DB1CCF" w:rsidP="00DB1CCF" w:rsidRDefault="00DB1CCF" w14:paraId="5F2D52A3" w14:textId="7C7F9420">
            <w:pPr>
              <w:jc w:val="both"/>
              <w:rPr>
                <w:rFonts w:asciiTheme="minorHAnsi" w:hAnsiTheme="minorHAnsi" w:cstheme="minorHAnsi"/>
                <w:b/>
                <w:bCs/>
                <w:sz w:val="22"/>
                <w:szCs w:val="22"/>
              </w:rPr>
            </w:pPr>
            <w:r w:rsidRPr="00E85671">
              <w:rPr>
                <w:rFonts w:asciiTheme="minorHAnsi" w:hAnsiTheme="minorHAnsi" w:cstheme="minorHAnsi"/>
                <w:b/>
                <w:bCs/>
                <w:sz w:val="22"/>
                <w:szCs w:val="22"/>
              </w:rPr>
              <w:t>There were no further issues raised by members arising from the report and after due discussion and consideration it was resolved that it be recommended to the Board of the Corporation for approval</w:t>
            </w:r>
            <w:r w:rsidRPr="00E85671" w:rsidR="00A44EFF">
              <w:rPr>
                <w:rFonts w:asciiTheme="minorHAnsi" w:hAnsiTheme="minorHAnsi" w:cstheme="minorHAnsi"/>
                <w:b/>
                <w:bCs/>
                <w:sz w:val="22"/>
                <w:szCs w:val="22"/>
              </w:rPr>
              <w:t>.</w:t>
            </w:r>
          </w:p>
          <w:p w:rsidRPr="00881826" w:rsidR="00DB1CCF" w:rsidP="00DB1CCF" w:rsidRDefault="00DB1CCF" w14:paraId="68C81ED7" w14:textId="77777777">
            <w:pPr>
              <w:jc w:val="both"/>
              <w:rPr>
                <w:rFonts w:asciiTheme="minorHAnsi" w:hAnsiTheme="minorHAnsi" w:cstheme="minorHAnsi"/>
                <w:sz w:val="22"/>
                <w:szCs w:val="22"/>
              </w:rPr>
            </w:pPr>
          </w:p>
          <w:p w:rsidRPr="00881826" w:rsidR="00D5742C" w:rsidP="00DB1CCF" w:rsidRDefault="00DB1CCF" w14:paraId="6053FFF6" w14:textId="77777777">
            <w:pPr>
              <w:jc w:val="both"/>
              <w:rPr>
                <w:rFonts w:asciiTheme="minorHAnsi" w:hAnsiTheme="minorHAnsi" w:cstheme="minorHAnsi"/>
                <w:b/>
                <w:sz w:val="22"/>
                <w:szCs w:val="22"/>
              </w:rPr>
            </w:pPr>
            <w:r w:rsidRPr="00881826">
              <w:rPr>
                <w:rFonts w:asciiTheme="minorHAnsi" w:hAnsiTheme="minorHAnsi" w:cstheme="minorHAnsi"/>
                <w:b/>
                <w:sz w:val="22"/>
                <w:szCs w:val="22"/>
              </w:rPr>
              <w:t>Action: Board of the Corporation</w:t>
            </w:r>
          </w:p>
          <w:p w:rsidRPr="00881826" w:rsidR="00D5742C" w:rsidP="00DB1CCF" w:rsidRDefault="00D5742C" w14:paraId="118F62C0" w14:textId="77777777">
            <w:pPr>
              <w:jc w:val="both"/>
              <w:rPr>
                <w:rFonts w:asciiTheme="minorHAnsi" w:hAnsiTheme="minorHAnsi" w:cstheme="minorHAnsi"/>
                <w:b/>
                <w:sz w:val="22"/>
                <w:szCs w:val="22"/>
              </w:rPr>
            </w:pPr>
          </w:p>
          <w:p w:rsidRPr="00881826" w:rsidR="00D5742C" w:rsidP="00E85671" w:rsidRDefault="0031750B" w14:paraId="44CC262F" w14:textId="77777777">
            <w:pPr>
              <w:numPr>
                <w:ilvl w:val="0"/>
                <w:numId w:val="25"/>
              </w:numPr>
              <w:ind w:left="403" w:hanging="425"/>
              <w:jc w:val="both"/>
              <w:rPr>
                <w:rFonts w:asciiTheme="minorHAnsi" w:hAnsiTheme="minorHAnsi" w:cstheme="minorHAnsi"/>
                <w:b/>
                <w:sz w:val="22"/>
                <w:szCs w:val="22"/>
              </w:rPr>
            </w:pPr>
            <w:r w:rsidRPr="00881826">
              <w:rPr>
                <w:rFonts w:asciiTheme="minorHAnsi" w:hAnsiTheme="minorHAnsi" w:cstheme="minorHAnsi"/>
                <w:b/>
                <w:sz w:val="22"/>
                <w:szCs w:val="22"/>
              </w:rPr>
              <w:t>Quality Assurance Framework</w:t>
            </w:r>
          </w:p>
          <w:p w:rsidRPr="00881826" w:rsidR="009D3783" w:rsidP="009D3783" w:rsidRDefault="009D3783" w14:paraId="66E1A905" w14:textId="77777777">
            <w:pPr>
              <w:jc w:val="both"/>
              <w:rPr>
                <w:rFonts w:asciiTheme="minorHAnsi" w:hAnsiTheme="minorHAnsi" w:cstheme="minorHAnsi"/>
                <w:b/>
                <w:sz w:val="22"/>
                <w:szCs w:val="22"/>
              </w:rPr>
            </w:pPr>
          </w:p>
          <w:p w:rsidRPr="00881826" w:rsidR="00AC027B" w:rsidP="009D3783" w:rsidRDefault="004B10EC" w14:paraId="7A1E1DBF" w14:textId="73A751F8">
            <w:pPr>
              <w:jc w:val="both"/>
              <w:rPr>
                <w:rFonts w:asciiTheme="minorHAnsi" w:hAnsiTheme="minorHAnsi" w:cstheme="minorHAnsi"/>
                <w:bCs/>
                <w:sz w:val="22"/>
                <w:szCs w:val="22"/>
              </w:rPr>
            </w:pPr>
            <w:r w:rsidRPr="00881826">
              <w:rPr>
                <w:rFonts w:asciiTheme="minorHAnsi" w:hAnsiTheme="minorHAnsi" w:cstheme="minorHAnsi"/>
                <w:bCs/>
                <w:sz w:val="22"/>
                <w:szCs w:val="22"/>
              </w:rPr>
              <w:t xml:space="preserve">The IA advised that the purpose of the review was to provide assurance that appropriate arrangements were in place and operating effectively regarding </w:t>
            </w:r>
            <w:r w:rsidRPr="00881826" w:rsidR="00BE0B9E">
              <w:rPr>
                <w:rFonts w:asciiTheme="minorHAnsi" w:hAnsiTheme="minorHAnsi" w:cstheme="minorHAnsi"/>
                <w:bCs/>
                <w:sz w:val="22"/>
                <w:szCs w:val="22"/>
              </w:rPr>
              <w:t>the Quality Assurance Framework</w:t>
            </w:r>
            <w:r w:rsidRPr="00881826">
              <w:rPr>
                <w:rFonts w:asciiTheme="minorHAnsi" w:hAnsiTheme="minorHAnsi" w:cstheme="minorHAnsi"/>
                <w:bCs/>
                <w:sz w:val="22"/>
                <w:szCs w:val="22"/>
              </w:rPr>
              <w:t xml:space="preserve">. </w:t>
            </w:r>
          </w:p>
          <w:p w:rsidRPr="00881826" w:rsidR="00AC027B" w:rsidP="009D3783" w:rsidRDefault="00AC027B" w14:paraId="70682F08" w14:textId="77777777">
            <w:pPr>
              <w:jc w:val="both"/>
              <w:rPr>
                <w:rFonts w:asciiTheme="minorHAnsi" w:hAnsiTheme="minorHAnsi" w:cstheme="minorHAnsi"/>
                <w:bCs/>
                <w:sz w:val="22"/>
                <w:szCs w:val="22"/>
              </w:rPr>
            </w:pPr>
          </w:p>
          <w:p w:rsidRPr="00881826" w:rsidR="009D3783" w:rsidP="009D3783" w:rsidRDefault="004B10EC" w14:paraId="67E12F7A" w14:textId="77040986">
            <w:pPr>
              <w:jc w:val="both"/>
              <w:rPr>
                <w:rFonts w:asciiTheme="minorHAnsi" w:hAnsiTheme="minorHAnsi" w:cstheme="minorHAnsi"/>
                <w:bCs/>
                <w:sz w:val="22"/>
                <w:szCs w:val="22"/>
              </w:rPr>
            </w:pPr>
            <w:r w:rsidRPr="00881826">
              <w:rPr>
                <w:rFonts w:asciiTheme="minorHAnsi" w:hAnsiTheme="minorHAnsi" w:cstheme="minorHAnsi"/>
                <w:bCs/>
                <w:sz w:val="22"/>
                <w:szCs w:val="22"/>
              </w:rPr>
              <w:t xml:space="preserve">The IA </w:t>
            </w:r>
            <w:r w:rsidRPr="00881826" w:rsidR="00AC027B">
              <w:rPr>
                <w:rFonts w:asciiTheme="minorHAnsi" w:hAnsiTheme="minorHAnsi" w:cstheme="minorHAnsi"/>
                <w:bCs/>
                <w:sz w:val="22"/>
                <w:szCs w:val="22"/>
              </w:rPr>
              <w:t xml:space="preserve">further </w:t>
            </w:r>
            <w:r w:rsidRPr="00881826">
              <w:rPr>
                <w:rFonts w:asciiTheme="minorHAnsi" w:hAnsiTheme="minorHAnsi" w:cstheme="minorHAnsi"/>
                <w:bCs/>
                <w:sz w:val="22"/>
                <w:szCs w:val="22"/>
              </w:rPr>
              <w:t>advised on the scope of their work and the</w:t>
            </w:r>
            <w:r w:rsidRPr="00881826" w:rsidR="000B3355">
              <w:rPr>
                <w:rFonts w:asciiTheme="minorHAnsi" w:hAnsiTheme="minorHAnsi" w:cstheme="minorHAnsi"/>
                <w:bCs/>
                <w:sz w:val="22"/>
                <w:szCs w:val="22"/>
              </w:rPr>
              <w:t xml:space="preserve"> identified areas of </w:t>
            </w:r>
            <w:r w:rsidRPr="00881826">
              <w:rPr>
                <w:rFonts w:asciiTheme="minorHAnsi" w:hAnsiTheme="minorHAnsi" w:cstheme="minorHAnsi"/>
                <w:bCs/>
                <w:sz w:val="22"/>
                <w:szCs w:val="22"/>
              </w:rPr>
              <w:t xml:space="preserve">good practice </w:t>
            </w:r>
            <w:r w:rsidRPr="00881826" w:rsidR="000B3355">
              <w:rPr>
                <w:rFonts w:asciiTheme="minorHAnsi" w:hAnsiTheme="minorHAnsi" w:cstheme="minorHAnsi"/>
                <w:bCs/>
                <w:sz w:val="22"/>
                <w:szCs w:val="22"/>
              </w:rPr>
              <w:t xml:space="preserve">that </w:t>
            </w:r>
            <w:r w:rsidRPr="00881826">
              <w:rPr>
                <w:rFonts w:asciiTheme="minorHAnsi" w:hAnsiTheme="minorHAnsi" w:cstheme="minorHAnsi"/>
                <w:bCs/>
                <w:sz w:val="22"/>
                <w:szCs w:val="22"/>
              </w:rPr>
              <w:t xml:space="preserve">had been evidenced. The IA commented that it had been a very positive </w:t>
            </w:r>
            <w:r w:rsidRPr="00881826" w:rsidR="00AC027B">
              <w:rPr>
                <w:rFonts w:asciiTheme="minorHAnsi" w:hAnsiTheme="minorHAnsi" w:cstheme="minorHAnsi"/>
                <w:bCs/>
                <w:sz w:val="22"/>
                <w:szCs w:val="22"/>
              </w:rPr>
              <w:t>a</w:t>
            </w:r>
            <w:r w:rsidRPr="00881826">
              <w:rPr>
                <w:rFonts w:asciiTheme="minorHAnsi" w:hAnsiTheme="minorHAnsi" w:cstheme="minorHAnsi"/>
                <w:bCs/>
                <w:sz w:val="22"/>
                <w:szCs w:val="22"/>
              </w:rPr>
              <w:t xml:space="preserve">udit with only </w:t>
            </w:r>
            <w:r w:rsidRPr="00881826">
              <w:rPr>
                <w:rFonts w:asciiTheme="minorHAnsi" w:hAnsiTheme="minorHAnsi" w:cstheme="minorHAnsi"/>
                <w:b/>
                <w:sz w:val="22"/>
                <w:szCs w:val="22"/>
              </w:rPr>
              <w:t xml:space="preserve">one </w:t>
            </w:r>
            <w:r w:rsidRPr="00881826" w:rsidR="00E24B1D">
              <w:rPr>
                <w:rFonts w:asciiTheme="minorHAnsi" w:hAnsiTheme="minorHAnsi" w:cstheme="minorHAnsi"/>
                <w:b/>
                <w:sz w:val="22"/>
                <w:szCs w:val="22"/>
              </w:rPr>
              <w:t>recommendation</w:t>
            </w:r>
            <w:r w:rsidRPr="00881826" w:rsidR="00E24B1D">
              <w:rPr>
                <w:rFonts w:asciiTheme="minorHAnsi" w:hAnsiTheme="minorHAnsi" w:cstheme="minorHAnsi"/>
                <w:bCs/>
                <w:sz w:val="22"/>
                <w:szCs w:val="22"/>
              </w:rPr>
              <w:t xml:space="preserve"> </w:t>
            </w:r>
            <w:r w:rsidRPr="00881826" w:rsidR="00E24B1D">
              <w:rPr>
                <w:rFonts w:asciiTheme="minorHAnsi" w:hAnsiTheme="minorHAnsi" w:cstheme="minorHAnsi"/>
                <w:b/>
                <w:sz w:val="22"/>
                <w:szCs w:val="22"/>
              </w:rPr>
              <w:t>of</w:t>
            </w:r>
            <w:r w:rsidRPr="00881826">
              <w:rPr>
                <w:rFonts w:asciiTheme="minorHAnsi" w:hAnsiTheme="minorHAnsi" w:cstheme="minorHAnsi"/>
                <w:b/>
                <w:sz w:val="22"/>
                <w:szCs w:val="22"/>
              </w:rPr>
              <w:t xml:space="preserve"> low significance</w:t>
            </w:r>
            <w:r w:rsidRPr="00881826">
              <w:rPr>
                <w:rFonts w:asciiTheme="minorHAnsi" w:hAnsiTheme="minorHAnsi" w:cstheme="minorHAnsi"/>
                <w:bCs/>
                <w:sz w:val="22"/>
                <w:szCs w:val="22"/>
              </w:rPr>
              <w:t xml:space="preserve"> </w:t>
            </w:r>
            <w:r w:rsidRPr="00881826" w:rsidR="000B3355">
              <w:rPr>
                <w:rFonts w:asciiTheme="minorHAnsi" w:hAnsiTheme="minorHAnsi" w:cstheme="minorHAnsi"/>
                <w:bCs/>
                <w:sz w:val="22"/>
                <w:szCs w:val="22"/>
              </w:rPr>
              <w:t xml:space="preserve">and </w:t>
            </w:r>
            <w:r w:rsidRPr="00881826" w:rsidR="000B3355">
              <w:rPr>
                <w:rFonts w:asciiTheme="minorHAnsi" w:hAnsiTheme="minorHAnsi" w:cstheme="minorHAnsi"/>
                <w:b/>
                <w:sz w:val="22"/>
                <w:szCs w:val="22"/>
              </w:rPr>
              <w:t>two recommendations of medium significance</w:t>
            </w:r>
            <w:r w:rsidRPr="00881826" w:rsidR="000B3355">
              <w:rPr>
                <w:rFonts w:asciiTheme="minorHAnsi" w:hAnsiTheme="minorHAnsi" w:cstheme="minorHAnsi"/>
                <w:bCs/>
                <w:sz w:val="22"/>
                <w:szCs w:val="22"/>
              </w:rPr>
              <w:t xml:space="preserve"> all of </w:t>
            </w:r>
            <w:r w:rsidRPr="00881826">
              <w:rPr>
                <w:rFonts w:asciiTheme="minorHAnsi" w:hAnsiTheme="minorHAnsi" w:cstheme="minorHAnsi"/>
                <w:bCs/>
                <w:sz w:val="22"/>
                <w:szCs w:val="22"/>
              </w:rPr>
              <w:t>which had been agreed with Group management</w:t>
            </w:r>
            <w:r w:rsidRPr="00881826" w:rsidR="00871098">
              <w:rPr>
                <w:rFonts w:asciiTheme="minorHAnsi" w:hAnsiTheme="minorHAnsi" w:cstheme="minorHAnsi"/>
                <w:bCs/>
                <w:sz w:val="22"/>
                <w:szCs w:val="22"/>
              </w:rPr>
              <w:t>.</w:t>
            </w:r>
          </w:p>
          <w:p w:rsidRPr="00881826" w:rsidR="00871098" w:rsidP="009D3783" w:rsidRDefault="00871098" w14:paraId="70EE5F46" w14:textId="03C9FB8A">
            <w:pPr>
              <w:jc w:val="both"/>
              <w:rPr>
                <w:rFonts w:asciiTheme="minorHAnsi" w:hAnsiTheme="minorHAnsi" w:cstheme="minorHAnsi"/>
                <w:bCs/>
                <w:sz w:val="22"/>
                <w:szCs w:val="22"/>
              </w:rPr>
            </w:pPr>
          </w:p>
          <w:p w:rsidRPr="00881826" w:rsidR="00871098" w:rsidP="009D3783" w:rsidRDefault="00871098" w14:paraId="76C3A164" w14:textId="257FFE2E">
            <w:pPr>
              <w:jc w:val="both"/>
              <w:rPr>
                <w:rFonts w:asciiTheme="minorHAnsi" w:hAnsiTheme="minorHAnsi" w:cstheme="minorHAnsi"/>
                <w:bCs/>
                <w:sz w:val="22"/>
                <w:szCs w:val="22"/>
              </w:rPr>
            </w:pPr>
            <w:r w:rsidRPr="00881826">
              <w:rPr>
                <w:rFonts w:asciiTheme="minorHAnsi" w:hAnsiTheme="minorHAnsi" w:cstheme="minorHAnsi"/>
                <w:bCs/>
                <w:sz w:val="22"/>
                <w:szCs w:val="22"/>
              </w:rPr>
              <w:t>The recommendations were confirmed to be:</w:t>
            </w:r>
          </w:p>
          <w:p w:rsidRPr="00881826" w:rsidR="00871098" w:rsidP="009D3783" w:rsidRDefault="00871098" w14:paraId="3A46F9C3" w14:textId="4FE87984">
            <w:pPr>
              <w:jc w:val="both"/>
              <w:rPr>
                <w:rFonts w:asciiTheme="minorHAnsi" w:hAnsiTheme="minorHAnsi" w:cstheme="minorHAnsi"/>
                <w:bCs/>
                <w:sz w:val="22"/>
                <w:szCs w:val="22"/>
              </w:rPr>
            </w:pPr>
          </w:p>
          <w:p w:rsidRPr="00881826" w:rsidR="009B3ACE" w:rsidP="00E85671" w:rsidRDefault="009B3ACE" w14:paraId="6553C437" w14:textId="1DC1F86C">
            <w:pPr>
              <w:pStyle w:val="ListParagraph"/>
              <w:numPr>
                <w:ilvl w:val="0"/>
                <w:numId w:val="42"/>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t>l</w:t>
            </w:r>
            <w:r w:rsidRPr="00881826" w:rsidR="00871098">
              <w:rPr>
                <w:rFonts w:asciiTheme="minorHAnsi" w:hAnsiTheme="minorHAnsi" w:cstheme="minorHAnsi"/>
                <w:bCs/>
                <w:sz w:val="22"/>
                <w:szCs w:val="22"/>
              </w:rPr>
              <w:t xml:space="preserve">esson visits and the requirement to </w:t>
            </w:r>
            <w:r w:rsidRPr="00881826">
              <w:rPr>
                <w:rFonts w:asciiTheme="minorHAnsi" w:hAnsiTheme="minorHAnsi" w:cstheme="minorHAnsi"/>
                <w:bCs/>
                <w:sz w:val="22"/>
                <w:szCs w:val="22"/>
              </w:rPr>
              <w:t>document all visits and support provided and for all visits rated as “below expectations” that a procedure is followed to support and revisits take place within the required timeframe</w:t>
            </w:r>
            <w:r w:rsidRPr="00881826" w:rsidR="00C6052D">
              <w:rPr>
                <w:rFonts w:asciiTheme="minorHAnsi" w:hAnsiTheme="minorHAnsi" w:cstheme="minorHAnsi"/>
                <w:bCs/>
                <w:sz w:val="22"/>
                <w:szCs w:val="22"/>
              </w:rPr>
              <w:t xml:space="preserve"> (medium)</w:t>
            </w:r>
          </w:p>
          <w:p w:rsidRPr="00881826" w:rsidR="00871098" w:rsidP="00E85671" w:rsidRDefault="009B3ACE" w14:paraId="248AA854" w14:textId="21B8908F">
            <w:pPr>
              <w:pStyle w:val="ListParagraph"/>
              <w:numPr>
                <w:ilvl w:val="0"/>
                <w:numId w:val="42"/>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t>Cheadle and Marple and the adoption of a robust process to monitor progress toward Ofsted’s recommendations, aligning them to the processes used across the wider Group</w:t>
            </w:r>
            <w:r w:rsidRPr="00881826" w:rsidR="00C6052D">
              <w:rPr>
                <w:rFonts w:asciiTheme="minorHAnsi" w:hAnsiTheme="minorHAnsi" w:cstheme="minorHAnsi"/>
                <w:bCs/>
                <w:sz w:val="22"/>
                <w:szCs w:val="22"/>
              </w:rPr>
              <w:t xml:space="preserve"> (medium)</w:t>
            </w:r>
          </w:p>
          <w:p w:rsidRPr="00881826" w:rsidR="009B3ACE" w:rsidP="00E85671" w:rsidRDefault="009B3ACE" w14:paraId="04D22650" w14:textId="6EAE5B9A">
            <w:pPr>
              <w:pStyle w:val="ListParagraph"/>
              <w:numPr>
                <w:ilvl w:val="0"/>
                <w:numId w:val="42"/>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complaints trend monitoring and </w:t>
            </w:r>
            <w:r w:rsidRPr="00881826" w:rsidR="00C6052D">
              <w:rPr>
                <w:rFonts w:asciiTheme="minorHAnsi" w:hAnsiTheme="minorHAnsi" w:cstheme="minorHAnsi"/>
                <w:bCs/>
                <w:sz w:val="22"/>
                <w:szCs w:val="22"/>
              </w:rPr>
              <w:t>the embedding of the analysis of trends across the Group and to ensure that these are reported to the relevant forums and further that the lessons learnt are considered and documented (low).</w:t>
            </w:r>
          </w:p>
          <w:p w:rsidRPr="00881826" w:rsidR="004B10EC" w:rsidP="009D3783" w:rsidRDefault="004B10EC" w14:paraId="44E758FA" w14:textId="77777777">
            <w:pPr>
              <w:jc w:val="both"/>
              <w:rPr>
                <w:rFonts w:asciiTheme="minorHAnsi" w:hAnsiTheme="minorHAnsi" w:cstheme="minorHAnsi"/>
                <w:bCs/>
                <w:sz w:val="22"/>
                <w:szCs w:val="22"/>
              </w:rPr>
            </w:pPr>
          </w:p>
          <w:p w:rsidRPr="00881826" w:rsidR="004B10EC" w:rsidP="004B10EC" w:rsidRDefault="004B10EC" w14:paraId="7A4D39BF" w14:textId="4C9D3A6D">
            <w:pPr>
              <w:jc w:val="both"/>
              <w:rPr>
                <w:rFonts w:asciiTheme="minorHAnsi" w:hAnsiTheme="minorHAnsi" w:cstheme="minorHAnsi"/>
                <w:sz w:val="22"/>
                <w:szCs w:val="22"/>
              </w:rPr>
            </w:pPr>
            <w:r w:rsidRPr="00881826">
              <w:rPr>
                <w:rFonts w:asciiTheme="minorHAnsi" w:hAnsiTheme="minorHAnsi" w:cstheme="minorHAnsi"/>
                <w:bCs/>
                <w:sz w:val="22"/>
                <w:szCs w:val="22"/>
              </w:rPr>
              <w:t xml:space="preserve">It </w:t>
            </w:r>
            <w:r w:rsidRPr="00881826" w:rsidR="00E24B1D">
              <w:rPr>
                <w:rFonts w:asciiTheme="minorHAnsi" w:hAnsiTheme="minorHAnsi" w:cstheme="minorHAnsi"/>
                <w:bCs/>
                <w:sz w:val="22"/>
                <w:szCs w:val="22"/>
              </w:rPr>
              <w:t xml:space="preserve">was </w:t>
            </w:r>
            <w:r w:rsidRPr="00881826" w:rsidR="00E24B1D">
              <w:rPr>
                <w:rFonts w:asciiTheme="minorHAnsi" w:hAnsiTheme="minorHAnsi" w:cstheme="minorHAnsi"/>
                <w:sz w:val="22"/>
                <w:szCs w:val="22"/>
              </w:rPr>
              <w:t>further</w:t>
            </w:r>
            <w:r w:rsidRPr="00881826">
              <w:rPr>
                <w:rFonts w:asciiTheme="minorHAnsi" w:hAnsiTheme="minorHAnsi" w:cstheme="minorHAnsi"/>
                <w:sz w:val="22"/>
                <w:szCs w:val="22"/>
              </w:rPr>
              <w:t xml:space="preserve"> advised that the level of assurance for </w:t>
            </w:r>
            <w:r w:rsidRPr="00881826">
              <w:rPr>
                <w:rFonts w:asciiTheme="minorHAnsi" w:hAnsiTheme="minorHAnsi" w:cstheme="minorHAnsi"/>
                <w:b/>
                <w:bCs/>
                <w:sz w:val="22"/>
                <w:szCs w:val="22"/>
              </w:rPr>
              <w:t xml:space="preserve">Design was </w:t>
            </w:r>
            <w:r w:rsidRPr="00881826" w:rsidR="00E24B1D">
              <w:rPr>
                <w:rFonts w:asciiTheme="minorHAnsi" w:hAnsiTheme="minorHAnsi" w:cstheme="minorHAnsi"/>
                <w:b/>
                <w:bCs/>
                <w:sz w:val="22"/>
                <w:szCs w:val="22"/>
              </w:rPr>
              <w:t>Substantial</w:t>
            </w:r>
            <w:r w:rsidRPr="00881826">
              <w:rPr>
                <w:rFonts w:asciiTheme="minorHAnsi" w:hAnsiTheme="minorHAnsi" w:cstheme="minorHAnsi"/>
                <w:b/>
                <w:bCs/>
                <w:sz w:val="22"/>
                <w:szCs w:val="22"/>
              </w:rPr>
              <w:t xml:space="preserve">– Green and for Operational Effectiveness it was </w:t>
            </w:r>
            <w:r w:rsidRPr="00881826" w:rsidR="000B3355">
              <w:rPr>
                <w:rFonts w:asciiTheme="minorHAnsi" w:hAnsiTheme="minorHAnsi" w:cstheme="minorHAnsi"/>
                <w:b/>
                <w:bCs/>
                <w:sz w:val="22"/>
                <w:szCs w:val="22"/>
              </w:rPr>
              <w:t>Moderate.</w:t>
            </w:r>
          </w:p>
          <w:p w:rsidRPr="00881826" w:rsidR="00E24B1D" w:rsidP="00D5742C" w:rsidRDefault="00E24B1D" w14:paraId="31013996" w14:textId="5C97F01C">
            <w:pPr>
              <w:jc w:val="both"/>
              <w:rPr>
                <w:rFonts w:asciiTheme="minorHAnsi" w:hAnsiTheme="minorHAnsi" w:cstheme="minorHAnsi"/>
                <w:bCs/>
                <w:sz w:val="22"/>
                <w:szCs w:val="22"/>
              </w:rPr>
            </w:pPr>
          </w:p>
          <w:p w:rsidRPr="00881826" w:rsidR="00C6052D" w:rsidP="00D5742C" w:rsidRDefault="00C6052D" w14:paraId="4BE33F02" w14:textId="769B93E5">
            <w:pPr>
              <w:jc w:val="both"/>
              <w:rPr>
                <w:rFonts w:asciiTheme="minorHAnsi" w:hAnsiTheme="minorHAnsi" w:cstheme="minorHAnsi"/>
                <w:bCs/>
                <w:sz w:val="22"/>
                <w:szCs w:val="22"/>
              </w:rPr>
            </w:pPr>
            <w:r w:rsidRPr="00881826">
              <w:rPr>
                <w:rFonts w:asciiTheme="minorHAnsi" w:hAnsiTheme="minorHAnsi" w:cstheme="minorHAnsi"/>
                <w:bCs/>
                <w:sz w:val="22"/>
                <w:szCs w:val="22"/>
              </w:rPr>
              <w:t>Questions from members were invited.</w:t>
            </w:r>
          </w:p>
          <w:p w:rsidRPr="00881826" w:rsidR="00C6052D" w:rsidP="00D5742C" w:rsidRDefault="00C6052D" w14:paraId="4985B6D2" w14:textId="20468127">
            <w:pPr>
              <w:jc w:val="both"/>
              <w:rPr>
                <w:rFonts w:asciiTheme="minorHAnsi" w:hAnsiTheme="minorHAnsi" w:cstheme="minorHAnsi"/>
                <w:bCs/>
                <w:sz w:val="22"/>
                <w:szCs w:val="22"/>
              </w:rPr>
            </w:pPr>
          </w:p>
          <w:p w:rsidRPr="00881826" w:rsidR="00A75B0F" w:rsidP="00E85671" w:rsidRDefault="00A75B0F" w14:paraId="4BD575FB" w14:textId="29DCE956">
            <w:pPr>
              <w:pStyle w:val="ListParagraph"/>
              <w:numPr>
                <w:ilvl w:val="0"/>
                <w:numId w:val="34"/>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t>A question was asked by member with respect to how consistency in quality was attained across the 5 campuses.</w:t>
            </w:r>
          </w:p>
          <w:p w:rsidRPr="00881826" w:rsidR="00A75B0F" w:rsidP="00A75B0F" w:rsidRDefault="00A75B0F" w14:paraId="1AF06348" w14:textId="7F32AEC4">
            <w:pPr>
              <w:jc w:val="both"/>
              <w:rPr>
                <w:rFonts w:asciiTheme="minorHAnsi" w:hAnsiTheme="minorHAnsi" w:cstheme="minorHAnsi"/>
                <w:bCs/>
                <w:sz w:val="22"/>
                <w:szCs w:val="22"/>
              </w:rPr>
            </w:pPr>
          </w:p>
          <w:p w:rsidRPr="00881826" w:rsidR="00A75B0F" w:rsidP="00E85671" w:rsidRDefault="00A75B0F" w14:paraId="055414CD" w14:textId="7A8E8135">
            <w:pPr>
              <w:ind w:left="403"/>
              <w:jc w:val="both"/>
              <w:rPr>
                <w:rFonts w:asciiTheme="minorHAnsi" w:hAnsiTheme="minorHAnsi" w:cstheme="minorHAnsi"/>
                <w:bCs/>
                <w:sz w:val="22"/>
                <w:szCs w:val="22"/>
              </w:rPr>
            </w:pPr>
            <w:r w:rsidRPr="00881826">
              <w:rPr>
                <w:rFonts w:asciiTheme="minorHAnsi" w:hAnsiTheme="minorHAnsi" w:cstheme="minorHAnsi"/>
                <w:bCs/>
                <w:sz w:val="22"/>
                <w:szCs w:val="22"/>
              </w:rPr>
              <w:lastRenderedPageBreak/>
              <w:t>The Quality Consultant (QC) responded that individuals</w:t>
            </w:r>
            <w:r w:rsidRPr="00881826" w:rsidR="00A87DB2">
              <w:rPr>
                <w:rFonts w:asciiTheme="minorHAnsi" w:hAnsiTheme="minorHAnsi" w:cstheme="minorHAnsi"/>
                <w:bCs/>
                <w:sz w:val="22"/>
                <w:szCs w:val="22"/>
              </w:rPr>
              <w:t xml:space="preserve"> from the Quality Team</w:t>
            </w:r>
            <w:r w:rsidRPr="00881826">
              <w:rPr>
                <w:rFonts w:asciiTheme="minorHAnsi" w:hAnsiTheme="minorHAnsi" w:cstheme="minorHAnsi"/>
                <w:bCs/>
                <w:sz w:val="22"/>
                <w:szCs w:val="22"/>
              </w:rPr>
              <w:t xml:space="preserve"> worked across the different campuses.  It was further stated that the </w:t>
            </w:r>
            <w:r w:rsidRPr="00881826" w:rsidR="006B4D8A">
              <w:rPr>
                <w:rFonts w:asciiTheme="minorHAnsi" w:hAnsiTheme="minorHAnsi" w:cstheme="minorHAnsi"/>
                <w:bCs/>
                <w:sz w:val="22"/>
                <w:szCs w:val="22"/>
              </w:rPr>
              <w:t>Curriculum Development Area Reviews (</w:t>
            </w:r>
            <w:r w:rsidRPr="00881826">
              <w:rPr>
                <w:rFonts w:asciiTheme="minorHAnsi" w:hAnsiTheme="minorHAnsi" w:cstheme="minorHAnsi"/>
                <w:bCs/>
                <w:sz w:val="22"/>
                <w:szCs w:val="22"/>
              </w:rPr>
              <w:t>CDARs</w:t>
            </w:r>
            <w:r w:rsidRPr="00881826" w:rsidR="006B4D8A">
              <w:rPr>
                <w:rFonts w:asciiTheme="minorHAnsi" w:hAnsiTheme="minorHAnsi" w:cstheme="minorHAnsi"/>
                <w:bCs/>
                <w:sz w:val="22"/>
                <w:szCs w:val="22"/>
              </w:rPr>
              <w:t>)</w:t>
            </w:r>
            <w:r w:rsidRPr="00881826">
              <w:rPr>
                <w:rFonts w:asciiTheme="minorHAnsi" w:hAnsiTheme="minorHAnsi" w:cstheme="minorHAnsi"/>
                <w:bCs/>
                <w:sz w:val="22"/>
                <w:szCs w:val="22"/>
              </w:rPr>
              <w:t xml:space="preserve"> were undertaken by teams that worked across campus.</w:t>
            </w:r>
          </w:p>
          <w:p w:rsidRPr="00881826" w:rsidR="00C6052D" w:rsidP="00D5742C" w:rsidRDefault="00C6052D" w14:paraId="498EF536" w14:textId="7DFBE010">
            <w:pPr>
              <w:jc w:val="both"/>
              <w:rPr>
                <w:rFonts w:asciiTheme="minorHAnsi" w:hAnsiTheme="minorHAnsi" w:cstheme="minorHAnsi"/>
                <w:bCs/>
                <w:sz w:val="22"/>
                <w:szCs w:val="22"/>
              </w:rPr>
            </w:pPr>
          </w:p>
          <w:p w:rsidRPr="00881826" w:rsidR="006B4D8A" w:rsidP="00E85671" w:rsidRDefault="006B4D8A" w14:paraId="42CFD201" w14:textId="7E28150C">
            <w:pPr>
              <w:pStyle w:val="ListParagraph"/>
              <w:numPr>
                <w:ilvl w:val="0"/>
                <w:numId w:val="34"/>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t>The member further asked whether external independent lesson observations took place.</w:t>
            </w:r>
          </w:p>
          <w:p w:rsidRPr="00881826" w:rsidR="006B4D8A" w:rsidP="00E85671" w:rsidRDefault="006B4D8A" w14:paraId="331DD9A5" w14:textId="77777777">
            <w:pPr>
              <w:ind w:left="403" w:hanging="403"/>
              <w:jc w:val="both"/>
              <w:rPr>
                <w:rFonts w:asciiTheme="minorHAnsi" w:hAnsiTheme="minorHAnsi" w:cstheme="minorHAnsi"/>
                <w:bCs/>
                <w:sz w:val="22"/>
                <w:szCs w:val="22"/>
              </w:rPr>
            </w:pPr>
          </w:p>
          <w:p w:rsidRPr="00881826" w:rsidR="006B4D8A" w:rsidP="00E85671" w:rsidRDefault="006B4D8A" w14:paraId="62BC6192" w14:textId="6731F2A8">
            <w:pPr>
              <w:ind w:left="403"/>
              <w:jc w:val="both"/>
              <w:rPr>
                <w:rFonts w:asciiTheme="minorHAnsi" w:hAnsiTheme="minorHAnsi" w:cstheme="minorHAnsi"/>
                <w:bCs/>
                <w:sz w:val="22"/>
                <w:szCs w:val="22"/>
              </w:rPr>
            </w:pPr>
            <w:r w:rsidRPr="00881826">
              <w:rPr>
                <w:rFonts w:asciiTheme="minorHAnsi" w:hAnsiTheme="minorHAnsi" w:cstheme="minorHAnsi"/>
                <w:bCs/>
                <w:sz w:val="22"/>
                <w:szCs w:val="22"/>
              </w:rPr>
              <w:t>The QC indicated that during the current academic year there had been no external input however the Quality Team included a number of new and interim appointments delivering a refreshed team and approach.  It was further stated that best practice was shared to ensure a level of consistency as a team.</w:t>
            </w:r>
          </w:p>
          <w:p w:rsidRPr="00881826" w:rsidR="006B4D8A" w:rsidP="00E85671" w:rsidRDefault="006B4D8A" w14:paraId="0237033B" w14:textId="1383AD00">
            <w:pPr>
              <w:ind w:left="403" w:hanging="403"/>
              <w:jc w:val="both"/>
              <w:rPr>
                <w:rFonts w:asciiTheme="minorHAnsi" w:hAnsiTheme="minorHAnsi" w:cstheme="minorHAnsi"/>
                <w:bCs/>
                <w:sz w:val="22"/>
                <w:szCs w:val="22"/>
              </w:rPr>
            </w:pPr>
          </w:p>
          <w:p w:rsidRPr="00881826" w:rsidR="006B4D8A" w:rsidP="00E85671" w:rsidRDefault="006B4D8A" w14:paraId="3D90A62E" w14:textId="5212061A">
            <w:pPr>
              <w:pStyle w:val="ListParagraph"/>
              <w:numPr>
                <w:ilvl w:val="0"/>
                <w:numId w:val="34"/>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The question was asked by a member as to </w:t>
            </w:r>
            <w:r w:rsidRPr="00881826" w:rsidR="003A559F">
              <w:rPr>
                <w:rFonts w:asciiTheme="minorHAnsi" w:hAnsiTheme="minorHAnsi" w:cstheme="minorHAnsi"/>
                <w:bCs/>
                <w:sz w:val="22"/>
                <w:szCs w:val="22"/>
              </w:rPr>
              <w:t>when a visit from</w:t>
            </w:r>
            <w:r w:rsidRPr="00881826">
              <w:rPr>
                <w:rFonts w:asciiTheme="minorHAnsi" w:hAnsiTheme="minorHAnsi" w:cstheme="minorHAnsi"/>
                <w:bCs/>
                <w:sz w:val="22"/>
                <w:szCs w:val="22"/>
              </w:rPr>
              <w:t xml:space="preserve"> Ofsted t</w:t>
            </w:r>
            <w:r w:rsidRPr="00881826" w:rsidR="003A559F">
              <w:rPr>
                <w:rFonts w:asciiTheme="minorHAnsi" w:hAnsiTheme="minorHAnsi" w:cstheme="minorHAnsi"/>
                <w:bCs/>
                <w:sz w:val="22"/>
                <w:szCs w:val="22"/>
              </w:rPr>
              <w:t>ook</w:t>
            </w:r>
            <w:r w:rsidRPr="00881826">
              <w:rPr>
                <w:rFonts w:asciiTheme="minorHAnsi" w:hAnsiTheme="minorHAnsi" w:cstheme="minorHAnsi"/>
                <w:bCs/>
                <w:sz w:val="22"/>
                <w:szCs w:val="22"/>
              </w:rPr>
              <w:t xml:space="preserve"> place </w:t>
            </w:r>
            <w:r w:rsidRPr="00881826" w:rsidR="00B633C3">
              <w:rPr>
                <w:rFonts w:asciiTheme="minorHAnsi" w:hAnsiTheme="minorHAnsi" w:cstheme="minorHAnsi"/>
                <w:bCs/>
                <w:sz w:val="22"/>
                <w:szCs w:val="22"/>
              </w:rPr>
              <w:t>would t</w:t>
            </w:r>
            <w:r w:rsidRPr="00881826">
              <w:rPr>
                <w:rFonts w:asciiTheme="minorHAnsi" w:hAnsiTheme="minorHAnsi" w:cstheme="minorHAnsi"/>
                <w:bCs/>
                <w:sz w:val="22"/>
                <w:szCs w:val="22"/>
              </w:rPr>
              <w:t>he response be comfortable and confident with no surprises.</w:t>
            </w:r>
          </w:p>
          <w:p w:rsidRPr="00881826" w:rsidR="006B4D8A" w:rsidP="00E85671" w:rsidRDefault="006B4D8A" w14:paraId="3F225EA0" w14:textId="1E1C1A42">
            <w:pPr>
              <w:ind w:left="403" w:hanging="403"/>
              <w:jc w:val="both"/>
              <w:rPr>
                <w:rFonts w:asciiTheme="minorHAnsi" w:hAnsiTheme="minorHAnsi" w:cstheme="minorHAnsi"/>
                <w:bCs/>
                <w:sz w:val="22"/>
                <w:szCs w:val="22"/>
              </w:rPr>
            </w:pPr>
          </w:p>
          <w:p w:rsidRPr="00881826" w:rsidR="0073352C" w:rsidP="00E85671" w:rsidRDefault="0073352C" w14:paraId="3728090B" w14:textId="0BF8693F">
            <w:pPr>
              <w:ind w:left="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The QC responded that an Interim Ofsted visit had taken place in February </w:t>
            </w:r>
            <w:r w:rsidRPr="00881826" w:rsidR="00A911B5">
              <w:rPr>
                <w:rFonts w:asciiTheme="minorHAnsi" w:hAnsiTheme="minorHAnsi" w:cstheme="minorHAnsi"/>
                <w:bCs/>
                <w:sz w:val="22"/>
                <w:szCs w:val="22"/>
              </w:rPr>
              <w:t>2022 which had been preceded by Ofsted preparation meetings from which there were robust action plans.</w:t>
            </w:r>
          </w:p>
          <w:p w:rsidRPr="00881826" w:rsidR="00A911B5" w:rsidP="00E85671" w:rsidRDefault="00A911B5" w14:paraId="53EA5174" w14:textId="5F43B87D">
            <w:pPr>
              <w:ind w:left="403" w:hanging="403"/>
              <w:jc w:val="both"/>
              <w:rPr>
                <w:rFonts w:asciiTheme="minorHAnsi" w:hAnsiTheme="minorHAnsi" w:cstheme="minorHAnsi"/>
                <w:bCs/>
                <w:sz w:val="22"/>
                <w:szCs w:val="22"/>
              </w:rPr>
            </w:pPr>
          </w:p>
          <w:p w:rsidRPr="00881826" w:rsidR="00A911B5" w:rsidP="00E85671" w:rsidRDefault="00A911B5" w14:paraId="44097C16" w14:textId="0357F225">
            <w:pPr>
              <w:pStyle w:val="ListParagraph"/>
              <w:numPr>
                <w:ilvl w:val="0"/>
                <w:numId w:val="34"/>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t>A further question was asked by a member around underperforming teachers and how they were managed.</w:t>
            </w:r>
          </w:p>
          <w:p w:rsidRPr="00881826" w:rsidR="00A911B5" w:rsidP="00E85671" w:rsidRDefault="00A911B5" w14:paraId="5FF131C2" w14:textId="3D46896C">
            <w:pPr>
              <w:ind w:left="403" w:hanging="403"/>
              <w:jc w:val="both"/>
              <w:rPr>
                <w:rFonts w:asciiTheme="minorHAnsi" w:hAnsiTheme="minorHAnsi" w:cstheme="minorHAnsi"/>
                <w:bCs/>
                <w:sz w:val="22"/>
                <w:szCs w:val="22"/>
              </w:rPr>
            </w:pPr>
          </w:p>
          <w:p w:rsidRPr="00881826" w:rsidR="00A911B5" w:rsidP="00E85671" w:rsidRDefault="00A911B5" w14:paraId="5612C29C" w14:textId="095F2ECC">
            <w:pPr>
              <w:ind w:left="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The QC stated that where a teacher was performing </w:t>
            </w:r>
            <w:r w:rsidRPr="00881826" w:rsidR="00B633C3">
              <w:rPr>
                <w:rFonts w:asciiTheme="minorHAnsi" w:hAnsiTheme="minorHAnsi" w:cstheme="minorHAnsi"/>
                <w:bCs/>
                <w:sz w:val="22"/>
                <w:szCs w:val="22"/>
              </w:rPr>
              <w:t>below expectations a system was in place to alert staff and trigger support</w:t>
            </w:r>
            <w:r w:rsidRPr="00881826" w:rsidR="008E6329">
              <w:rPr>
                <w:rFonts w:asciiTheme="minorHAnsi" w:hAnsiTheme="minorHAnsi" w:cstheme="minorHAnsi"/>
                <w:bCs/>
                <w:sz w:val="22"/>
                <w:szCs w:val="22"/>
              </w:rPr>
              <w:t>.  There was confirmation that the</w:t>
            </w:r>
            <w:r w:rsidRPr="00881826" w:rsidR="00B633C3">
              <w:rPr>
                <w:rFonts w:asciiTheme="minorHAnsi" w:hAnsiTheme="minorHAnsi" w:cstheme="minorHAnsi"/>
                <w:bCs/>
                <w:sz w:val="22"/>
                <w:szCs w:val="22"/>
              </w:rPr>
              <w:t xml:space="preserve"> Teaching and Learning </w:t>
            </w:r>
            <w:r w:rsidRPr="00881826" w:rsidR="008E6329">
              <w:rPr>
                <w:rFonts w:asciiTheme="minorHAnsi" w:hAnsiTheme="minorHAnsi" w:cstheme="minorHAnsi"/>
                <w:bCs/>
                <w:sz w:val="22"/>
                <w:szCs w:val="22"/>
              </w:rPr>
              <w:t>I</w:t>
            </w:r>
            <w:r w:rsidRPr="00881826" w:rsidR="00B633C3">
              <w:rPr>
                <w:rFonts w:asciiTheme="minorHAnsi" w:hAnsiTheme="minorHAnsi" w:cstheme="minorHAnsi"/>
                <w:bCs/>
                <w:sz w:val="22"/>
                <w:szCs w:val="22"/>
              </w:rPr>
              <w:t xml:space="preserve">nnovation Manager </w:t>
            </w:r>
            <w:r w:rsidRPr="00881826" w:rsidR="008E6329">
              <w:rPr>
                <w:rFonts w:asciiTheme="minorHAnsi" w:hAnsiTheme="minorHAnsi" w:cstheme="minorHAnsi"/>
                <w:bCs/>
                <w:sz w:val="22"/>
                <w:szCs w:val="22"/>
              </w:rPr>
              <w:t xml:space="preserve">progressed the support </w:t>
            </w:r>
            <w:r w:rsidRPr="00881826" w:rsidR="00B633C3">
              <w:rPr>
                <w:rFonts w:asciiTheme="minorHAnsi" w:hAnsiTheme="minorHAnsi" w:cstheme="minorHAnsi"/>
                <w:bCs/>
                <w:sz w:val="22"/>
                <w:szCs w:val="22"/>
              </w:rPr>
              <w:t>accordingly</w:t>
            </w:r>
            <w:r w:rsidRPr="00881826" w:rsidR="008E6329">
              <w:rPr>
                <w:rFonts w:asciiTheme="minorHAnsi" w:hAnsiTheme="minorHAnsi" w:cstheme="minorHAnsi"/>
                <w:bCs/>
                <w:sz w:val="22"/>
                <w:szCs w:val="22"/>
              </w:rPr>
              <w:t>,</w:t>
            </w:r>
            <w:r w:rsidRPr="00881826" w:rsidR="00B633C3">
              <w:rPr>
                <w:rFonts w:asciiTheme="minorHAnsi" w:hAnsiTheme="minorHAnsi" w:cstheme="minorHAnsi"/>
                <w:bCs/>
                <w:sz w:val="22"/>
                <w:szCs w:val="22"/>
              </w:rPr>
              <w:t xml:space="preserve"> deliver</w:t>
            </w:r>
            <w:r w:rsidRPr="00881826" w:rsidR="008E6329">
              <w:rPr>
                <w:rFonts w:asciiTheme="minorHAnsi" w:hAnsiTheme="minorHAnsi" w:cstheme="minorHAnsi"/>
                <w:bCs/>
                <w:sz w:val="22"/>
                <w:szCs w:val="22"/>
              </w:rPr>
              <w:t>ing</w:t>
            </w:r>
            <w:r w:rsidRPr="00881826" w:rsidR="00B633C3">
              <w:rPr>
                <w:rFonts w:asciiTheme="minorHAnsi" w:hAnsiTheme="minorHAnsi" w:cstheme="minorHAnsi"/>
                <w:bCs/>
                <w:sz w:val="22"/>
                <w:szCs w:val="22"/>
              </w:rPr>
              <w:t xml:space="preserve"> weekly updates and monitor</w:t>
            </w:r>
            <w:r w:rsidRPr="00881826" w:rsidR="008E6329">
              <w:rPr>
                <w:rFonts w:asciiTheme="minorHAnsi" w:hAnsiTheme="minorHAnsi" w:cstheme="minorHAnsi"/>
                <w:bCs/>
                <w:sz w:val="22"/>
                <w:szCs w:val="22"/>
              </w:rPr>
              <w:t>ing</w:t>
            </w:r>
            <w:r w:rsidRPr="00881826" w:rsidR="00B633C3">
              <w:rPr>
                <w:rFonts w:asciiTheme="minorHAnsi" w:hAnsiTheme="minorHAnsi" w:cstheme="minorHAnsi"/>
                <w:bCs/>
                <w:sz w:val="22"/>
                <w:szCs w:val="22"/>
              </w:rPr>
              <w:t xml:space="preserve"> the timescales of the improvement plan.</w:t>
            </w:r>
          </w:p>
          <w:p w:rsidRPr="00881826" w:rsidR="00ED5261" w:rsidP="00E85671" w:rsidRDefault="00ED5261" w14:paraId="32487B03" w14:textId="21A3F0FE">
            <w:pPr>
              <w:ind w:left="403" w:hanging="403"/>
              <w:jc w:val="both"/>
              <w:rPr>
                <w:rFonts w:asciiTheme="minorHAnsi" w:hAnsiTheme="minorHAnsi" w:cstheme="minorHAnsi"/>
                <w:bCs/>
                <w:sz w:val="22"/>
                <w:szCs w:val="22"/>
              </w:rPr>
            </w:pPr>
          </w:p>
          <w:p w:rsidRPr="00881826" w:rsidR="00ED5261" w:rsidP="00E85671" w:rsidRDefault="00ED5261" w14:paraId="2960FE04" w14:textId="545D51BD">
            <w:pPr>
              <w:pStyle w:val="ListParagraph"/>
              <w:numPr>
                <w:ilvl w:val="0"/>
                <w:numId w:val="34"/>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A member highlighted the good processes in place as highlighted in the report and asked that in terms of outcomes </w:t>
            </w:r>
            <w:r w:rsidRPr="00881826" w:rsidR="008E6329">
              <w:rPr>
                <w:rFonts w:asciiTheme="minorHAnsi" w:hAnsiTheme="minorHAnsi" w:cstheme="minorHAnsi"/>
                <w:bCs/>
                <w:sz w:val="22"/>
                <w:szCs w:val="22"/>
              </w:rPr>
              <w:t>whether they</w:t>
            </w:r>
            <w:r w:rsidRPr="00881826">
              <w:rPr>
                <w:rFonts w:asciiTheme="minorHAnsi" w:hAnsiTheme="minorHAnsi" w:cstheme="minorHAnsi"/>
                <w:bCs/>
                <w:sz w:val="22"/>
                <w:szCs w:val="22"/>
              </w:rPr>
              <w:t xml:space="preserve"> add</w:t>
            </w:r>
            <w:r w:rsidRPr="00881826" w:rsidR="008E6329">
              <w:rPr>
                <w:rFonts w:asciiTheme="minorHAnsi" w:hAnsiTheme="minorHAnsi" w:cstheme="minorHAnsi"/>
                <w:bCs/>
                <w:sz w:val="22"/>
                <w:szCs w:val="22"/>
              </w:rPr>
              <w:t>ed</w:t>
            </w:r>
            <w:r w:rsidRPr="00881826">
              <w:rPr>
                <w:rFonts w:asciiTheme="minorHAnsi" w:hAnsiTheme="minorHAnsi" w:cstheme="minorHAnsi"/>
                <w:bCs/>
                <w:sz w:val="22"/>
                <w:szCs w:val="22"/>
              </w:rPr>
              <w:t xml:space="preserve"> value.</w:t>
            </w:r>
          </w:p>
          <w:p w:rsidRPr="00881826" w:rsidR="00ED5261" w:rsidP="00ED5261" w:rsidRDefault="00ED5261" w14:paraId="590C39C3" w14:textId="596ED584">
            <w:pPr>
              <w:jc w:val="both"/>
              <w:rPr>
                <w:rFonts w:asciiTheme="minorHAnsi" w:hAnsiTheme="minorHAnsi" w:cstheme="minorHAnsi"/>
                <w:bCs/>
                <w:sz w:val="22"/>
                <w:szCs w:val="22"/>
              </w:rPr>
            </w:pPr>
          </w:p>
          <w:p w:rsidRPr="00881826" w:rsidR="00ED5261" w:rsidP="00E85671" w:rsidRDefault="00ED5261" w14:paraId="0C021767" w14:textId="488088CF">
            <w:pPr>
              <w:ind w:left="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The QC responded that there were many parts to </w:t>
            </w:r>
            <w:r w:rsidRPr="00881826" w:rsidR="008E6329">
              <w:rPr>
                <w:rFonts w:asciiTheme="minorHAnsi" w:hAnsiTheme="minorHAnsi" w:cstheme="minorHAnsi"/>
                <w:bCs/>
                <w:sz w:val="22"/>
                <w:szCs w:val="22"/>
              </w:rPr>
              <w:t xml:space="preserve">the </w:t>
            </w:r>
            <w:r w:rsidRPr="00881826">
              <w:rPr>
                <w:rFonts w:asciiTheme="minorHAnsi" w:hAnsiTheme="minorHAnsi" w:cstheme="minorHAnsi"/>
                <w:bCs/>
                <w:sz w:val="22"/>
                <w:szCs w:val="22"/>
              </w:rPr>
              <w:t>learner journey and that there was a need to draw together the various threads.  The QC added that a key area of focus w</w:t>
            </w:r>
            <w:r w:rsidRPr="00881826" w:rsidR="008E6329">
              <w:rPr>
                <w:rFonts w:asciiTheme="minorHAnsi" w:hAnsiTheme="minorHAnsi" w:cstheme="minorHAnsi"/>
                <w:bCs/>
                <w:sz w:val="22"/>
                <w:szCs w:val="22"/>
              </w:rPr>
              <w:t>as</w:t>
            </w:r>
            <w:r w:rsidRPr="00881826">
              <w:rPr>
                <w:rFonts w:asciiTheme="minorHAnsi" w:hAnsiTheme="minorHAnsi" w:cstheme="minorHAnsi"/>
                <w:bCs/>
                <w:sz w:val="22"/>
                <w:szCs w:val="22"/>
              </w:rPr>
              <w:t xml:space="preserve"> the 6 Progress Boards which took place on a half termly basis and which maintained an oversight of the impact and the progress being made.  In addition</w:t>
            </w:r>
            <w:r w:rsidRPr="00881826" w:rsidR="005F57AA">
              <w:rPr>
                <w:rFonts w:asciiTheme="minorHAnsi" w:hAnsiTheme="minorHAnsi" w:cstheme="minorHAnsi"/>
                <w:bCs/>
                <w:sz w:val="22"/>
                <w:szCs w:val="22"/>
              </w:rPr>
              <w:t>,</w:t>
            </w:r>
            <w:r w:rsidRPr="00881826">
              <w:rPr>
                <w:rFonts w:asciiTheme="minorHAnsi" w:hAnsiTheme="minorHAnsi" w:cstheme="minorHAnsi"/>
                <w:bCs/>
                <w:sz w:val="22"/>
                <w:szCs w:val="22"/>
              </w:rPr>
              <w:t xml:space="preserve"> it was stated that alongside the Progress Boards there w</w:t>
            </w:r>
            <w:r w:rsidRPr="00881826" w:rsidR="008E6329">
              <w:rPr>
                <w:rFonts w:asciiTheme="minorHAnsi" w:hAnsiTheme="minorHAnsi" w:cstheme="minorHAnsi"/>
                <w:bCs/>
                <w:sz w:val="22"/>
                <w:szCs w:val="22"/>
              </w:rPr>
              <w:t>as</w:t>
            </w:r>
            <w:r w:rsidRPr="00881826">
              <w:rPr>
                <w:rFonts w:asciiTheme="minorHAnsi" w:hAnsiTheme="minorHAnsi" w:cstheme="minorHAnsi"/>
                <w:bCs/>
                <w:sz w:val="22"/>
                <w:szCs w:val="22"/>
              </w:rPr>
              <w:t xml:space="preserve"> also the CDAR process and the Quality Improvement Plan (QIP) which </w:t>
            </w:r>
            <w:r w:rsidRPr="00881826" w:rsidR="005F57AA">
              <w:rPr>
                <w:rFonts w:asciiTheme="minorHAnsi" w:hAnsiTheme="minorHAnsi" w:cstheme="minorHAnsi"/>
                <w:bCs/>
                <w:sz w:val="22"/>
                <w:szCs w:val="22"/>
              </w:rPr>
              <w:t>also tracked progress and impact.</w:t>
            </w:r>
          </w:p>
          <w:p w:rsidRPr="00881826" w:rsidR="005F57AA" w:rsidP="00ED5261" w:rsidRDefault="005F57AA" w14:paraId="0DA8D75B" w14:textId="69919FB7">
            <w:pPr>
              <w:jc w:val="both"/>
              <w:rPr>
                <w:rFonts w:asciiTheme="minorHAnsi" w:hAnsiTheme="minorHAnsi" w:cstheme="minorHAnsi"/>
                <w:bCs/>
                <w:sz w:val="22"/>
                <w:szCs w:val="22"/>
              </w:rPr>
            </w:pPr>
          </w:p>
          <w:p w:rsidRPr="00881826" w:rsidR="005F57AA" w:rsidP="00ED5261" w:rsidRDefault="005F57AA" w14:paraId="12A92A84" w14:textId="7F7F9AD6">
            <w:pPr>
              <w:jc w:val="both"/>
              <w:rPr>
                <w:rFonts w:asciiTheme="minorHAnsi" w:hAnsiTheme="minorHAnsi" w:cstheme="minorHAnsi"/>
                <w:bCs/>
                <w:sz w:val="22"/>
                <w:szCs w:val="22"/>
              </w:rPr>
            </w:pPr>
            <w:r w:rsidRPr="00881826">
              <w:rPr>
                <w:rFonts w:asciiTheme="minorHAnsi" w:hAnsiTheme="minorHAnsi" w:cstheme="minorHAnsi"/>
                <w:bCs/>
                <w:sz w:val="22"/>
                <w:szCs w:val="22"/>
              </w:rPr>
              <w:t>There was recognition that from a governance perspective the QIP was a key document which also embraced self-assessment and a commitment to continual improvement.</w:t>
            </w:r>
          </w:p>
          <w:p w:rsidRPr="00881826" w:rsidR="00AC027B" w:rsidP="00D5742C" w:rsidRDefault="00AC027B" w14:paraId="170AF8DA" w14:textId="77777777">
            <w:pPr>
              <w:jc w:val="both"/>
              <w:rPr>
                <w:rFonts w:asciiTheme="minorHAnsi" w:hAnsiTheme="minorHAnsi" w:cstheme="minorHAnsi"/>
                <w:bCs/>
                <w:sz w:val="22"/>
                <w:szCs w:val="22"/>
              </w:rPr>
            </w:pPr>
          </w:p>
          <w:p w:rsidRPr="00E85671" w:rsidR="00E24B1D" w:rsidP="00E24B1D" w:rsidRDefault="00E24B1D" w14:paraId="1AF97001" w14:textId="62DB3D7C">
            <w:pPr>
              <w:jc w:val="both"/>
              <w:rPr>
                <w:rFonts w:asciiTheme="minorHAnsi" w:hAnsiTheme="minorHAnsi" w:cstheme="minorHAnsi"/>
                <w:b/>
                <w:bCs/>
                <w:sz w:val="22"/>
                <w:szCs w:val="22"/>
              </w:rPr>
            </w:pPr>
            <w:r w:rsidRPr="00E85671">
              <w:rPr>
                <w:rFonts w:asciiTheme="minorHAnsi" w:hAnsiTheme="minorHAnsi" w:cstheme="minorHAnsi"/>
                <w:b/>
                <w:bCs/>
                <w:sz w:val="22"/>
                <w:szCs w:val="22"/>
              </w:rPr>
              <w:t xml:space="preserve">There were no further </w:t>
            </w:r>
            <w:r w:rsidRPr="00E85671" w:rsidR="005F57AA">
              <w:rPr>
                <w:rFonts w:asciiTheme="minorHAnsi" w:hAnsiTheme="minorHAnsi" w:cstheme="minorHAnsi"/>
                <w:b/>
                <w:bCs/>
                <w:sz w:val="22"/>
                <w:szCs w:val="22"/>
              </w:rPr>
              <w:t xml:space="preserve">questions or </w:t>
            </w:r>
            <w:r w:rsidRPr="00E85671">
              <w:rPr>
                <w:rFonts w:asciiTheme="minorHAnsi" w:hAnsiTheme="minorHAnsi" w:cstheme="minorHAnsi"/>
                <w:b/>
                <w:bCs/>
                <w:sz w:val="22"/>
                <w:szCs w:val="22"/>
              </w:rPr>
              <w:t>issues raised by members arising from the report and after due discussion and consideration it was resolved that it be recommended to the Board of the Corporation for approval</w:t>
            </w:r>
            <w:r w:rsidRPr="00E85671" w:rsidR="000B3355">
              <w:rPr>
                <w:rFonts w:asciiTheme="minorHAnsi" w:hAnsiTheme="minorHAnsi" w:cstheme="minorHAnsi"/>
                <w:b/>
                <w:bCs/>
                <w:sz w:val="22"/>
                <w:szCs w:val="22"/>
              </w:rPr>
              <w:t>.</w:t>
            </w:r>
          </w:p>
          <w:p w:rsidRPr="00881826" w:rsidR="00E24B1D" w:rsidP="00E24B1D" w:rsidRDefault="00E24B1D" w14:paraId="6E4AA1AA" w14:textId="77777777">
            <w:pPr>
              <w:jc w:val="both"/>
              <w:rPr>
                <w:rFonts w:asciiTheme="minorHAnsi" w:hAnsiTheme="minorHAnsi" w:cstheme="minorHAnsi"/>
                <w:sz w:val="22"/>
                <w:szCs w:val="22"/>
                <w:u w:val="single"/>
              </w:rPr>
            </w:pPr>
          </w:p>
          <w:p w:rsidRPr="00881826" w:rsidR="00E24B1D" w:rsidP="00E24B1D" w:rsidRDefault="00E24B1D" w14:paraId="4028E5A7" w14:textId="77777777">
            <w:pPr>
              <w:jc w:val="both"/>
              <w:rPr>
                <w:rFonts w:asciiTheme="minorHAnsi" w:hAnsiTheme="minorHAnsi" w:cstheme="minorHAnsi"/>
                <w:b/>
                <w:sz w:val="22"/>
                <w:szCs w:val="22"/>
              </w:rPr>
            </w:pPr>
            <w:r w:rsidRPr="00881826">
              <w:rPr>
                <w:rFonts w:asciiTheme="minorHAnsi" w:hAnsiTheme="minorHAnsi" w:cstheme="minorHAnsi"/>
                <w:b/>
                <w:sz w:val="22"/>
                <w:szCs w:val="22"/>
              </w:rPr>
              <w:t>Action: Board of the Corporation</w:t>
            </w:r>
          </w:p>
        </w:tc>
      </w:tr>
      <w:tr w:rsidRPr="00881826" w:rsidR="00731F58" w:rsidTr="1FDD08D6" w14:paraId="330FFB85" w14:textId="77777777">
        <w:tc>
          <w:tcPr>
            <w:tcW w:w="742" w:type="pct"/>
            <w:shd w:val="clear" w:color="auto" w:fill="auto"/>
            <w:tcMar/>
          </w:tcPr>
          <w:p w:rsidRPr="00881826" w:rsidR="00731F58" w:rsidP="00DB1CCF" w:rsidRDefault="00731F58" w14:paraId="321FCA25"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731F58" w:rsidP="00DB1CCF" w:rsidRDefault="00731F58" w14:paraId="089ABB4C" w14:textId="77777777">
            <w:pPr>
              <w:jc w:val="both"/>
              <w:rPr>
                <w:rFonts w:asciiTheme="minorHAnsi" w:hAnsiTheme="minorHAnsi" w:cstheme="minorHAnsi"/>
                <w:b/>
                <w:sz w:val="22"/>
                <w:szCs w:val="22"/>
              </w:rPr>
            </w:pPr>
          </w:p>
        </w:tc>
      </w:tr>
      <w:tr w:rsidRPr="00881826" w:rsidR="00E85671" w:rsidTr="1FDD08D6" w14:paraId="48300E8A" w14:textId="77777777">
        <w:tc>
          <w:tcPr>
            <w:tcW w:w="742" w:type="pct"/>
            <w:shd w:val="clear" w:color="auto" w:fill="auto"/>
            <w:tcMar/>
          </w:tcPr>
          <w:p w:rsidRPr="00881826" w:rsidR="00E85671" w:rsidP="00DB1CCF" w:rsidRDefault="00E85671" w14:paraId="16B73567"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E85671" w:rsidP="00DB1CCF" w:rsidRDefault="00E85671" w14:paraId="0D887D00" w14:textId="77777777">
            <w:pPr>
              <w:jc w:val="both"/>
              <w:rPr>
                <w:rFonts w:asciiTheme="minorHAnsi" w:hAnsiTheme="minorHAnsi" w:cstheme="minorHAnsi"/>
                <w:b/>
                <w:sz w:val="22"/>
                <w:szCs w:val="22"/>
              </w:rPr>
            </w:pPr>
          </w:p>
        </w:tc>
      </w:tr>
      <w:tr w:rsidRPr="00881826" w:rsidR="00E85671" w:rsidTr="1FDD08D6" w14:paraId="2FB5B73E" w14:textId="77777777">
        <w:tc>
          <w:tcPr>
            <w:tcW w:w="742" w:type="pct"/>
            <w:shd w:val="clear" w:color="auto" w:fill="auto"/>
            <w:tcMar/>
          </w:tcPr>
          <w:p w:rsidRPr="00881826" w:rsidR="00E85671" w:rsidP="00DB1CCF" w:rsidRDefault="00E85671" w14:paraId="2078D458"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E85671" w:rsidP="00DB1CCF" w:rsidRDefault="00E85671" w14:paraId="56770989" w14:textId="77777777">
            <w:pPr>
              <w:jc w:val="both"/>
              <w:rPr>
                <w:rFonts w:asciiTheme="minorHAnsi" w:hAnsiTheme="minorHAnsi" w:cstheme="minorHAnsi"/>
                <w:b/>
                <w:sz w:val="22"/>
                <w:szCs w:val="22"/>
              </w:rPr>
            </w:pPr>
          </w:p>
        </w:tc>
      </w:tr>
      <w:tr w:rsidRPr="00881826" w:rsidR="00731F58" w:rsidTr="1FDD08D6" w14:paraId="15585D71" w14:textId="77777777">
        <w:tc>
          <w:tcPr>
            <w:tcW w:w="742" w:type="pct"/>
            <w:shd w:val="clear" w:color="auto" w:fill="auto"/>
            <w:tcMar/>
          </w:tcPr>
          <w:p w:rsidRPr="00881826" w:rsidR="00731F58" w:rsidP="00DB1CCF" w:rsidRDefault="00111403" w14:paraId="0730FDE7" w14:textId="77777777">
            <w:pPr>
              <w:jc w:val="both"/>
              <w:outlineLvl w:val="0"/>
              <w:rPr>
                <w:rFonts w:asciiTheme="minorHAnsi" w:hAnsiTheme="minorHAnsi" w:cstheme="minorHAnsi"/>
                <w:b/>
                <w:sz w:val="22"/>
                <w:szCs w:val="22"/>
              </w:rPr>
            </w:pPr>
            <w:r w:rsidRPr="00881826">
              <w:rPr>
                <w:rFonts w:asciiTheme="minorHAnsi" w:hAnsiTheme="minorHAnsi" w:cstheme="minorHAnsi"/>
                <w:b/>
                <w:sz w:val="22"/>
                <w:szCs w:val="22"/>
              </w:rPr>
              <w:lastRenderedPageBreak/>
              <w:t>AUD/</w:t>
            </w:r>
            <w:r w:rsidRPr="00881826" w:rsidR="004640F8">
              <w:rPr>
                <w:rFonts w:asciiTheme="minorHAnsi" w:hAnsiTheme="minorHAnsi" w:cstheme="minorHAnsi"/>
                <w:b/>
                <w:sz w:val="22"/>
                <w:szCs w:val="22"/>
              </w:rPr>
              <w:t>10</w:t>
            </w:r>
            <w:r w:rsidRPr="00881826">
              <w:rPr>
                <w:rFonts w:asciiTheme="minorHAnsi" w:hAnsiTheme="minorHAnsi" w:cstheme="minorHAnsi"/>
                <w:b/>
                <w:sz w:val="22"/>
                <w:szCs w:val="22"/>
              </w:rPr>
              <w:t>/22</w:t>
            </w:r>
          </w:p>
        </w:tc>
        <w:tc>
          <w:tcPr>
            <w:tcW w:w="4258" w:type="pct"/>
            <w:shd w:val="clear" w:color="auto" w:fill="auto"/>
            <w:tcMar/>
          </w:tcPr>
          <w:p w:rsidRPr="00881826" w:rsidR="00731F58" w:rsidP="00DB1CCF" w:rsidRDefault="00731F58" w14:paraId="7D893F8F" w14:textId="4843A7B5">
            <w:pPr>
              <w:jc w:val="both"/>
              <w:rPr>
                <w:rFonts w:asciiTheme="minorHAnsi" w:hAnsiTheme="minorHAnsi" w:cstheme="minorHAnsi"/>
                <w:b/>
                <w:sz w:val="22"/>
                <w:szCs w:val="22"/>
              </w:rPr>
            </w:pPr>
            <w:r w:rsidRPr="00881826">
              <w:rPr>
                <w:rFonts w:asciiTheme="minorHAnsi" w:hAnsiTheme="minorHAnsi" w:cstheme="minorHAnsi"/>
                <w:b/>
                <w:sz w:val="22"/>
                <w:szCs w:val="22"/>
              </w:rPr>
              <w:t>Office for Students Funding Audit 2022 and MIS Update</w:t>
            </w:r>
            <w:r w:rsidRPr="00881826" w:rsidR="00C42F69">
              <w:rPr>
                <w:rFonts w:asciiTheme="minorHAnsi" w:hAnsiTheme="minorHAnsi" w:cstheme="minorHAnsi"/>
                <w:b/>
                <w:sz w:val="22"/>
                <w:szCs w:val="22"/>
              </w:rPr>
              <w:t xml:space="preserve"> - </w:t>
            </w:r>
            <w:r w:rsidRPr="00881826">
              <w:rPr>
                <w:rFonts w:asciiTheme="minorHAnsi" w:hAnsiTheme="minorHAnsi" w:cstheme="minorHAnsi"/>
                <w:b/>
                <w:sz w:val="22"/>
                <w:szCs w:val="22"/>
              </w:rPr>
              <w:t>March 2022</w:t>
            </w:r>
          </w:p>
        </w:tc>
      </w:tr>
      <w:tr w:rsidRPr="00881826" w:rsidR="00731F58" w:rsidTr="1FDD08D6" w14:paraId="029C14A9" w14:textId="77777777">
        <w:tc>
          <w:tcPr>
            <w:tcW w:w="742" w:type="pct"/>
            <w:shd w:val="clear" w:color="auto" w:fill="auto"/>
            <w:tcMar/>
          </w:tcPr>
          <w:p w:rsidRPr="00881826" w:rsidR="00731F58" w:rsidP="00DB1CCF" w:rsidRDefault="00731F58" w14:paraId="7A0581B4"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731F58" w:rsidP="00DB1CCF" w:rsidRDefault="00731F58" w14:paraId="404DC56F" w14:textId="77777777">
            <w:pPr>
              <w:jc w:val="both"/>
              <w:rPr>
                <w:rFonts w:asciiTheme="minorHAnsi" w:hAnsiTheme="minorHAnsi" w:cstheme="minorHAnsi"/>
                <w:b/>
                <w:sz w:val="22"/>
                <w:szCs w:val="22"/>
              </w:rPr>
            </w:pPr>
          </w:p>
        </w:tc>
      </w:tr>
      <w:tr w:rsidRPr="00881826" w:rsidR="00731F58" w:rsidTr="1FDD08D6" w14:paraId="68EFB8B3" w14:textId="77777777">
        <w:tc>
          <w:tcPr>
            <w:tcW w:w="742" w:type="pct"/>
            <w:shd w:val="clear" w:color="auto" w:fill="auto"/>
            <w:tcMar/>
          </w:tcPr>
          <w:p w:rsidRPr="00881826" w:rsidR="00731F58" w:rsidP="00DB1CCF" w:rsidRDefault="00731F58" w14:paraId="38D148FF"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731F58" w:rsidP="00DB1CCF" w:rsidRDefault="00111403" w14:paraId="15B78A8E" w14:textId="1D39758C">
            <w:pPr>
              <w:jc w:val="both"/>
              <w:rPr>
                <w:rFonts w:asciiTheme="minorHAnsi" w:hAnsiTheme="minorHAnsi" w:cstheme="minorHAnsi"/>
                <w:bCs/>
                <w:sz w:val="22"/>
                <w:szCs w:val="22"/>
              </w:rPr>
            </w:pPr>
            <w:r w:rsidRPr="00881826">
              <w:rPr>
                <w:rFonts w:asciiTheme="minorHAnsi" w:hAnsiTheme="minorHAnsi" w:cstheme="minorHAnsi"/>
                <w:bCs/>
                <w:sz w:val="22"/>
                <w:szCs w:val="22"/>
              </w:rPr>
              <w:t>The</w:t>
            </w:r>
            <w:r w:rsidRPr="00881826" w:rsidR="00C42F69">
              <w:rPr>
                <w:rFonts w:asciiTheme="minorHAnsi" w:hAnsiTheme="minorHAnsi" w:cstheme="minorHAnsi"/>
                <w:bCs/>
                <w:sz w:val="22"/>
                <w:szCs w:val="22"/>
              </w:rPr>
              <w:t xml:space="preserve"> ELT Consultant </w:t>
            </w:r>
            <w:r w:rsidRPr="00881826" w:rsidR="003A559F">
              <w:rPr>
                <w:rFonts w:asciiTheme="minorHAnsi" w:hAnsiTheme="minorHAnsi" w:cstheme="minorHAnsi"/>
                <w:bCs/>
                <w:sz w:val="22"/>
                <w:szCs w:val="22"/>
              </w:rPr>
              <w:t xml:space="preserve">(ELTC) </w:t>
            </w:r>
            <w:r w:rsidRPr="00881826" w:rsidR="00C42F69">
              <w:rPr>
                <w:rFonts w:asciiTheme="minorHAnsi" w:hAnsiTheme="minorHAnsi" w:cstheme="minorHAnsi"/>
                <w:bCs/>
                <w:sz w:val="22"/>
                <w:szCs w:val="22"/>
              </w:rPr>
              <w:t>referred members to the previously circulated report and an overview of recent and current audit activity in relation to Management Information Services (MIS) and the actions being taken to address the risks identified.</w:t>
            </w:r>
          </w:p>
          <w:p w:rsidRPr="00881826" w:rsidR="00C42F69" w:rsidP="00DB1CCF" w:rsidRDefault="00C42F69" w14:paraId="090239D2" w14:textId="77777777">
            <w:pPr>
              <w:jc w:val="both"/>
              <w:rPr>
                <w:rFonts w:asciiTheme="minorHAnsi" w:hAnsiTheme="minorHAnsi" w:cstheme="minorHAnsi"/>
                <w:bCs/>
                <w:sz w:val="22"/>
                <w:szCs w:val="22"/>
              </w:rPr>
            </w:pPr>
          </w:p>
          <w:p w:rsidRPr="00881826" w:rsidR="00C42F69" w:rsidP="00DB1CCF" w:rsidRDefault="00FC3560" w14:paraId="45AAF98A" w14:textId="3EBF6E08">
            <w:pPr>
              <w:jc w:val="both"/>
              <w:rPr>
                <w:rFonts w:asciiTheme="minorHAnsi" w:hAnsiTheme="minorHAnsi" w:cstheme="minorHAnsi"/>
                <w:bCs/>
                <w:sz w:val="22"/>
                <w:szCs w:val="22"/>
              </w:rPr>
            </w:pPr>
            <w:r w:rsidRPr="00881826">
              <w:rPr>
                <w:rFonts w:asciiTheme="minorHAnsi" w:hAnsiTheme="minorHAnsi" w:cstheme="minorHAnsi"/>
                <w:bCs/>
                <w:sz w:val="22"/>
                <w:szCs w:val="22"/>
              </w:rPr>
              <w:t>The ELTC confirmed that the r</w:t>
            </w:r>
            <w:r w:rsidRPr="00881826" w:rsidR="002155F1">
              <w:rPr>
                <w:rFonts w:asciiTheme="minorHAnsi" w:hAnsiTheme="minorHAnsi" w:cstheme="minorHAnsi"/>
                <w:bCs/>
                <w:sz w:val="22"/>
                <w:szCs w:val="22"/>
              </w:rPr>
              <w:t>eport had been co-authored with the recently appointed Assistant Principal Planning Funding and Performance (APPFP)</w:t>
            </w:r>
            <w:r w:rsidRPr="00881826" w:rsidR="00A77294">
              <w:rPr>
                <w:rFonts w:asciiTheme="minorHAnsi" w:hAnsiTheme="minorHAnsi" w:cstheme="minorHAnsi"/>
                <w:bCs/>
                <w:sz w:val="22"/>
                <w:szCs w:val="22"/>
              </w:rPr>
              <w:t xml:space="preserve"> who would be attending future meetings of the Committee to provide updates.</w:t>
            </w:r>
          </w:p>
          <w:p w:rsidRPr="00881826" w:rsidR="00A77294" w:rsidP="00DB1CCF" w:rsidRDefault="00A77294" w14:paraId="7056C66D" w14:textId="4C074141">
            <w:pPr>
              <w:jc w:val="both"/>
              <w:rPr>
                <w:rFonts w:asciiTheme="minorHAnsi" w:hAnsiTheme="minorHAnsi" w:cstheme="minorHAnsi"/>
                <w:bCs/>
                <w:sz w:val="22"/>
                <w:szCs w:val="22"/>
              </w:rPr>
            </w:pPr>
          </w:p>
          <w:p w:rsidRPr="00881826" w:rsidR="00A77294" w:rsidP="00DB1CCF" w:rsidRDefault="00A77294" w14:paraId="4D5F259E" w14:textId="22B8E340">
            <w:pPr>
              <w:jc w:val="both"/>
              <w:rPr>
                <w:rFonts w:asciiTheme="minorHAnsi" w:hAnsiTheme="minorHAnsi" w:cstheme="minorHAnsi"/>
                <w:bCs/>
                <w:sz w:val="22"/>
                <w:szCs w:val="22"/>
              </w:rPr>
            </w:pPr>
            <w:r w:rsidRPr="00881826">
              <w:rPr>
                <w:rFonts w:asciiTheme="minorHAnsi" w:hAnsiTheme="minorHAnsi" w:cstheme="minorHAnsi"/>
                <w:bCs/>
                <w:sz w:val="22"/>
                <w:szCs w:val="22"/>
              </w:rPr>
              <w:t xml:space="preserve">The ELTC reported that there had been </w:t>
            </w:r>
            <w:proofErr w:type="gramStart"/>
            <w:r w:rsidRPr="00881826">
              <w:rPr>
                <w:rFonts w:asciiTheme="minorHAnsi" w:hAnsiTheme="minorHAnsi" w:cstheme="minorHAnsi"/>
                <w:bCs/>
                <w:sz w:val="22"/>
                <w:szCs w:val="22"/>
              </w:rPr>
              <w:t>a number of</w:t>
            </w:r>
            <w:proofErr w:type="gramEnd"/>
            <w:r w:rsidRPr="00881826">
              <w:rPr>
                <w:rFonts w:asciiTheme="minorHAnsi" w:hAnsiTheme="minorHAnsi" w:cstheme="minorHAnsi"/>
                <w:bCs/>
                <w:sz w:val="22"/>
                <w:szCs w:val="22"/>
              </w:rPr>
              <w:t xml:space="preserve"> separate audit activities over the past 6 to 8 months that had </w:t>
            </w:r>
            <w:r w:rsidRPr="00881826" w:rsidR="008E6329">
              <w:rPr>
                <w:rFonts w:asciiTheme="minorHAnsi" w:hAnsiTheme="minorHAnsi" w:cstheme="minorHAnsi"/>
                <w:bCs/>
                <w:sz w:val="22"/>
                <w:szCs w:val="22"/>
              </w:rPr>
              <w:t>identified</w:t>
            </w:r>
            <w:r w:rsidRPr="00881826">
              <w:rPr>
                <w:rFonts w:asciiTheme="minorHAnsi" w:hAnsiTheme="minorHAnsi" w:cstheme="minorHAnsi"/>
                <w:bCs/>
                <w:sz w:val="22"/>
                <w:szCs w:val="22"/>
              </w:rPr>
              <w:t xml:space="preserve"> areas of improvement and </w:t>
            </w:r>
            <w:r w:rsidRPr="00881826" w:rsidR="008E6329">
              <w:rPr>
                <w:rFonts w:asciiTheme="minorHAnsi" w:hAnsiTheme="minorHAnsi" w:cstheme="minorHAnsi"/>
                <w:bCs/>
                <w:sz w:val="22"/>
                <w:szCs w:val="22"/>
              </w:rPr>
              <w:t xml:space="preserve">generated </w:t>
            </w:r>
            <w:r w:rsidRPr="00881826">
              <w:rPr>
                <w:rFonts w:asciiTheme="minorHAnsi" w:hAnsiTheme="minorHAnsi" w:cstheme="minorHAnsi"/>
                <w:bCs/>
                <w:sz w:val="22"/>
                <w:szCs w:val="22"/>
              </w:rPr>
              <w:t>action plan</w:t>
            </w:r>
            <w:r w:rsidRPr="00881826" w:rsidR="008E6329">
              <w:rPr>
                <w:rFonts w:asciiTheme="minorHAnsi" w:hAnsiTheme="minorHAnsi" w:cstheme="minorHAnsi"/>
                <w:bCs/>
                <w:sz w:val="22"/>
                <w:szCs w:val="22"/>
              </w:rPr>
              <w:t>s</w:t>
            </w:r>
            <w:r w:rsidRPr="00881826">
              <w:rPr>
                <w:rFonts w:asciiTheme="minorHAnsi" w:hAnsiTheme="minorHAnsi" w:cstheme="minorHAnsi"/>
                <w:bCs/>
                <w:sz w:val="22"/>
                <w:szCs w:val="22"/>
              </w:rPr>
              <w:t xml:space="preserve"> within the MIS function.</w:t>
            </w:r>
          </w:p>
          <w:p w:rsidRPr="00881826" w:rsidR="00A77294" w:rsidP="00DB1CCF" w:rsidRDefault="00A77294" w14:paraId="7945E46C" w14:textId="0958F32E">
            <w:pPr>
              <w:jc w:val="both"/>
              <w:rPr>
                <w:rFonts w:asciiTheme="minorHAnsi" w:hAnsiTheme="minorHAnsi" w:cstheme="minorHAnsi"/>
                <w:bCs/>
                <w:sz w:val="22"/>
                <w:szCs w:val="22"/>
              </w:rPr>
            </w:pPr>
          </w:p>
          <w:p w:rsidRPr="00881826" w:rsidR="00A77294" w:rsidP="00DB1CCF" w:rsidRDefault="00A77294" w14:paraId="3475ED93" w14:textId="5DA2DE70">
            <w:pPr>
              <w:jc w:val="both"/>
              <w:rPr>
                <w:rFonts w:asciiTheme="minorHAnsi" w:hAnsiTheme="minorHAnsi" w:cstheme="minorHAnsi"/>
                <w:bCs/>
                <w:sz w:val="22"/>
                <w:szCs w:val="22"/>
              </w:rPr>
            </w:pPr>
            <w:r w:rsidRPr="00881826">
              <w:rPr>
                <w:rFonts w:asciiTheme="minorHAnsi" w:hAnsiTheme="minorHAnsi" w:cstheme="minorHAnsi"/>
                <w:bCs/>
                <w:sz w:val="22"/>
                <w:szCs w:val="22"/>
              </w:rPr>
              <w:t xml:space="preserve">There was confirmation that </w:t>
            </w:r>
            <w:r w:rsidRPr="00881826" w:rsidR="00E510E7">
              <w:rPr>
                <w:rFonts w:asciiTheme="minorHAnsi" w:hAnsiTheme="minorHAnsi" w:cstheme="minorHAnsi"/>
                <w:bCs/>
                <w:sz w:val="22"/>
                <w:szCs w:val="22"/>
              </w:rPr>
              <w:t>an</w:t>
            </w:r>
            <w:r w:rsidRPr="00881826">
              <w:rPr>
                <w:rFonts w:asciiTheme="minorHAnsi" w:hAnsiTheme="minorHAnsi" w:cstheme="minorHAnsi"/>
                <w:bCs/>
                <w:sz w:val="22"/>
                <w:szCs w:val="22"/>
              </w:rPr>
              <w:t xml:space="preserve"> Office for Students (</w:t>
            </w:r>
            <w:proofErr w:type="spellStart"/>
            <w:r w:rsidRPr="00881826">
              <w:rPr>
                <w:rFonts w:asciiTheme="minorHAnsi" w:hAnsiTheme="minorHAnsi" w:cstheme="minorHAnsi"/>
                <w:bCs/>
                <w:sz w:val="22"/>
                <w:szCs w:val="22"/>
              </w:rPr>
              <w:t>OfS</w:t>
            </w:r>
            <w:proofErr w:type="spellEnd"/>
            <w:r w:rsidRPr="00881826">
              <w:rPr>
                <w:rFonts w:asciiTheme="minorHAnsi" w:hAnsiTheme="minorHAnsi" w:cstheme="minorHAnsi"/>
                <w:bCs/>
                <w:sz w:val="22"/>
                <w:szCs w:val="22"/>
              </w:rPr>
              <w:t xml:space="preserve">) funding audit </w:t>
            </w:r>
            <w:r w:rsidRPr="00881826" w:rsidR="00E510E7">
              <w:rPr>
                <w:rFonts w:asciiTheme="minorHAnsi" w:hAnsiTheme="minorHAnsi" w:cstheme="minorHAnsi"/>
                <w:bCs/>
                <w:sz w:val="22"/>
                <w:szCs w:val="22"/>
              </w:rPr>
              <w:t xml:space="preserve">had recently taken </w:t>
            </w:r>
            <w:r w:rsidRPr="00881826" w:rsidR="00BD4C4A">
              <w:rPr>
                <w:rFonts w:asciiTheme="minorHAnsi" w:hAnsiTheme="minorHAnsi" w:cstheme="minorHAnsi"/>
                <w:bCs/>
                <w:sz w:val="22"/>
                <w:szCs w:val="22"/>
              </w:rPr>
              <w:t xml:space="preserve">place in relation to the </w:t>
            </w:r>
            <w:r w:rsidRPr="00881826">
              <w:rPr>
                <w:rFonts w:asciiTheme="minorHAnsi" w:hAnsiTheme="minorHAnsi" w:cstheme="minorHAnsi"/>
                <w:bCs/>
                <w:sz w:val="22"/>
                <w:szCs w:val="22"/>
              </w:rPr>
              <w:t>2019/2020</w:t>
            </w:r>
            <w:r w:rsidRPr="00881826" w:rsidR="00BD4C4A">
              <w:rPr>
                <w:rFonts w:asciiTheme="minorHAnsi" w:hAnsiTheme="minorHAnsi" w:cstheme="minorHAnsi"/>
                <w:bCs/>
                <w:sz w:val="22"/>
                <w:szCs w:val="22"/>
              </w:rPr>
              <w:t xml:space="preserve"> dataset.  It was reported that the </w:t>
            </w:r>
            <w:proofErr w:type="spellStart"/>
            <w:r w:rsidRPr="00881826" w:rsidR="00BD4C4A">
              <w:rPr>
                <w:rFonts w:asciiTheme="minorHAnsi" w:hAnsiTheme="minorHAnsi" w:cstheme="minorHAnsi"/>
                <w:bCs/>
                <w:sz w:val="22"/>
                <w:szCs w:val="22"/>
              </w:rPr>
              <w:t>OfS</w:t>
            </w:r>
            <w:proofErr w:type="spellEnd"/>
            <w:r w:rsidRPr="00881826" w:rsidR="00BD4C4A">
              <w:rPr>
                <w:rFonts w:asciiTheme="minorHAnsi" w:hAnsiTheme="minorHAnsi" w:cstheme="minorHAnsi"/>
                <w:bCs/>
                <w:sz w:val="22"/>
                <w:szCs w:val="22"/>
              </w:rPr>
              <w:t xml:space="preserve"> were able to offer limited assurance over the reporting of Higher Education (HE) students in 2019/2020.  </w:t>
            </w:r>
            <w:r w:rsidRPr="00881826" w:rsidR="00284ABD">
              <w:rPr>
                <w:rFonts w:asciiTheme="minorHAnsi" w:hAnsiTheme="minorHAnsi" w:cstheme="minorHAnsi"/>
                <w:bCs/>
                <w:sz w:val="22"/>
                <w:szCs w:val="22"/>
              </w:rPr>
              <w:t xml:space="preserve"> </w:t>
            </w:r>
          </w:p>
          <w:p w:rsidRPr="00881826" w:rsidR="00BD4C4A" w:rsidP="00DB1CCF" w:rsidRDefault="00BD4C4A" w14:paraId="742CF4E8" w14:textId="7BBC560C">
            <w:pPr>
              <w:jc w:val="both"/>
              <w:rPr>
                <w:rFonts w:asciiTheme="minorHAnsi" w:hAnsiTheme="minorHAnsi" w:cstheme="minorHAnsi"/>
                <w:bCs/>
                <w:sz w:val="22"/>
                <w:szCs w:val="22"/>
              </w:rPr>
            </w:pPr>
          </w:p>
          <w:p w:rsidRPr="00881826" w:rsidR="008E7F21" w:rsidP="008E7F21" w:rsidRDefault="00BD4C4A" w14:paraId="70E9678E" w14:textId="36EB247E">
            <w:pPr>
              <w:jc w:val="both"/>
              <w:rPr>
                <w:rFonts w:asciiTheme="minorHAnsi" w:hAnsiTheme="minorHAnsi" w:cstheme="minorHAnsi"/>
                <w:bCs/>
                <w:sz w:val="22"/>
                <w:szCs w:val="22"/>
              </w:rPr>
            </w:pPr>
            <w:r w:rsidRPr="00881826">
              <w:rPr>
                <w:rFonts w:asciiTheme="minorHAnsi" w:hAnsiTheme="minorHAnsi" w:cstheme="minorHAnsi"/>
                <w:bCs/>
                <w:sz w:val="22"/>
                <w:szCs w:val="22"/>
              </w:rPr>
              <w:t>Members noted that</w:t>
            </w:r>
            <w:r w:rsidRPr="00881826" w:rsidR="00284ABD">
              <w:rPr>
                <w:rFonts w:asciiTheme="minorHAnsi" w:hAnsiTheme="minorHAnsi" w:cstheme="minorHAnsi"/>
                <w:bCs/>
                <w:sz w:val="22"/>
                <w:szCs w:val="22"/>
              </w:rPr>
              <w:t xml:space="preserve"> significant issues had been identified in respect of the data quality, indicating substantial weaknesses in the systems and processes used by the Group</w:t>
            </w:r>
            <w:r w:rsidRPr="00881826" w:rsidR="008E7F21">
              <w:rPr>
                <w:rFonts w:asciiTheme="minorHAnsi" w:hAnsiTheme="minorHAnsi" w:cstheme="minorHAnsi"/>
                <w:bCs/>
                <w:sz w:val="22"/>
                <w:szCs w:val="22"/>
              </w:rPr>
              <w:t xml:space="preserve">, leading to inaccurate and incorrect reporting.  There was confirmation that the leadership of the MIS Department and Group were aware of the issues and that they were working closely with the </w:t>
            </w:r>
            <w:proofErr w:type="spellStart"/>
            <w:r w:rsidRPr="00881826" w:rsidR="008E7F21">
              <w:rPr>
                <w:rFonts w:asciiTheme="minorHAnsi" w:hAnsiTheme="minorHAnsi" w:cstheme="minorHAnsi"/>
                <w:bCs/>
                <w:sz w:val="22"/>
                <w:szCs w:val="22"/>
              </w:rPr>
              <w:t>OfS</w:t>
            </w:r>
            <w:proofErr w:type="spellEnd"/>
            <w:r w:rsidRPr="00881826" w:rsidR="008E7F21">
              <w:rPr>
                <w:rFonts w:asciiTheme="minorHAnsi" w:hAnsiTheme="minorHAnsi" w:cstheme="minorHAnsi"/>
                <w:bCs/>
                <w:sz w:val="22"/>
                <w:szCs w:val="22"/>
              </w:rPr>
              <w:t xml:space="preserve"> to agree actions for 2021/2022 and into the future.</w:t>
            </w:r>
          </w:p>
          <w:p w:rsidRPr="00881826" w:rsidR="008E7F21" w:rsidP="008E7F21" w:rsidRDefault="008E7F21" w14:paraId="75E3C7D1" w14:textId="3E759928">
            <w:pPr>
              <w:jc w:val="both"/>
              <w:rPr>
                <w:rFonts w:asciiTheme="minorHAnsi" w:hAnsiTheme="minorHAnsi" w:cstheme="minorHAnsi"/>
                <w:bCs/>
                <w:sz w:val="22"/>
                <w:szCs w:val="22"/>
              </w:rPr>
            </w:pPr>
          </w:p>
          <w:p w:rsidRPr="00881826" w:rsidR="008E7F21" w:rsidP="008E7F21" w:rsidRDefault="008E7F21" w14:paraId="408173AA" w14:textId="6D33AC8E">
            <w:pPr>
              <w:jc w:val="both"/>
              <w:rPr>
                <w:rFonts w:asciiTheme="minorHAnsi" w:hAnsiTheme="minorHAnsi" w:cstheme="minorHAnsi"/>
                <w:bCs/>
                <w:sz w:val="22"/>
                <w:szCs w:val="22"/>
              </w:rPr>
            </w:pPr>
            <w:r w:rsidRPr="00881826">
              <w:rPr>
                <w:rFonts w:asciiTheme="minorHAnsi" w:hAnsiTheme="minorHAnsi" w:cstheme="minorHAnsi"/>
                <w:bCs/>
                <w:sz w:val="22"/>
                <w:szCs w:val="22"/>
              </w:rPr>
              <w:t>Questions from members were invited.</w:t>
            </w:r>
          </w:p>
          <w:p w:rsidRPr="00881826" w:rsidR="008E7F21" w:rsidP="008E7F21" w:rsidRDefault="008E7F21" w14:paraId="726FB879" w14:textId="4304E195">
            <w:pPr>
              <w:jc w:val="both"/>
              <w:rPr>
                <w:rFonts w:asciiTheme="minorHAnsi" w:hAnsiTheme="minorHAnsi" w:cstheme="minorHAnsi"/>
                <w:bCs/>
                <w:sz w:val="22"/>
                <w:szCs w:val="22"/>
              </w:rPr>
            </w:pPr>
          </w:p>
          <w:p w:rsidRPr="00881826" w:rsidR="008E7F21" w:rsidP="00E85671" w:rsidRDefault="008E7F21" w14:paraId="1F310983" w14:textId="77777777">
            <w:pPr>
              <w:pStyle w:val="ListParagraph"/>
              <w:numPr>
                <w:ilvl w:val="0"/>
                <w:numId w:val="37"/>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A question was asked by a member in relation to the outcome of the audit and whether the Group was likely to incur any financial </w:t>
            </w:r>
            <w:proofErr w:type="spellStart"/>
            <w:r w:rsidRPr="00881826">
              <w:rPr>
                <w:rFonts w:asciiTheme="minorHAnsi" w:hAnsiTheme="minorHAnsi" w:cstheme="minorHAnsi"/>
                <w:bCs/>
                <w:sz w:val="22"/>
                <w:szCs w:val="22"/>
              </w:rPr>
              <w:t>clawback</w:t>
            </w:r>
            <w:proofErr w:type="spellEnd"/>
            <w:r w:rsidRPr="00881826">
              <w:rPr>
                <w:rFonts w:asciiTheme="minorHAnsi" w:hAnsiTheme="minorHAnsi" w:cstheme="minorHAnsi"/>
                <w:bCs/>
                <w:sz w:val="22"/>
                <w:szCs w:val="22"/>
              </w:rPr>
              <w:t>.</w:t>
            </w:r>
          </w:p>
          <w:p w:rsidRPr="00881826" w:rsidR="00565E3A" w:rsidP="008E7F21" w:rsidRDefault="00565E3A" w14:paraId="4CFBF301" w14:textId="77777777">
            <w:pPr>
              <w:jc w:val="both"/>
              <w:rPr>
                <w:rFonts w:asciiTheme="minorHAnsi" w:hAnsiTheme="minorHAnsi" w:cstheme="minorHAnsi"/>
                <w:bCs/>
                <w:sz w:val="22"/>
                <w:szCs w:val="22"/>
              </w:rPr>
            </w:pPr>
          </w:p>
          <w:p w:rsidRPr="00881826" w:rsidR="008E7F21" w:rsidP="00E85671" w:rsidRDefault="00565E3A" w14:paraId="2D4EF310" w14:textId="251DC595">
            <w:pPr>
              <w:ind w:left="403"/>
              <w:jc w:val="both"/>
              <w:rPr>
                <w:rFonts w:asciiTheme="minorHAnsi" w:hAnsiTheme="minorHAnsi" w:cstheme="minorHAnsi"/>
                <w:bCs/>
                <w:sz w:val="22"/>
                <w:szCs w:val="22"/>
              </w:rPr>
            </w:pPr>
            <w:r w:rsidRPr="00881826">
              <w:rPr>
                <w:rFonts w:asciiTheme="minorHAnsi" w:hAnsiTheme="minorHAnsi" w:cstheme="minorHAnsi"/>
                <w:bCs/>
                <w:sz w:val="22"/>
                <w:szCs w:val="22"/>
              </w:rPr>
              <w:t>The ELTC responded that there w</w:t>
            </w:r>
            <w:r w:rsidRPr="00881826" w:rsidR="00E510E7">
              <w:rPr>
                <w:rFonts w:asciiTheme="minorHAnsi" w:hAnsiTheme="minorHAnsi" w:cstheme="minorHAnsi"/>
                <w:bCs/>
                <w:sz w:val="22"/>
                <w:szCs w:val="22"/>
              </w:rPr>
              <w:t>ould</w:t>
            </w:r>
            <w:r w:rsidRPr="00881826">
              <w:rPr>
                <w:rFonts w:asciiTheme="minorHAnsi" w:hAnsiTheme="minorHAnsi" w:cstheme="minorHAnsi"/>
                <w:bCs/>
                <w:sz w:val="22"/>
                <w:szCs w:val="22"/>
              </w:rPr>
              <w:t xml:space="preserve"> be no clawback from a financial perspective associated with the errors as identified in the </w:t>
            </w:r>
            <w:proofErr w:type="spellStart"/>
            <w:r w:rsidRPr="00881826">
              <w:rPr>
                <w:rFonts w:asciiTheme="minorHAnsi" w:hAnsiTheme="minorHAnsi" w:cstheme="minorHAnsi"/>
                <w:bCs/>
                <w:sz w:val="22"/>
                <w:szCs w:val="22"/>
              </w:rPr>
              <w:t>OfS</w:t>
            </w:r>
            <w:proofErr w:type="spellEnd"/>
            <w:r w:rsidRPr="00881826">
              <w:rPr>
                <w:rFonts w:asciiTheme="minorHAnsi" w:hAnsiTheme="minorHAnsi" w:cstheme="minorHAnsi"/>
                <w:bCs/>
                <w:sz w:val="22"/>
                <w:szCs w:val="22"/>
              </w:rPr>
              <w:t xml:space="preserve"> report.  The ELTC further highlighted the supportive approach of the </w:t>
            </w:r>
            <w:proofErr w:type="spellStart"/>
            <w:r w:rsidRPr="00881826">
              <w:rPr>
                <w:rFonts w:asciiTheme="minorHAnsi" w:hAnsiTheme="minorHAnsi" w:cstheme="minorHAnsi"/>
                <w:bCs/>
                <w:sz w:val="22"/>
                <w:szCs w:val="22"/>
              </w:rPr>
              <w:t>OfS</w:t>
            </w:r>
            <w:proofErr w:type="spellEnd"/>
            <w:r w:rsidRPr="00881826">
              <w:rPr>
                <w:rFonts w:asciiTheme="minorHAnsi" w:hAnsiTheme="minorHAnsi" w:cstheme="minorHAnsi"/>
                <w:bCs/>
                <w:sz w:val="22"/>
                <w:szCs w:val="22"/>
              </w:rPr>
              <w:t xml:space="preserve"> in terms of supporting the resolution of the issues identified. </w:t>
            </w:r>
            <w:r w:rsidRPr="00881826" w:rsidR="008E7F21">
              <w:rPr>
                <w:rFonts w:asciiTheme="minorHAnsi" w:hAnsiTheme="minorHAnsi" w:cstheme="minorHAnsi"/>
                <w:bCs/>
                <w:sz w:val="22"/>
                <w:szCs w:val="22"/>
              </w:rPr>
              <w:t xml:space="preserve"> </w:t>
            </w:r>
          </w:p>
          <w:p w:rsidRPr="00881826" w:rsidR="008A20DF" w:rsidP="00DB1CCF" w:rsidRDefault="008A20DF" w14:paraId="5E583F4A" w14:textId="42697CBB">
            <w:pPr>
              <w:jc w:val="both"/>
              <w:rPr>
                <w:rFonts w:asciiTheme="minorHAnsi" w:hAnsiTheme="minorHAnsi" w:cstheme="minorHAnsi"/>
                <w:bCs/>
                <w:sz w:val="22"/>
                <w:szCs w:val="22"/>
              </w:rPr>
            </w:pPr>
          </w:p>
          <w:p w:rsidRPr="00881826" w:rsidR="00565E3A" w:rsidP="00E85671" w:rsidRDefault="00565E3A" w14:paraId="63E2DD29" w14:textId="16A68771">
            <w:pPr>
              <w:pStyle w:val="ListParagraph"/>
              <w:numPr>
                <w:ilvl w:val="0"/>
                <w:numId w:val="37"/>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Reference was made by a member to the categorization of the Group by the </w:t>
            </w:r>
            <w:proofErr w:type="spellStart"/>
            <w:r w:rsidRPr="00881826">
              <w:rPr>
                <w:rFonts w:asciiTheme="minorHAnsi" w:hAnsiTheme="minorHAnsi" w:cstheme="minorHAnsi"/>
                <w:bCs/>
                <w:sz w:val="22"/>
                <w:szCs w:val="22"/>
              </w:rPr>
              <w:t>OfS</w:t>
            </w:r>
            <w:proofErr w:type="spellEnd"/>
            <w:r w:rsidRPr="00881826">
              <w:rPr>
                <w:rFonts w:asciiTheme="minorHAnsi" w:hAnsiTheme="minorHAnsi" w:cstheme="minorHAnsi"/>
                <w:bCs/>
                <w:sz w:val="22"/>
                <w:szCs w:val="22"/>
              </w:rPr>
              <w:t xml:space="preserve"> as red and asked </w:t>
            </w:r>
            <w:proofErr w:type="gramStart"/>
            <w:r w:rsidRPr="00881826">
              <w:rPr>
                <w:rFonts w:asciiTheme="minorHAnsi" w:hAnsiTheme="minorHAnsi" w:cstheme="minorHAnsi"/>
                <w:bCs/>
                <w:sz w:val="22"/>
                <w:szCs w:val="22"/>
              </w:rPr>
              <w:t>in reality what</w:t>
            </w:r>
            <w:proofErr w:type="gramEnd"/>
            <w:r w:rsidRPr="00881826">
              <w:rPr>
                <w:rFonts w:asciiTheme="minorHAnsi" w:hAnsiTheme="minorHAnsi" w:cstheme="minorHAnsi"/>
                <w:bCs/>
                <w:sz w:val="22"/>
                <w:szCs w:val="22"/>
              </w:rPr>
              <w:t xml:space="preserve"> this meant.</w:t>
            </w:r>
          </w:p>
          <w:p w:rsidRPr="00881826" w:rsidR="00565E3A" w:rsidP="00E85671" w:rsidRDefault="00565E3A" w14:paraId="0DA6A8F6" w14:textId="438F4AE6">
            <w:pPr>
              <w:ind w:left="403" w:hanging="403"/>
              <w:jc w:val="both"/>
              <w:rPr>
                <w:rFonts w:asciiTheme="minorHAnsi" w:hAnsiTheme="minorHAnsi" w:cstheme="minorHAnsi"/>
                <w:bCs/>
                <w:sz w:val="22"/>
                <w:szCs w:val="22"/>
              </w:rPr>
            </w:pPr>
          </w:p>
          <w:p w:rsidRPr="00881826" w:rsidR="00565E3A" w:rsidP="00E85671" w:rsidRDefault="00565E3A" w14:paraId="6B392E5F" w14:textId="723CB4BF">
            <w:pPr>
              <w:ind w:left="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The ELTC stated that this categorisation meant there would be continued scrutiny and support from the </w:t>
            </w:r>
            <w:proofErr w:type="spellStart"/>
            <w:r w:rsidRPr="00881826">
              <w:rPr>
                <w:rFonts w:asciiTheme="minorHAnsi" w:hAnsiTheme="minorHAnsi" w:cstheme="minorHAnsi"/>
                <w:bCs/>
                <w:sz w:val="22"/>
                <w:szCs w:val="22"/>
              </w:rPr>
              <w:t>OfS</w:t>
            </w:r>
            <w:proofErr w:type="spellEnd"/>
            <w:r w:rsidRPr="00881826">
              <w:rPr>
                <w:rFonts w:asciiTheme="minorHAnsi" w:hAnsiTheme="minorHAnsi" w:cstheme="minorHAnsi"/>
                <w:bCs/>
                <w:sz w:val="22"/>
                <w:szCs w:val="22"/>
              </w:rPr>
              <w:t xml:space="preserve"> on an annual basis until an assessment of green had been attained by the Group.  The ELTC added that it was not ant</w:t>
            </w:r>
            <w:r w:rsidRPr="00881826" w:rsidR="00632D7E">
              <w:rPr>
                <w:rFonts w:asciiTheme="minorHAnsi" w:hAnsiTheme="minorHAnsi" w:cstheme="minorHAnsi"/>
                <w:bCs/>
                <w:sz w:val="22"/>
                <w:szCs w:val="22"/>
              </w:rPr>
              <w:t>i</w:t>
            </w:r>
            <w:r w:rsidRPr="00881826">
              <w:rPr>
                <w:rFonts w:asciiTheme="minorHAnsi" w:hAnsiTheme="minorHAnsi" w:cstheme="minorHAnsi"/>
                <w:bCs/>
                <w:sz w:val="22"/>
                <w:szCs w:val="22"/>
              </w:rPr>
              <w:t>c</w:t>
            </w:r>
            <w:r w:rsidRPr="00881826" w:rsidR="00632D7E">
              <w:rPr>
                <w:rFonts w:asciiTheme="minorHAnsi" w:hAnsiTheme="minorHAnsi" w:cstheme="minorHAnsi"/>
                <w:bCs/>
                <w:sz w:val="22"/>
                <w:szCs w:val="22"/>
              </w:rPr>
              <w:t>i</w:t>
            </w:r>
            <w:r w:rsidRPr="00881826">
              <w:rPr>
                <w:rFonts w:asciiTheme="minorHAnsi" w:hAnsiTheme="minorHAnsi" w:cstheme="minorHAnsi"/>
                <w:bCs/>
                <w:sz w:val="22"/>
                <w:szCs w:val="22"/>
              </w:rPr>
              <w:t xml:space="preserve">pated that the Group would be </w:t>
            </w:r>
            <w:proofErr w:type="gramStart"/>
            <w:r w:rsidRPr="00881826">
              <w:rPr>
                <w:rFonts w:asciiTheme="minorHAnsi" w:hAnsiTheme="minorHAnsi" w:cstheme="minorHAnsi"/>
                <w:bCs/>
                <w:sz w:val="22"/>
                <w:szCs w:val="22"/>
              </w:rPr>
              <w:t>in a position</w:t>
            </w:r>
            <w:proofErr w:type="gramEnd"/>
            <w:r w:rsidRPr="00881826">
              <w:rPr>
                <w:rFonts w:asciiTheme="minorHAnsi" w:hAnsiTheme="minorHAnsi" w:cstheme="minorHAnsi"/>
                <w:bCs/>
                <w:sz w:val="22"/>
                <w:szCs w:val="22"/>
              </w:rPr>
              <w:t xml:space="preserve"> to be considered for a gree</w:t>
            </w:r>
            <w:r w:rsidRPr="00881826" w:rsidR="00E510E7">
              <w:rPr>
                <w:rFonts w:asciiTheme="minorHAnsi" w:hAnsiTheme="minorHAnsi" w:cstheme="minorHAnsi"/>
                <w:bCs/>
                <w:sz w:val="22"/>
                <w:szCs w:val="22"/>
              </w:rPr>
              <w:t>n</w:t>
            </w:r>
            <w:r w:rsidRPr="00881826">
              <w:rPr>
                <w:rFonts w:asciiTheme="minorHAnsi" w:hAnsiTheme="minorHAnsi" w:cstheme="minorHAnsi"/>
                <w:bCs/>
                <w:sz w:val="22"/>
                <w:szCs w:val="22"/>
              </w:rPr>
              <w:t xml:space="preserve"> rating </w:t>
            </w:r>
            <w:r w:rsidRPr="00881826" w:rsidR="00632D7E">
              <w:rPr>
                <w:rFonts w:asciiTheme="minorHAnsi" w:hAnsiTheme="minorHAnsi" w:cstheme="minorHAnsi"/>
                <w:bCs/>
                <w:sz w:val="22"/>
                <w:szCs w:val="22"/>
              </w:rPr>
              <w:t xml:space="preserve">until the 2021/2022 audit took place.  Emphasis was placed on the </w:t>
            </w:r>
            <w:proofErr w:type="spellStart"/>
            <w:r w:rsidRPr="00881826" w:rsidR="00632D7E">
              <w:rPr>
                <w:rFonts w:asciiTheme="minorHAnsi" w:hAnsiTheme="minorHAnsi" w:cstheme="minorHAnsi"/>
                <w:bCs/>
                <w:sz w:val="22"/>
                <w:szCs w:val="22"/>
              </w:rPr>
              <w:t>OfS</w:t>
            </w:r>
            <w:proofErr w:type="spellEnd"/>
            <w:r w:rsidRPr="00881826" w:rsidR="00632D7E">
              <w:rPr>
                <w:rFonts w:asciiTheme="minorHAnsi" w:hAnsiTheme="minorHAnsi" w:cstheme="minorHAnsi"/>
                <w:bCs/>
                <w:sz w:val="22"/>
                <w:szCs w:val="22"/>
              </w:rPr>
              <w:t xml:space="preserve"> as a supportive and collaborative organisation.</w:t>
            </w:r>
          </w:p>
          <w:p w:rsidRPr="00881826" w:rsidR="00632D7E" w:rsidP="00E85671" w:rsidRDefault="00632D7E" w14:paraId="64097328" w14:textId="5993B459">
            <w:pPr>
              <w:ind w:left="403" w:hanging="403"/>
              <w:jc w:val="both"/>
              <w:rPr>
                <w:rFonts w:asciiTheme="minorHAnsi" w:hAnsiTheme="minorHAnsi" w:cstheme="minorHAnsi"/>
                <w:bCs/>
                <w:sz w:val="22"/>
                <w:szCs w:val="22"/>
              </w:rPr>
            </w:pPr>
          </w:p>
          <w:p w:rsidRPr="00881826" w:rsidR="00632D7E" w:rsidP="00E85671" w:rsidRDefault="00632D7E" w14:paraId="127AACFA" w14:textId="0F241DE0">
            <w:pPr>
              <w:pStyle w:val="ListParagraph"/>
              <w:numPr>
                <w:ilvl w:val="0"/>
                <w:numId w:val="37"/>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A further question was asked by a member in relation to the </w:t>
            </w:r>
            <w:r w:rsidRPr="00881826" w:rsidR="00342981">
              <w:rPr>
                <w:rFonts w:asciiTheme="minorHAnsi" w:hAnsiTheme="minorHAnsi" w:cstheme="minorHAnsi"/>
                <w:bCs/>
                <w:sz w:val="22"/>
                <w:szCs w:val="22"/>
              </w:rPr>
              <w:t>impending Greater Manchester Combined Authority (GMCA) review of the 2021/2022 adult funded enrolment dataset and what could be expected.</w:t>
            </w:r>
          </w:p>
          <w:p w:rsidRPr="00881826" w:rsidR="00342981" w:rsidP="00342981" w:rsidRDefault="00342981" w14:paraId="779AE586" w14:textId="22DFF5DD">
            <w:pPr>
              <w:jc w:val="both"/>
              <w:rPr>
                <w:rFonts w:asciiTheme="minorHAnsi" w:hAnsiTheme="minorHAnsi" w:cstheme="minorHAnsi"/>
                <w:bCs/>
                <w:sz w:val="22"/>
                <w:szCs w:val="22"/>
              </w:rPr>
            </w:pPr>
          </w:p>
          <w:p w:rsidRPr="00881826" w:rsidR="009A7B10" w:rsidP="00E85671" w:rsidRDefault="00C40E3C" w14:paraId="464AD45E" w14:textId="17A4AF4F">
            <w:pPr>
              <w:ind w:left="403"/>
              <w:jc w:val="both"/>
              <w:rPr>
                <w:rFonts w:asciiTheme="minorHAnsi" w:hAnsiTheme="minorHAnsi" w:cstheme="minorHAnsi"/>
                <w:bCs/>
                <w:sz w:val="22"/>
                <w:szCs w:val="22"/>
              </w:rPr>
            </w:pPr>
            <w:r w:rsidRPr="00881826">
              <w:rPr>
                <w:rFonts w:asciiTheme="minorHAnsi" w:hAnsiTheme="minorHAnsi" w:cstheme="minorHAnsi"/>
                <w:bCs/>
                <w:sz w:val="22"/>
                <w:szCs w:val="22"/>
              </w:rPr>
              <w:lastRenderedPageBreak/>
              <w:t xml:space="preserve">The ELTC responded that the GMCA would be conducting an in-year review of the current years provision and </w:t>
            </w:r>
            <w:r w:rsidRPr="00881826" w:rsidR="00E510E7">
              <w:rPr>
                <w:rFonts w:asciiTheme="minorHAnsi" w:hAnsiTheme="minorHAnsi" w:cstheme="minorHAnsi"/>
                <w:bCs/>
                <w:sz w:val="22"/>
                <w:szCs w:val="22"/>
              </w:rPr>
              <w:t xml:space="preserve">that it </w:t>
            </w:r>
            <w:r w:rsidRPr="00881826">
              <w:rPr>
                <w:rFonts w:asciiTheme="minorHAnsi" w:hAnsiTheme="minorHAnsi" w:cstheme="minorHAnsi"/>
                <w:bCs/>
                <w:sz w:val="22"/>
                <w:szCs w:val="22"/>
              </w:rPr>
              <w:t>would be advisory in nature.</w:t>
            </w:r>
            <w:r w:rsidRPr="00881826" w:rsidR="009A7B10">
              <w:rPr>
                <w:rFonts w:asciiTheme="minorHAnsi" w:hAnsiTheme="minorHAnsi" w:cstheme="minorHAnsi"/>
                <w:bCs/>
                <w:sz w:val="22"/>
                <w:szCs w:val="22"/>
              </w:rPr>
              <w:t xml:space="preserve">  There was confirmation that there would be an opportunity to address any shortfalls in the current academic year.  It was added that the GMCA were seeking continued assurance in respect of the overall framework.</w:t>
            </w:r>
          </w:p>
          <w:p w:rsidRPr="00881826" w:rsidR="009A7B10" w:rsidP="00E85671" w:rsidRDefault="009A7B10" w14:paraId="0CDCD80E" w14:textId="77777777">
            <w:pPr>
              <w:ind w:left="403"/>
              <w:jc w:val="both"/>
              <w:rPr>
                <w:rFonts w:asciiTheme="minorHAnsi" w:hAnsiTheme="minorHAnsi" w:cstheme="minorHAnsi"/>
                <w:bCs/>
                <w:sz w:val="22"/>
                <w:szCs w:val="22"/>
              </w:rPr>
            </w:pPr>
          </w:p>
          <w:p w:rsidRPr="00881826" w:rsidR="00342981" w:rsidP="00E85671" w:rsidRDefault="009A7B10" w14:paraId="04E7F049" w14:textId="1C2FD7C9">
            <w:pPr>
              <w:pStyle w:val="ListParagraph"/>
              <w:numPr>
                <w:ilvl w:val="0"/>
                <w:numId w:val="37"/>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The Financial Statements Auditor (FSA) asked as to when a report could be expected from the GMCA </w:t>
            </w:r>
            <w:r w:rsidRPr="00881826" w:rsidR="00E510E7">
              <w:rPr>
                <w:rFonts w:asciiTheme="minorHAnsi" w:hAnsiTheme="minorHAnsi" w:cstheme="minorHAnsi"/>
                <w:bCs/>
                <w:sz w:val="22"/>
                <w:szCs w:val="22"/>
              </w:rPr>
              <w:t xml:space="preserve">following </w:t>
            </w:r>
            <w:r w:rsidRPr="00881826">
              <w:rPr>
                <w:rFonts w:asciiTheme="minorHAnsi" w:hAnsiTheme="minorHAnsi" w:cstheme="minorHAnsi"/>
                <w:bCs/>
                <w:sz w:val="22"/>
                <w:szCs w:val="22"/>
              </w:rPr>
              <w:t>their review in April 2022.</w:t>
            </w:r>
          </w:p>
          <w:p w:rsidRPr="00881826" w:rsidR="009A7B10" w:rsidP="00E85671" w:rsidRDefault="009A7B10" w14:paraId="7641DB4E" w14:textId="565308EB">
            <w:pPr>
              <w:ind w:left="403"/>
              <w:jc w:val="both"/>
              <w:rPr>
                <w:rFonts w:asciiTheme="minorHAnsi" w:hAnsiTheme="minorHAnsi" w:cstheme="minorHAnsi"/>
                <w:bCs/>
                <w:sz w:val="22"/>
                <w:szCs w:val="22"/>
              </w:rPr>
            </w:pPr>
          </w:p>
          <w:p w:rsidRPr="00881826" w:rsidR="009A7B10" w:rsidP="00E85671" w:rsidRDefault="009A7B10" w14:paraId="4A8A0C2B" w14:textId="2C3DABF4">
            <w:pPr>
              <w:ind w:left="403"/>
              <w:jc w:val="both"/>
              <w:rPr>
                <w:rFonts w:asciiTheme="minorHAnsi" w:hAnsiTheme="minorHAnsi" w:cstheme="minorHAnsi"/>
                <w:bCs/>
                <w:sz w:val="22"/>
                <w:szCs w:val="22"/>
              </w:rPr>
            </w:pPr>
            <w:r w:rsidRPr="00881826">
              <w:rPr>
                <w:rFonts w:asciiTheme="minorHAnsi" w:hAnsiTheme="minorHAnsi" w:cstheme="minorHAnsi"/>
                <w:bCs/>
                <w:sz w:val="22"/>
                <w:szCs w:val="22"/>
              </w:rPr>
              <w:t>The ELTC indicated that the audit would be conducted by the GMCA’s Contract Team and that the focus was upon support and monitoring as opposed to a funding assurance audit.</w:t>
            </w:r>
          </w:p>
          <w:p w:rsidRPr="00881826" w:rsidR="009A7B10" w:rsidP="00E85671" w:rsidRDefault="009A7B10" w14:paraId="53D3355F" w14:textId="68B36DFA">
            <w:pPr>
              <w:ind w:left="403"/>
              <w:jc w:val="both"/>
              <w:rPr>
                <w:rFonts w:asciiTheme="minorHAnsi" w:hAnsiTheme="minorHAnsi" w:cstheme="minorHAnsi"/>
                <w:bCs/>
                <w:sz w:val="22"/>
                <w:szCs w:val="22"/>
              </w:rPr>
            </w:pPr>
          </w:p>
          <w:p w:rsidRPr="00881826" w:rsidR="009A7B10" w:rsidP="00E85671" w:rsidRDefault="009A7B10" w14:paraId="468F0250" w14:textId="2B5BD753">
            <w:pPr>
              <w:pStyle w:val="ListParagraph"/>
              <w:numPr>
                <w:ilvl w:val="0"/>
                <w:numId w:val="37"/>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The FSA </w:t>
            </w:r>
            <w:r w:rsidRPr="00881826" w:rsidR="00E7498C">
              <w:rPr>
                <w:rFonts w:asciiTheme="minorHAnsi" w:hAnsiTheme="minorHAnsi" w:cstheme="minorHAnsi"/>
                <w:bCs/>
                <w:sz w:val="22"/>
                <w:szCs w:val="22"/>
              </w:rPr>
              <w:t>asked a further question in relation to the scenario of an external audit and as to how extra internal monitoring had taken place.</w:t>
            </w:r>
          </w:p>
          <w:p w:rsidRPr="00881826" w:rsidR="00E7498C" w:rsidP="00E85671" w:rsidRDefault="00E7498C" w14:paraId="7D606390" w14:textId="03A9E96F">
            <w:pPr>
              <w:ind w:left="403"/>
              <w:jc w:val="both"/>
              <w:rPr>
                <w:rFonts w:asciiTheme="minorHAnsi" w:hAnsiTheme="minorHAnsi" w:cstheme="minorHAnsi"/>
                <w:bCs/>
                <w:sz w:val="22"/>
                <w:szCs w:val="22"/>
              </w:rPr>
            </w:pPr>
          </w:p>
          <w:p w:rsidRPr="00881826" w:rsidR="00FC2011" w:rsidP="00E85671" w:rsidRDefault="00E7498C" w14:paraId="3B2A09C1" w14:textId="4B836E66">
            <w:pPr>
              <w:ind w:left="403"/>
              <w:jc w:val="both"/>
              <w:rPr>
                <w:rFonts w:asciiTheme="minorHAnsi" w:hAnsiTheme="minorHAnsi" w:cstheme="minorHAnsi"/>
                <w:bCs/>
                <w:sz w:val="22"/>
                <w:szCs w:val="22"/>
              </w:rPr>
            </w:pPr>
            <w:r w:rsidRPr="00881826">
              <w:rPr>
                <w:rFonts w:asciiTheme="minorHAnsi" w:hAnsiTheme="minorHAnsi" w:cstheme="minorHAnsi"/>
                <w:bCs/>
                <w:sz w:val="22"/>
                <w:szCs w:val="22"/>
              </w:rPr>
              <w:t>The ELTC responded that there had been substantial</w:t>
            </w:r>
            <w:r w:rsidRPr="00881826" w:rsidR="00FC2011">
              <w:rPr>
                <w:rFonts w:asciiTheme="minorHAnsi" w:hAnsiTheme="minorHAnsi" w:cstheme="minorHAnsi"/>
                <w:bCs/>
                <w:sz w:val="22"/>
                <w:szCs w:val="22"/>
              </w:rPr>
              <w:t xml:space="preserve"> changes to the MIS team this year and that moving forward this would be a particular focus of the new Assistant Principal.  It was reiterated that there was recognition of the need for robust controls to be in place.  The ELT Consultant undertook to </w:t>
            </w:r>
            <w:r w:rsidRPr="00881826" w:rsidR="00E510E7">
              <w:rPr>
                <w:rFonts w:asciiTheme="minorHAnsi" w:hAnsiTheme="minorHAnsi" w:cstheme="minorHAnsi"/>
                <w:bCs/>
                <w:sz w:val="22"/>
                <w:szCs w:val="22"/>
              </w:rPr>
              <w:t>discuss</w:t>
            </w:r>
            <w:r w:rsidRPr="00881826" w:rsidR="00FC2011">
              <w:rPr>
                <w:rFonts w:asciiTheme="minorHAnsi" w:hAnsiTheme="minorHAnsi" w:cstheme="minorHAnsi"/>
                <w:bCs/>
                <w:sz w:val="22"/>
                <w:szCs w:val="22"/>
              </w:rPr>
              <w:t xml:space="preserve"> the matter further with the FSA outside of the meeting.</w:t>
            </w:r>
          </w:p>
          <w:p w:rsidRPr="00881826" w:rsidR="00FC2011" w:rsidP="00E7498C" w:rsidRDefault="00FC2011" w14:paraId="5CC6EC67" w14:textId="77777777">
            <w:pPr>
              <w:jc w:val="both"/>
              <w:rPr>
                <w:rFonts w:asciiTheme="minorHAnsi" w:hAnsiTheme="minorHAnsi" w:cstheme="minorHAnsi"/>
                <w:bCs/>
                <w:sz w:val="22"/>
                <w:szCs w:val="22"/>
              </w:rPr>
            </w:pPr>
          </w:p>
          <w:p w:rsidRPr="00881826" w:rsidR="00FC2011" w:rsidP="00E85671" w:rsidRDefault="00FC2011" w14:paraId="0E489FA7" w14:textId="77777777">
            <w:pPr>
              <w:ind w:left="403"/>
              <w:jc w:val="both"/>
              <w:rPr>
                <w:rFonts w:asciiTheme="minorHAnsi" w:hAnsiTheme="minorHAnsi" w:cstheme="minorHAnsi"/>
                <w:bCs/>
                <w:sz w:val="22"/>
                <w:szCs w:val="22"/>
              </w:rPr>
            </w:pPr>
            <w:r w:rsidRPr="00881826">
              <w:rPr>
                <w:rFonts w:asciiTheme="minorHAnsi" w:hAnsiTheme="minorHAnsi" w:cstheme="minorHAnsi"/>
                <w:b/>
                <w:sz w:val="22"/>
                <w:szCs w:val="22"/>
              </w:rPr>
              <w:t>Action:  ELT Consultant/Financial Statements Auditor</w:t>
            </w:r>
          </w:p>
          <w:p w:rsidRPr="00881826" w:rsidR="00FC2011" w:rsidP="00E7498C" w:rsidRDefault="00FC2011" w14:paraId="05DF10B9" w14:textId="77777777">
            <w:pPr>
              <w:jc w:val="both"/>
              <w:rPr>
                <w:rFonts w:asciiTheme="minorHAnsi" w:hAnsiTheme="minorHAnsi" w:cstheme="minorHAnsi"/>
                <w:bCs/>
                <w:sz w:val="22"/>
                <w:szCs w:val="22"/>
              </w:rPr>
            </w:pPr>
          </w:p>
          <w:p w:rsidRPr="00881826" w:rsidR="00E7498C" w:rsidP="00E85671" w:rsidRDefault="00FC2011" w14:paraId="286CF0E9" w14:textId="6FA0F3F0">
            <w:pPr>
              <w:pStyle w:val="ListParagraph"/>
              <w:numPr>
                <w:ilvl w:val="0"/>
                <w:numId w:val="37"/>
              </w:numPr>
              <w:ind w:left="403" w:hanging="425"/>
              <w:jc w:val="both"/>
              <w:rPr>
                <w:rFonts w:asciiTheme="minorHAnsi" w:hAnsiTheme="minorHAnsi" w:cstheme="minorHAnsi"/>
                <w:bCs/>
                <w:sz w:val="22"/>
                <w:szCs w:val="22"/>
              </w:rPr>
            </w:pPr>
            <w:r w:rsidRPr="00881826">
              <w:rPr>
                <w:rFonts w:asciiTheme="minorHAnsi" w:hAnsiTheme="minorHAnsi" w:cstheme="minorHAnsi"/>
                <w:bCs/>
                <w:sz w:val="22"/>
                <w:szCs w:val="22"/>
              </w:rPr>
              <w:t>A member, in relation to the breadth of the MIS processes, asked to how the recommendations were managed.</w:t>
            </w:r>
          </w:p>
          <w:p w:rsidRPr="00881826" w:rsidR="00FC2011" w:rsidP="00FC2011" w:rsidRDefault="00FC2011" w14:paraId="0CBB1F86" w14:textId="18335FB8">
            <w:pPr>
              <w:jc w:val="both"/>
              <w:rPr>
                <w:rFonts w:asciiTheme="minorHAnsi" w:hAnsiTheme="minorHAnsi" w:cstheme="minorHAnsi"/>
                <w:bCs/>
                <w:sz w:val="22"/>
                <w:szCs w:val="22"/>
              </w:rPr>
            </w:pPr>
          </w:p>
          <w:p w:rsidRPr="00881826" w:rsidR="00FC2011" w:rsidP="00E85671" w:rsidRDefault="00FC2011" w14:paraId="05EBC9C6" w14:textId="24F6B5AB">
            <w:pPr>
              <w:ind w:left="403"/>
              <w:jc w:val="both"/>
              <w:rPr>
                <w:rFonts w:asciiTheme="minorHAnsi" w:hAnsiTheme="minorHAnsi" w:cstheme="minorHAnsi"/>
                <w:bCs/>
                <w:sz w:val="22"/>
                <w:szCs w:val="22"/>
              </w:rPr>
            </w:pPr>
            <w:r w:rsidRPr="00881826">
              <w:rPr>
                <w:rFonts w:asciiTheme="minorHAnsi" w:hAnsiTheme="minorHAnsi" w:cstheme="minorHAnsi"/>
                <w:bCs/>
                <w:sz w:val="22"/>
                <w:szCs w:val="22"/>
              </w:rPr>
              <w:t>The ELT</w:t>
            </w:r>
            <w:r w:rsidRPr="00881826" w:rsidR="00B73A79">
              <w:rPr>
                <w:rFonts w:asciiTheme="minorHAnsi" w:hAnsiTheme="minorHAnsi" w:cstheme="minorHAnsi"/>
                <w:bCs/>
                <w:sz w:val="22"/>
                <w:szCs w:val="22"/>
              </w:rPr>
              <w:t xml:space="preserve">C </w:t>
            </w:r>
            <w:r w:rsidRPr="00881826">
              <w:rPr>
                <w:rFonts w:asciiTheme="minorHAnsi" w:hAnsiTheme="minorHAnsi" w:cstheme="minorHAnsi"/>
                <w:bCs/>
                <w:sz w:val="22"/>
                <w:szCs w:val="22"/>
              </w:rPr>
              <w:t>confirmed that the MIS Department was working to a single annual development plan with the Group’s audit tracker commitments also form</w:t>
            </w:r>
            <w:r w:rsidRPr="00881826" w:rsidR="00B73A79">
              <w:rPr>
                <w:rFonts w:asciiTheme="minorHAnsi" w:hAnsiTheme="minorHAnsi" w:cstheme="minorHAnsi"/>
                <w:bCs/>
                <w:sz w:val="22"/>
                <w:szCs w:val="22"/>
              </w:rPr>
              <w:t>ing a single MIS plan.  It was stated that the plans were owned by the Assistant Principal and 4 managers on the MIS Department who fed into the audit tracker.  The ELTC added that due to the shortages in the team there had been a focus on reducing risk and not signing off until remedial actions had been properly embedded.</w:t>
            </w:r>
          </w:p>
          <w:p w:rsidRPr="00881826" w:rsidR="00B73A79" w:rsidP="00E85671" w:rsidRDefault="00B73A79" w14:paraId="1364EF0B" w14:textId="22332F79">
            <w:pPr>
              <w:ind w:left="403"/>
              <w:jc w:val="both"/>
              <w:rPr>
                <w:rFonts w:asciiTheme="minorHAnsi" w:hAnsiTheme="minorHAnsi" w:cstheme="minorHAnsi"/>
                <w:bCs/>
                <w:sz w:val="22"/>
                <w:szCs w:val="22"/>
              </w:rPr>
            </w:pPr>
          </w:p>
          <w:p w:rsidRPr="00881826" w:rsidR="00B73A79" w:rsidP="00E85671" w:rsidRDefault="00B73A79" w14:paraId="20B0EA75" w14:textId="1A463D99">
            <w:pPr>
              <w:ind w:left="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Members noted that further reporting in respect of the timeliness of the progress against the </w:t>
            </w:r>
            <w:proofErr w:type="spellStart"/>
            <w:r w:rsidRPr="00881826" w:rsidR="00E510E7">
              <w:rPr>
                <w:rFonts w:asciiTheme="minorHAnsi" w:hAnsiTheme="minorHAnsi" w:cstheme="minorHAnsi"/>
                <w:bCs/>
                <w:sz w:val="22"/>
                <w:szCs w:val="22"/>
              </w:rPr>
              <w:t>OfS</w:t>
            </w:r>
            <w:proofErr w:type="spellEnd"/>
            <w:r w:rsidRPr="00881826" w:rsidR="00E510E7">
              <w:rPr>
                <w:rFonts w:asciiTheme="minorHAnsi" w:hAnsiTheme="minorHAnsi" w:cstheme="minorHAnsi"/>
                <w:bCs/>
                <w:sz w:val="22"/>
                <w:szCs w:val="22"/>
              </w:rPr>
              <w:t xml:space="preserve"> </w:t>
            </w:r>
            <w:r w:rsidRPr="00881826">
              <w:rPr>
                <w:rFonts w:asciiTheme="minorHAnsi" w:hAnsiTheme="minorHAnsi" w:cstheme="minorHAnsi"/>
                <w:bCs/>
                <w:sz w:val="22"/>
                <w:szCs w:val="22"/>
              </w:rPr>
              <w:t>actions would be provided under agenda item 12 (Audit Tracker and Management Actions Arising from Audit Reports).</w:t>
            </w:r>
          </w:p>
          <w:p w:rsidRPr="00881826" w:rsidR="00B73A79" w:rsidP="00FC2011" w:rsidRDefault="00B73A79" w14:paraId="53932A13" w14:textId="77777777">
            <w:pPr>
              <w:jc w:val="both"/>
              <w:rPr>
                <w:rFonts w:asciiTheme="minorHAnsi" w:hAnsiTheme="minorHAnsi" w:cstheme="minorHAnsi"/>
                <w:bCs/>
                <w:sz w:val="22"/>
                <w:szCs w:val="22"/>
              </w:rPr>
            </w:pPr>
          </w:p>
          <w:p w:rsidRPr="00881826" w:rsidR="00FA748A" w:rsidP="00DB1CCF" w:rsidRDefault="00135175" w14:paraId="43ED8FD4" w14:textId="6830959F">
            <w:pPr>
              <w:jc w:val="both"/>
              <w:rPr>
                <w:rFonts w:asciiTheme="minorHAnsi" w:hAnsiTheme="minorHAnsi" w:cstheme="minorHAnsi"/>
                <w:b/>
                <w:sz w:val="22"/>
                <w:szCs w:val="22"/>
              </w:rPr>
            </w:pPr>
            <w:r w:rsidRPr="00881826">
              <w:rPr>
                <w:rFonts w:asciiTheme="minorHAnsi" w:hAnsiTheme="minorHAnsi" w:cstheme="minorHAnsi"/>
                <w:b/>
                <w:sz w:val="22"/>
                <w:szCs w:val="22"/>
              </w:rPr>
              <w:t>There were no further questions or issues raised by members and following due consideration it was resolved that:</w:t>
            </w:r>
          </w:p>
          <w:p w:rsidRPr="00881826" w:rsidR="00135175" w:rsidP="00DB1CCF" w:rsidRDefault="00135175" w14:paraId="2AE8E4C8" w14:textId="439D9556">
            <w:pPr>
              <w:jc w:val="both"/>
              <w:rPr>
                <w:rFonts w:asciiTheme="minorHAnsi" w:hAnsiTheme="minorHAnsi" w:cstheme="minorHAnsi"/>
                <w:b/>
                <w:sz w:val="22"/>
                <w:szCs w:val="22"/>
              </w:rPr>
            </w:pPr>
          </w:p>
          <w:p w:rsidRPr="00881826" w:rsidR="00D07992" w:rsidP="00E85671" w:rsidRDefault="00D07992" w14:paraId="28AF7109" w14:textId="0B1F4858">
            <w:pPr>
              <w:pStyle w:val="ListParagraph"/>
              <w:numPr>
                <w:ilvl w:val="0"/>
                <w:numId w:val="43"/>
              </w:numPr>
              <w:ind w:left="403" w:hanging="403"/>
              <w:jc w:val="both"/>
              <w:rPr>
                <w:rFonts w:asciiTheme="minorHAnsi" w:hAnsiTheme="minorHAnsi" w:cstheme="minorHAnsi"/>
                <w:b/>
                <w:sz w:val="22"/>
                <w:szCs w:val="22"/>
              </w:rPr>
            </w:pPr>
            <w:r w:rsidRPr="00881826">
              <w:rPr>
                <w:rFonts w:asciiTheme="minorHAnsi" w:hAnsiTheme="minorHAnsi" w:cstheme="minorHAnsi"/>
                <w:b/>
                <w:sz w:val="22"/>
                <w:szCs w:val="22"/>
              </w:rPr>
              <w:t xml:space="preserve">the MIS Audit update report be received and </w:t>
            </w:r>
            <w:proofErr w:type="gramStart"/>
            <w:r w:rsidRPr="00881826">
              <w:rPr>
                <w:rFonts w:asciiTheme="minorHAnsi" w:hAnsiTheme="minorHAnsi" w:cstheme="minorHAnsi"/>
                <w:b/>
                <w:sz w:val="22"/>
                <w:szCs w:val="22"/>
              </w:rPr>
              <w:t>noted;</w:t>
            </w:r>
            <w:proofErr w:type="gramEnd"/>
          </w:p>
          <w:p w:rsidRPr="00881826" w:rsidR="00135175" w:rsidP="00E85671" w:rsidRDefault="00135175" w14:paraId="0F76E56D" w14:textId="7FA9A5C5">
            <w:pPr>
              <w:pStyle w:val="ListParagraph"/>
              <w:numPr>
                <w:ilvl w:val="0"/>
                <w:numId w:val="43"/>
              </w:numPr>
              <w:ind w:left="403" w:hanging="403"/>
              <w:jc w:val="both"/>
              <w:rPr>
                <w:rFonts w:asciiTheme="minorHAnsi" w:hAnsiTheme="minorHAnsi" w:cstheme="minorHAnsi"/>
                <w:b/>
                <w:sz w:val="22"/>
                <w:szCs w:val="22"/>
              </w:rPr>
            </w:pPr>
            <w:r w:rsidRPr="00881826">
              <w:rPr>
                <w:rFonts w:asciiTheme="minorHAnsi" w:hAnsiTheme="minorHAnsi" w:cstheme="minorHAnsi"/>
                <w:b/>
                <w:sz w:val="22"/>
                <w:szCs w:val="22"/>
              </w:rPr>
              <w:t xml:space="preserve">the </w:t>
            </w:r>
            <w:r w:rsidRPr="00881826" w:rsidR="00D07992">
              <w:rPr>
                <w:rFonts w:asciiTheme="minorHAnsi" w:hAnsiTheme="minorHAnsi" w:cstheme="minorHAnsi"/>
                <w:b/>
                <w:sz w:val="22"/>
                <w:szCs w:val="22"/>
              </w:rPr>
              <w:t xml:space="preserve">Office for Students </w:t>
            </w:r>
            <w:r w:rsidRPr="00881826">
              <w:rPr>
                <w:rFonts w:asciiTheme="minorHAnsi" w:hAnsiTheme="minorHAnsi" w:cstheme="minorHAnsi"/>
                <w:b/>
                <w:sz w:val="22"/>
                <w:szCs w:val="22"/>
              </w:rPr>
              <w:t>Audit Report for the review of aspects of the 2019</w:t>
            </w:r>
            <w:r w:rsidRPr="00881826" w:rsidR="00D07992">
              <w:rPr>
                <w:rFonts w:asciiTheme="minorHAnsi" w:hAnsiTheme="minorHAnsi" w:cstheme="minorHAnsi"/>
                <w:b/>
                <w:sz w:val="22"/>
                <w:szCs w:val="22"/>
              </w:rPr>
              <w:t>/</w:t>
            </w:r>
            <w:r w:rsidRPr="00881826">
              <w:rPr>
                <w:rFonts w:asciiTheme="minorHAnsi" w:hAnsiTheme="minorHAnsi" w:cstheme="minorHAnsi"/>
                <w:b/>
                <w:sz w:val="22"/>
                <w:szCs w:val="22"/>
              </w:rPr>
              <w:t xml:space="preserve">2020 ILR Higher Education Student Data be received and noted; and </w:t>
            </w:r>
          </w:p>
          <w:p w:rsidRPr="00881826" w:rsidR="00C42F69" w:rsidP="00E85671" w:rsidRDefault="00135175" w14:paraId="4FEA41EB" w14:textId="15AA14EC">
            <w:pPr>
              <w:pStyle w:val="ListParagraph"/>
              <w:numPr>
                <w:ilvl w:val="0"/>
                <w:numId w:val="43"/>
              </w:numPr>
              <w:ind w:left="403" w:hanging="403"/>
              <w:jc w:val="both"/>
              <w:rPr>
                <w:rFonts w:asciiTheme="minorHAnsi" w:hAnsiTheme="minorHAnsi" w:cstheme="minorHAnsi"/>
                <w:bCs/>
                <w:sz w:val="22"/>
                <w:szCs w:val="22"/>
              </w:rPr>
            </w:pPr>
            <w:r w:rsidRPr="00881826">
              <w:rPr>
                <w:rFonts w:asciiTheme="minorHAnsi" w:hAnsiTheme="minorHAnsi" w:cstheme="minorHAnsi"/>
                <w:b/>
                <w:sz w:val="22"/>
                <w:szCs w:val="22"/>
              </w:rPr>
              <w:t xml:space="preserve">the Action Plan arising </w:t>
            </w:r>
            <w:r w:rsidRPr="00881826" w:rsidR="00D07992">
              <w:rPr>
                <w:rFonts w:asciiTheme="minorHAnsi" w:hAnsiTheme="minorHAnsi" w:cstheme="minorHAnsi"/>
                <w:b/>
                <w:sz w:val="22"/>
                <w:szCs w:val="22"/>
              </w:rPr>
              <w:t xml:space="preserve">from the Office for Students 2019/2020 </w:t>
            </w:r>
            <w:r w:rsidRPr="00881826">
              <w:rPr>
                <w:rFonts w:asciiTheme="minorHAnsi" w:hAnsiTheme="minorHAnsi" w:cstheme="minorHAnsi"/>
                <w:b/>
                <w:sz w:val="22"/>
                <w:szCs w:val="22"/>
              </w:rPr>
              <w:t>be received and noted.</w:t>
            </w:r>
          </w:p>
        </w:tc>
      </w:tr>
      <w:tr w:rsidRPr="00881826" w:rsidR="00731F58" w:rsidTr="1FDD08D6" w14:paraId="0F33AF0C" w14:textId="77777777">
        <w:tc>
          <w:tcPr>
            <w:tcW w:w="742" w:type="pct"/>
            <w:shd w:val="clear" w:color="auto" w:fill="auto"/>
            <w:tcMar/>
          </w:tcPr>
          <w:p w:rsidRPr="00881826" w:rsidR="00731F58" w:rsidP="00DB1CCF" w:rsidRDefault="00731F58" w14:paraId="4F8D8D2F"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731F58" w:rsidP="00DB1CCF" w:rsidRDefault="00731F58" w14:paraId="046E1BF8" w14:textId="77777777">
            <w:pPr>
              <w:jc w:val="both"/>
              <w:rPr>
                <w:rFonts w:asciiTheme="minorHAnsi" w:hAnsiTheme="minorHAnsi" w:cstheme="minorHAnsi"/>
                <w:b/>
                <w:sz w:val="22"/>
                <w:szCs w:val="22"/>
              </w:rPr>
            </w:pPr>
          </w:p>
        </w:tc>
      </w:tr>
      <w:tr w:rsidRPr="00881826" w:rsidR="00D46441" w:rsidTr="1FDD08D6" w14:paraId="7FCB8A02" w14:textId="77777777">
        <w:tc>
          <w:tcPr>
            <w:tcW w:w="742" w:type="pct"/>
            <w:shd w:val="clear" w:color="auto" w:fill="auto"/>
            <w:tcMar/>
          </w:tcPr>
          <w:p w:rsidRPr="00881826" w:rsidR="00D46441" w:rsidP="00DB1CCF" w:rsidRDefault="00D46441" w14:paraId="48194634"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D46441" w:rsidP="00DB1CCF" w:rsidRDefault="00D46441" w14:paraId="0CA70DDD" w14:textId="77777777">
            <w:pPr>
              <w:jc w:val="both"/>
              <w:rPr>
                <w:rFonts w:asciiTheme="minorHAnsi" w:hAnsiTheme="minorHAnsi" w:cstheme="minorHAnsi"/>
                <w:b/>
                <w:sz w:val="22"/>
                <w:szCs w:val="22"/>
              </w:rPr>
            </w:pPr>
          </w:p>
        </w:tc>
      </w:tr>
      <w:tr w:rsidRPr="00881826" w:rsidR="00D46441" w:rsidTr="1FDD08D6" w14:paraId="2643C236" w14:textId="77777777">
        <w:tc>
          <w:tcPr>
            <w:tcW w:w="742" w:type="pct"/>
            <w:shd w:val="clear" w:color="auto" w:fill="auto"/>
            <w:tcMar/>
          </w:tcPr>
          <w:p w:rsidRPr="00881826" w:rsidR="00D46441" w:rsidP="00DB1CCF" w:rsidRDefault="00D46441" w14:paraId="3B4D2762"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D46441" w:rsidP="00DB1CCF" w:rsidRDefault="00D46441" w14:paraId="19ECA35C" w14:textId="77777777">
            <w:pPr>
              <w:jc w:val="both"/>
              <w:rPr>
                <w:rFonts w:asciiTheme="minorHAnsi" w:hAnsiTheme="minorHAnsi" w:cstheme="minorHAnsi"/>
                <w:b/>
                <w:sz w:val="22"/>
                <w:szCs w:val="22"/>
              </w:rPr>
            </w:pPr>
          </w:p>
        </w:tc>
      </w:tr>
      <w:tr w:rsidRPr="00881826" w:rsidR="00D46441" w:rsidTr="1FDD08D6" w14:paraId="32C65437" w14:textId="77777777">
        <w:tc>
          <w:tcPr>
            <w:tcW w:w="742" w:type="pct"/>
            <w:shd w:val="clear" w:color="auto" w:fill="auto"/>
            <w:tcMar/>
          </w:tcPr>
          <w:p w:rsidRPr="00881826" w:rsidR="00D46441" w:rsidP="00DB1CCF" w:rsidRDefault="00D46441" w14:paraId="7E8D45D1"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D46441" w:rsidP="00DB1CCF" w:rsidRDefault="00D46441" w14:paraId="0CBC66F4" w14:textId="77777777">
            <w:pPr>
              <w:jc w:val="both"/>
              <w:rPr>
                <w:rFonts w:asciiTheme="minorHAnsi" w:hAnsiTheme="minorHAnsi" w:cstheme="minorHAnsi"/>
                <w:b/>
                <w:sz w:val="22"/>
                <w:szCs w:val="22"/>
              </w:rPr>
            </w:pPr>
          </w:p>
        </w:tc>
      </w:tr>
      <w:tr w:rsidRPr="00881826" w:rsidR="00DB1CCF" w:rsidTr="1FDD08D6" w14:paraId="022E0126" w14:textId="77777777">
        <w:tc>
          <w:tcPr>
            <w:tcW w:w="742" w:type="pct"/>
            <w:shd w:val="clear" w:color="auto" w:fill="auto"/>
            <w:tcMar/>
          </w:tcPr>
          <w:p w:rsidRPr="00881826" w:rsidR="00DB1CCF" w:rsidP="00DB1CCF" w:rsidRDefault="00DB1CCF" w14:paraId="4CCF0A71" w14:textId="77777777">
            <w:pPr>
              <w:jc w:val="both"/>
              <w:outlineLvl w:val="0"/>
              <w:rPr>
                <w:rFonts w:asciiTheme="minorHAnsi" w:hAnsiTheme="minorHAnsi" w:cstheme="minorHAnsi"/>
                <w:b/>
                <w:sz w:val="22"/>
                <w:szCs w:val="22"/>
              </w:rPr>
            </w:pPr>
            <w:r w:rsidRPr="00881826">
              <w:rPr>
                <w:rFonts w:asciiTheme="minorHAnsi" w:hAnsiTheme="minorHAnsi" w:cstheme="minorHAnsi"/>
                <w:b/>
                <w:sz w:val="22"/>
                <w:szCs w:val="22"/>
              </w:rPr>
              <w:lastRenderedPageBreak/>
              <w:t>AUD/</w:t>
            </w:r>
            <w:r w:rsidRPr="00881826" w:rsidR="004640F8">
              <w:rPr>
                <w:rFonts w:asciiTheme="minorHAnsi" w:hAnsiTheme="minorHAnsi" w:cstheme="minorHAnsi"/>
                <w:b/>
                <w:sz w:val="22"/>
                <w:szCs w:val="22"/>
              </w:rPr>
              <w:t>11</w:t>
            </w:r>
            <w:r w:rsidRPr="00881826">
              <w:rPr>
                <w:rFonts w:asciiTheme="minorHAnsi" w:hAnsiTheme="minorHAnsi" w:cstheme="minorHAnsi"/>
                <w:b/>
                <w:sz w:val="22"/>
                <w:szCs w:val="22"/>
              </w:rPr>
              <w:t>/2</w:t>
            </w:r>
            <w:r w:rsidRPr="00881826" w:rsidR="00111403">
              <w:rPr>
                <w:rFonts w:asciiTheme="minorHAnsi" w:hAnsiTheme="minorHAnsi" w:cstheme="minorHAnsi"/>
                <w:b/>
                <w:sz w:val="22"/>
                <w:szCs w:val="22"/>
              </w:rPr>
              <w:t>2</w:t>
            </w:r>
          </w:p>
        </w:tc>
        <w:tc>
          <w:tcPr>
            <w:tcW w:w="4258" w:type="pct"/>
            <w:shd w:val="clear" w:color="auto" w:fill="auto"/>
            <w:tcMar/>
          </w:tcPr>
          <w:p w:rsidRPr="00881826" w:rsidR="00DB1CCF" w:rsidP="00DB1CCF" w:rsidRDefault="00DB1CCF" w14:paraId="3DD07BE6" w14:textId="77777777">
            <w:pPr>
              <w:jc w:val="both"/>
              <w:rPr>
                <w:rFonts w:asciiTheme="minorHAnsi" w:hAnsiTheme="minorHAnsi" w:cstheme="minorHAnsi"/>
                <w:b/>
                <w:sz w:val="22"/>
                <w:szCs w:val="22"/>
              </w:rPr>
            </w:pPr>
            <w:r w:rsidRPr="00881826">
              <w:rPr>
                <w:rFonts w:asciiTheme="minorHAnsi" w:hAnsiTheme="minorHAnsi" w:cstheme="minorHAnsi"/>
                <w:b/>
                <w:sz w:val="22"/>
                <w:szCs w:val="22"/>
              </w:rPr>
              <w:t>Board Assurance and Risk Management Framework 2020/2021</w:t>
            </w:r>
            <w:r w:rsidRPr="00881826" w:rsidR="00E8067B">
              <w:rPr>
                <w:rFonts w:asciiTheme="minorHAnsi" w:hAnsiTheme="minorHAnsi" w:cstheme="minorHAnsi"/>
                <w:b/>
                <w:sz w:val="22"/>
                <w:szCs w:val="22"/>
              </w:rPr>
              <w:t xml:space="preserve">- Update </w:t>
            </w:r>
            <w:r w:rsidRPr="00881826" w:rsidR="009737FD">
              <w:rPr>
                <w:rFonts w:asciiTheme="minorHAnsi" w:hAnsiTheme="minorHAnsi" w:cstheme="minorHAnsi"/>
                <w:b/>
                <w:sz w:val="22"/>
                <w:szCs w:val="22"/>
              </w:rPr>
              <w:t>April</w:t>
            </w:r>
            <w:r w:rsidRPr="00881826" w:rsidR="00E8067B">
              <w:rPr>
                <w:rFonts w:asciiTheme="minorHAnsi" w:hAnsiTheme="minorHAnsi" w:cstheme="minorHAnsi"/>
                <w:b/>
                <w:sz w:val="22"/>
                <w:szCs w:val="22"/>
              </w:rPr>
              <w:t xml:space="preserve"> 2021</w:t>
            </w:r>
          </w:p>
        </w:tc>
      </w:tr>
      <w:tr w:rsidRPr="00881826" w:rsidR="00DB1CCF" w:rsidTr="1FDD08D6" w14:paraId="019C5E9C" w14:textId="77777777">
        <w:tc>
          <w:tcPr>
            <w:tcW w:w="742" w:type="pct"/>
            <w:shd w:val="clear" w:color="auto" w:fill="auto"/>
            <w:tcMar/>
          </w:tcPr>
          <w:p w:rsidRPr="00881826" w:rsidR="00DB1CCF" w:rsidP="00DB1CCF" w:rsidRDefault="00DB1CCF" w14:paraId="39EEB312"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DB1CCF" w:rsidP="00DB1CCF" w:rsidRDefault="00DB1CCF" w14:paraId="15589016" w14:textId="77777777">
            <w:pPr>
              <w:jc w:val="both"/>
              <w:rPr>
                <w:rFonts w:asciiTheme="minorHAnsi" w:hAnsiTheme="minorHAnsi" w:cstheme="minorHAnsi"/>
                <w:b/>
                <w:sz w:val="22"/>
                <w:szCs w:val="22"/>
              </w:rPr>
            </w:pPr>
          </w:p>
        </w:tc>
      </w:tr>
      <w:tr w:rsidRPr="00881826" w:rsidR="00DB1CCF" w:rsidTr="1FDD08D6" w14:paraId="62F55298" w14:textId="77777777">
        <w:tc>
          <w:tcPr>
            <w:tcW w:w="742" w:type="pct"/>
            <w:shd w:val="clear" w:color="auto" w:fill="auto"/>
            <w:tcMar/>
          </w:tcPr>
          <w:p w:rsidRPr="00881826" w:rsidR="00DB1CCF" w:rsidP="00DB1CCF" w:rsidRDefault="00DB1CCF" w14:paraId="66E62624"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1939C3" w:rsidP="001939C3" w:rsidRDefault="001939C3" w14:paraId="29C3BB79" w14:textId="710391CF">
            <w:pPr>
              <w:jc w:val="both"/>
              <w:rPr>
                <w:rFonts w:asciiTheme="minorHAnsi" w:hAnsiTheme="minorHAnsi" w:cstheme="minorHAnsi"/>
                <w:sz w:val="22"/>
                <w:szCs w:val="22"/>
              </w:rPr>
            </w:pPr>
            <w:r w:rsidRPr="00881826">
              <w:rPr>
                <w:rFonts w:asciiTheme="minorHAnsi" w:hAnsiTheme="minorHAnsi" w:cstheme="minorHAnsi"/>
                <w:sz w:val="22"/>
                <w:szCs w:val="22"/>
              </w:rPr>
              <w:t xml:space="preserve">The </w:t>
            </w:r>
            <w:r w:rsidRPr="00881826" w:rsidR="004640F8">
              <w:rPr>
                <w:rFonts w:asciiTheme="minorHAnsi" w:hAnsiTheme="minorHAnsi" w:cstheme="minorHAnsi"/>
                <w:sz w:val="22"/>
                <w:szCs w:val="22"/>
              </w:rPr>
              <w:t>Chief Finance Officer (CFO)</w:t>
            </w:r>
            <w:r w:rsidRPr="00881826">
              <w:rPr>
                <w:rFonts w:asciiTheme="minorHAnsi" w:hAnsiTheme="minorHAnsi" w:cstheme="minorHAnsi"/>
                <w:sz w:val="22"/>
                <w:szCs w:val="22"/>
              </w:rPr>
              <w:t xml:space="preserve"> presented a report, which updated the Committee in respect of the Board Assurance and Risk Management Framework</w:t>
            </w:r>
            <w:r w:rsidRPr="00881826" w:rsidR="009737FD">
              <w:rPr>
                <w:rFonts w:asciiTheme="minorHAnsi" w:hAnsiTheme="minorHAnsi" w:cstheme="minorHAnsi"/>
                <w:sz w:val="22"/>
                <w:szCs w:val="22"/>
              </w:rPr>
              <w:t xml:space="preserve"> (BARMF)</w:t>
            </w:r>
            <w:r w:rsidRPr="00881826" w:rsidR="009D0F62">
              <w:rPr>
                <w:rFonts w:asciiTheme="minorHAnsi" w:hAnsiTheme="minorHAnsi" w:cstheme="minorHAnsi"/>
                <w:sz w:val="22"/>
                <w:szCs w:val="22"/>
              </w:rPr>
              <w:t xml:space="preserve"> and confirmed that the </w:t>
            </w:r>
            <w:r w:rsidRPr="00881826">
              <w:rPr>
                <w:rFonts w:asciiTheme="minorHAnsi" w:hAnsiTheme="minorHAnsi" w:cstheme="minorHAnsi"/>
                <w:sz w:val="22"/>
                <w:szCs w:val="22"/>
              </w:rPr>
              <w:t>report provided members with a summary of the proposed changes to risk scores considered by the Risk Management Group at its most recent meeting.</w:t>
            </w:r>
            <w:r w:rsidRPr="00881826" w:rsidR="009737FD">
              <w:rPr>
                <w:rFonts w:asciiTheme="minorHAnsi" w:hAnsiTheme="minorHAnsi" w:cstheme="minorHAnsi"/>
                <w:sz w:val="22"/>
                <w:szCs w:val="22"/>
              </w:rPr>
              <w:t xml:space="preserve"> </w:t>
            </w:r>
          </w:p>
          <w:p w:rsidRPr="00881826" w:rsidR="009D0F62" w:rsidP="001939C3" w:rsidRDefault="009D0F62" w14:paraId="0073C336" w14:textId="77777777">
            <w:pPr>
              <w:jc w:val="both"/>
              <w:rPr>
                <w:rFonts w:asciiTheme="minorHAnsi" w:hAnsiTheme="minorHAnsi" w:cstheme="minorHAnsi"/>
                <w:sz w:val="22"/>
                <w:szCs w:val="22"/>
              </w:rPr>
            </w:pPr>
          </w:p>
          <w:p w:rsidRPr="00881826" w:rsidR="00B36D6C" w:rsidP="001939C3" w:rsidRDefault="001939C3" w14:paraId="07835B6E" w14:textId="6514D963">
            <w:pPr>
              <w:jc w:val="both"/>
              <w:rPr>
                <w:rFonts w:asciiTheme="minorHAnsi" w:hAnsiTheme="minorHAnsi" w:cstheme="minorHAnsi"/>
                <w:sz w:val="22"/>
                <w:szCs w:val="22"/>
              </w:rPr>
            </w:pPr>
            <w:r w:rsidRPr="00881826">
              <w:rPr>
                <w:rFonts w:asciiTheme="minorHAnsi" w:hAnsiTheme="minorHAnsi" w:cstheme="minorHAnsi"/>
                <w:sz w:val="22"/>
                <w:szCs w:val="22"/>
              </w:rPr>
              <w:t xml:space="preserve">The </w:t>
            </w:r>
            <w:r w:rsidRPr="00881826" w:rsidR="00792051">
              <w:rPr>
                <w:rFonts w:asciiTheme="minorHAnsi" w:hAnsiTheme="minorHAnsi" w:cstheme="minorHAnsi"/>
                <w:sz w:val="22"/>
                <w:szCs w:val="22"/>
              </w:rPr>
              <w:t>CFO</w:t>
            </w:r>
            <w:r w:rsidRPr="00881826">
              <w:rPr>
                <w:rFonts w:asciiTheme="minorHAnsi" w:hAnsiTheme="minorHAnsi" w:cstheme="minorHAnsi"/>
                <w:sz w:val="22"/>
                <w:szCs w:val="22"/>
              </w:rPr>
              <w:t xml:space="preserve"> went through in detail the changes in scores which related to the strategic risks and advised the Committee that the</w:t>
            </w:r>
            <w:r w:rsidRPr="00881826" w:rsidR="00B36D6C">
              <w:rPr>
                <w:rFonts w:asciiTheme="minorHAnsi" w:hAnsiTheme="minorHAnsi" w:cstheme="minorHAnsi"/>
                <w:sz w:val="22"/>
                <w:szCs w:val="22"/>
              </w:rPr>
              <w:t xml:space="preserve">re were 11 risks identified to have a net risk score of excess of 15.  There was confirmation that 6 of these risks had been mitigated to a net risk score lower than 15.  </w:t>
            </w:r>
          </w:p>
          <w:p w:rsidRPr="00881826" w:rsidR="00B36D6C" w:rsidP="001939C3" w:rsidRDefault="00B36D6C" w14:paraId="10F7555C" w14:textId="77777777">
            <w:pPr>
              <w:jc w:val="both"/>
              <w:rPr>
                <w:rFonts w:asciiTheme="minorHAnsi" w:hAnsiTheme="minorHAnsi" w:cstheme="minorHAnsi"/>
                <w:sz w:val="22"/>
                <w:szCs w:val="22"/>
              </w:rPr>
            </w:pPr>
          </w:p>
          <w:p w:rsidRPr="00881826" w:rsidR="001939C3" w:rsidP="001939C3" w:rsidRDefault="00B36D6C" w14:paraId="54FBD943" w14:textId="347BED0F">
            <w:pPr>
              <w:jc w:val="both"/>
              <w:rPr>
                <w:rFonts w:asciiTheme="minorHAnsi" w:hAnsiTheme="minorHAnsi" w:cstheme="minorHAnsi"/>
                <w:sz w:val="22"/>
                <w:szCs w:val="22"/>
              </w:rPr>
            </w:pPr>
            <w:r w:rsidRPr="00881826">
              <w:rPr>
                <w:rFonts w:asciiTheme="minorHAnsi" w:hAnsiTheme="minorHAnsi" w:cstheme="minorHAnsi"/>
                <w:sz w:val="22"/>
                <w:szCs w:val="22"/>
              </w:rPr>
              <w:t>The 5 remaining risks with a score of 15</w:t>
            </w:r>
            <w:r w:rsidRPr="00881826" w:rsidR="00795C14">
              <w:rPr>
                <w:rFonts w:asciiTheme="minorHAnsi" w:hAnsiTheme="minorHAnsi" w:cstheme="minorHAnsi"/>
                <w:sz w:val="22"/>
                <w:szCs w:val="22"/>
              </w:rPr>
              <w:t xml:space="preserve"> and above</w:t>
            </w:r>
            <w:r w:rsidRPr="00881826">
              <w:rPr>
                <w:rFonts w:asciiTheme="minorHAnsi" w:hAnsiTheme="minorHAnsi" w:cstheme="minorHAnsi"/>
                <w:sz w:val="22"/>
                <w:szCs w:val="22"/>
              </w:rPr>
              <w:t xml:space="preserve"> were confirmed to be:</w:t>
            </w:r>
            <w:r w:rsidRPr="00881826" w:rsidR="001939C3">
              <w:rPr>
                <w:rFonts w:asciiTheme="minorHAnsi" w:hAnsiTheme="minorHAnsi" w:cstheme="minorHAnsi"/>
                <w:sz w:val="22"/>
                <w:szCs w:val="22"/>
              </w:rPr>
              <w:t xml:space="preserve"> </w:t>
            </w:r>
          </w:p>
          <w:p w:rsidRPr="00881826" w:rsidR="00B36D6C" w:rsidP="001939C3" w:rsidRDefault="00B36D6C" w14:paraId="7AF8A22B" w14:textId="2F724FF2">
            <w:pPr>
              <w:jc w:val="both"/>
              <w:rPr>
                <w:rFonts w:asciiTheme="minorHAnsi" w:hAnsiTheme="minorHAnsi" w:cstheme="minorHAnsi"/>
                <w:sz w:val="22"/>
                <w:szCs w:val="22"/>
              </w:rPr>
            </w:pPr>
          </w:p>
          <w:p w:rsidRPr="00881826" w:rsidR="00B36D6C" w:rsidP="00D46441" w:rsidRDefault="00B36D6C" w14:paraId="4F71D3C0" w14:textId="1AB70BD4">
            <w:pPr>
              <w:pStyle w:val="ListParagraph"/>
              <w:numPr>
                <w:ilvl w:val="0"/>
                <w:numId w:val="44"/>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 xml:space="preserve">Failure to understand and respond to the changing support needs of the students following the disruption to learning caused by the pandemic leads to reduced student performance, lower retention, financial </w:t>
            </w:r>
            <w:proofErr w:type="gramStart"/>
            <w:r w:rsidRPr="00881826">
              <w:rPr>
                <w:rFonts w:asciiTheme="minorHAnsi" w:hAnsiTheme="minorHAnsi" w:cstheme="minorHAnsi"/>
                <w:sz w:val="22"/>
                <w:szCs w:val="22"/>
              </w:rPr>
              <w:t>pressure</w:t>
            </w:r>
            <w:proofErr w:type="gramEnd"/>
            <w:r w:rsidRPr="00881826">
              <w:rPr>
                <w:rFonts w:asciiTheme="minorHAnsi" w:hAnsiTheme="minorHAnsi" w:cstheme="minorHAnsi"/>
                <w:sz w:val="22"/>
                <w:szCs w:val="22"/>
              </w:rPr>
              <w:t xml:space="preserve"> and reputational damage (SP1/3)</w:t>
            </w:r>
          </w:p>
          <w:p w:rsidRPr="00881826" w:rsidR="00B36D6C" w:rsidP="00D46441" w:rsidRDefault="003225B4" w14:paraId="45EC70FA" w14:textId="29435A0D">
            <w:pPr>
              <w:pStyle w:val="ListParagraph"/>
              <w:numPr>
                <w:ilvl w:val="0"/>
                <w:numId w:val="44"/>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 xml:space="preserve">Inability to recruit, retain and develop the right staff and leaders with the right skills, knowledge and experience resulting in a reduction in quality, </w:t>
            </w:r>
            <w:proofErr w:type="gramStart"/>
            <w:r w:rsidRPr="00881826">
              <w:rPr>
                <w:rFonts w:asciiTheme="minorHAnsi" w:hAnsiTheme="minorHAnsi" w:cstheme="minorHAnsi"/>
                <w:sz w:val="22"/>
                <w:szCs w:val="22"/>
              </w:rPr>
              <w:t>performance</w:t>
            </w:r>
            <w:proofErr w:type="gramEnd"/>
            <w:r w:rsidRPr="00881826">
              <w:rPr>
                <w:rFonts w:asciiTheme="minorHAnsi" w:hAnsiTheme="minorHAnsi" w:cstheme="minorHAnsi"/>
                <w:sz w:val="22"/>
                <w:szCs w:val="22"/>
              </w:rPr>
              <w:t xml:space="preserve"> and growth (SP2/2)</w:t>
            </w:r>
          </w:p>
          <w:p w:rsidRPr="00881826" w:rsidR="003225B4" w:rsidP="00D46441" w:rsidRDefault="003225B4" w14:paraId="17E272BA" w14:textId="50891839">
            <w:pPr>
              <w:pStyle w:val="ListParagraph"/>
              <w:numPr>
                <w:ilvl w:val="0"/>
                <w:numId w:val="44"/>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Failure to successfully bid for capital funds to redevelop the Cheadle site (SE1/2)</w:t>
            </w:r>
          </w:p>
          <w:p w:rsidRPr="00881826" w:rsidR="00E97295" w:rsidP="00D46441" w:rsidRDefault="003225B4" w14:paraId="629579A3" w14:textId="77777777">
            <w:pPr>
              <w:pStyle w:val="ListParagraph"/>
              <w:numPr>
                <w:ilvl w:val="0"/>
                <w:numId w:val="44"/>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 xml:space="preserve">Failure to </w:t>
            </w:r>
            <w:proofErr w:type="spellStart"/>
            <w:r w:rsidRPr="00881826">
              <w:rPr>
                <w:rFonts w:asciiTheme="minorHAnsi" w:hAnsiTheme="minorHAnsi" w:cstheme="minorHAnsi"/>
                <w:sz w:val="22"/>
                <w:szCs w:val="22"/>
              </w:rPr>
              <w:t>recognise</w:t>
            </w:r>
            <w:proofErr w:type="spellEnd"/>
            <w:r w:rsidRPr="00881826">
              <w:rPr>
                <w:rFonts w:asciiTheme="minorHAnsi" w:hAnsiTheme="minorHAnsi" w:cstheme="minorHAnsi"/>
                <w:sz w:val="22"/>
                <w:szCs w:val="22"/>
              </w:rPr>
              <w:t>/prevent/manage a major safeguarding incident due to poor protocol or non-compliance leads to a safeguarding incident impacting on students and reputation.  Failure to respond to increased focus on sexual harassment in the school, college sector and wider environment (OTH1/1)</w:t>
            </w:r>
          </w:p>
          <w:p w:rsidRPr="00881826" w:rsidR="003225B4" w:rsidP="00D46441" w:rsidRDefault="00E97295" w14:paraId="5EBB1BBD" w14:textId="46FA1A22">
            <w:pPr>
              <w:pStyle w:val="ListParagraph"/>
              <w:numPr>
                <w:ilvl w:val="0"/>
                <w:numId w:val="44"/>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 xml:space="preserve">Inability to adequately prepare for an </w:t>
            </w:r>
            <w:proofErr w:type="spellStart"/>
            <w:r w:rsidRPr="00881826">
              <w:rPr>
                <w:rFonts w:asciiTheme="minorHAnsi" w:hAnsiTheme="minorHAnsi" w:cstheme="minorHAnsi"/>
                <w:sz w:val="22"/>
                <w:szCs w:val="22"/>
              </w:rPr>
              <w:t>Ofsted</w:t>
            </w:r>
            <w:proofErr w:type="spellEnd"/>
            <w:r w:rsidRPr="00881826">
              <w:rPr>
                <w:rFonts w:asciiTheme="minorHAnsi" w:hAnsiTheme="minorHAnsi" w:cstheme="minorHAnsi"/>
                <w:sz w:val="22"/>
                <w:szCs w:val="22"/>
              </w:rPr>
              <w:t xml:space="preserve"> inspection can impact on quality of provision, which in turn can impact capital and revenue funding, directly or through declining student numbers (OTH1/8). </w:t>
            </w:r>
            <w:r w:rsidRPr="00881826" w:rsidR="003225B4">
              <w:rPr>
                <w:rFonts w:asciiTheme="minorHAnsi" w:hAnsiTheme="minorHAnsi" w:cstheme="minorHAnsi"/>
                <w:sz w:val="22"/>
                <w:szCs w:val="22"/>
              </w:rPr>
              <w:t xml:space="preserve"> </w:t>
            </w:r>
          </w:p>
          <w:p w:rsidRPr="00881826" w:rsidR="00975BB1" w:rsidP="001939C3" w:rsidRDefault="00975BB1" w14:paraId="5CCAC40B" w14:textId="77777777">
            <w:pPr>
              <w:jc w:val="both"/>
              <w:rPr>
                <w:rFonts w:asciiTheme="minorHAnsi" w:hAnsiTheme="minorHAnsi" w:cstheme="minorHAnsi"/>
                <w:sz w:val="22"/>
                <w:szCs w:val="22"/>
              </w:rPr>
            </w:pPr>
          </w:p>
          <w:p w:rsidRPr="00881826" w:rsidR="009737FD" w:rsidP="00E97295" w:rsidRDefault="006A1446" w14:paraId="60EAE223" w14:textId="6F182E64">
            <w:pPr>
              <w:jc w:val="both"/>
              <w:rPr>
                <w:rFonts w:asciiTheme="minorHAnsi" w:hAnsiTheme="minorHAnsi" w:cstheme="minorHAnsi"/>
                <w:color w:val="000000"/>
                <w:sz w:val="22"/>
                <w:szCs w:val="22"/>
              </w:rPr>
            </w:pPr>
            <w:r w:rsidRPr="00881826">
              <w:rPr>
                <w:rFonts w:asciiTheme="minorHAnsi" w:hAnsiTheme="minorHAnsi" w:cstheme="minorHAnsi"/>
                <w:color w:val="000000"/>
                <w:sz w:val="22"/>
                <w:szCs w:val="22"/>
              </w:rPr>
              <w:t xml:space="preserve">Members were further referred to the appended full Framework, the Summary </w:t>
            </w:r>
            <w:proofErr w:type="gramStart"/>
            <w:r w:rsidRPr="00881826">
              <w:rPr>
                <w:rFonts w:asciiTheme="minorHAnsi" w:hAnsiTheme="minorHAnsi" w:cstheme="minorHAnsi"/>
                <w:color w:val="000000"/>
                <w:sz w:val="22"/>
                <w:szCs w:val="22"/>
              </w:rPr>
              <w:t>Framework</w:t>
            </w:r>
            <w:proofErr w:type="gramEnd"/>
            <w:r w:rsidRPr="00881826">
              <w:rPr>
                <w:rFonts w:asciiTheme="minorHAnsi" w:hAnsiTheme="minorHAnsi" w:cstheme="minorHAnsi"/>
                <w:color w:val="000000"/>
                <w:sz w:val="22"/>
                <w:szCs w:val="22"/>
              </w:rPr>
              <w:t xml:space="preserve"> and the visual heat map.</w:t>
            </w:r>
          </w:p>
          <w:p w:rsidRPr="00881826" w:rsidR="006A1446" w:rsidP="00E97295" w:rsidRDefault="006A1446" w14:paraId="0DB8ABA4" w14:textId="009D690E">
            <w:pPr>
              <w:jc w:val="both"/>
              <w:rPr>
                <w:rFonts w:asciiTheme="minorHAnsi" w:hAnsiTheme="minorHAnsi" w:cstheme="minorHAnsi"/>
                <w:color w:val="000000"/>
                <w:sz w:val="22"/>
                <w:szCs w:val="22"/>
              </w:rPr>
            </w:pPr>
          </w:p>
          <w:p w:rsidRPr="00881826" w:rsidR="006A1446" w:rsidP="00E97295" w:rsidRDefault="006A1446" w14:paraId="31D3F396" w14:textId="01D816E2">
            <w:pPr>
              <w:jc w:val="both"/>
              <w:rPr>
                <w:rFonts w:asciiTheme="minorHAnsi" w:hAnsiTheme="minorHAnsi" w:cstheme="minorHAnsi"/>
                <w:color w:val="000000"/>
                <w:sz w:val="22"/>
                <w:szCs w:val="22"/>
              </w:rPr>
            </w:pPr>
            <w:r w:rsidRPr="00881826">
              <w:rPr>
                <w:rFonts w:asciiTheme="minorHAnsi" w:hAnsiTheme="minorHAnsi" w:cstheme="minorHAnsi"/>
                <w:color w:val="000000"/>
                <w:sz w:val="22"/>
                <w:szCs w:val="22"/>
              </w:rPr>
              <w:t>Questions from members were invited.</w:t>
            </w:r>
          </w:p>
          <w:p w:rsidRPr="00881826" w:rsidR="006A1446" w:rsidP="00E97295" w:rsidRDefault="006A1446" w14:paraId="59F29B0A" w14:textId="4B32BEA7">
            <w:pPr>
              <w:jc w:val="both"/>
              <w:rPr>
                <w:rFonts w:asciiTheme="minorHAnsi" w:hAnsiTheme="minorHAnsi" w:cstheme="minorHAnsi"/>
                <w:color w:val="000000"/>
                <w:sz w:val="22"/>
                <w:szCs w:val="22"/>
              </w:rPr>
            </w:pPr>
          </w:p>
          <w:p w:rsidRPr="00881826" w:rsidR="006A1446" w:rsidP="00D46441" w:rsidRDefault="00F756B8" w14:paraId="74C8EC59" w14:textId="1F4A398B">
            <w:pPr>
              <w:pStyle w:val="ListParagraph"/>
              <w:numPr>
                <w:ilvl w:val="0"/>
                <w:numId w:val="35"/>
              </w:numPr>
              <w:ind w:left="403" w:hanging="403"/>
              <w:jc w:val="both"/>
              <w:rPr>
                <w:rFonts w:asciiTheme="minorHAnsi" w:hAnsiTheme="minorHAnsi" w:cstheme="minorHAnsi"/>
                <w:color w:val="000000"/>
                <w:sz w:val="22"/>
                <w:szCs w:val="22"/>
              </w:rPr>
            </w:pPr>
            <w:r w:rsidRPr="00881826">
              <w:rPr>
                <w:rFonts w:asciiTheme="minorHAnsi" w:hAnsiTheme="minorHAnsi" w:cstheme="minorHAnsi"/>
                <w:color w:val="000000"/>
                <w:sz w:val="22"/>
                <w:szCs w:val="22"/>
              </w:rPr>
              <w:t>Clarity was sought from a member in relation to the Summary Framework and the omission of some of the strategic priorities and enablers.</w:t>
            </w:r>
          </w:p>
          <w:p w:rsidRPr="00881826" w:rsidR="00F756B8" w:rsidP="00F756B8" w:rsidRDefault="00F756B8" w14:paraId="7D8E47C2" w14:textId="628C118A">
            <w:pPr>
              <w:jc w:val="both"/>
              <w:rPr>
                <w:rFonts w:asciiTheme="minorHAnsi" w:hAnsiTheme="minorHAnsi" w:cstheme="minorHAnsi"/>
                <w:color w:val="000000"/>
                <w:sz w:val="22"/>
                <w:szCs w:val="22"/>
              </w:rPr>
            </w:pPr>
          </w:p>
          <w:p w:rsidRPr="00881826" w:rsidR="00F756B8" w:rsidP="1FDD08D6" w:rsidRDefault="00F756B8" w14:paraId="3289CFA6" w14:textId="29E8F2DB">
            <w:pPr>
              <w:ind w:left="403"/>
              <w:jc w:val="both"/>
              <w:rPr>
                <w:rFonts w:ascii="Calibri" w:hAnsi="Calibri" w:cs="Calibri" w:asciiTheme="minorAscii" w:hAnsiTheme="minorAscii" w:cstheme="minorAscii"/>
                <w:color w:val="000000"/>
                <w:sz w:val="22"/>
                <w:szCs w:val="22"/>
              </w:rPr>
            </w:pPr>
            <w:r w:rsidRPr="1FDD08D6" w:rsidR="00F756B8">
              <w:rPr>
                <w:rFonts w:ascii="Calibri" w:hAnsi="Calibri" w:cs="Calibri" w:asciiTheme="minorAscii" w:hAnsiTheme="minorAscii" w:cstheme="minorAscii"/>
                <w:color w:val="000000" w:themeColor="text1" w:themeTint="FF" w:themeShade="FF"/>
                <w:sz w:val="22"/>
                <w:szCs w:val="22"/>
              </w:rPr>
              <w:t xml:space="preserve">The CFO confirmed that as the risk lowered the relevant strategic priorities and enablers had “dropped off”.  The CFO added that this information could be re-incorporated within the one-page summary if </w:t>
            </w:r>
            <w:r w:rsidRPr="1FDD08D6" w:rsidR="00795C14">
              <w:rPr>
                <w:rFonts w:ascii="Calibri" w:hAnsi="Calibri" w:cs="Calibri" w:asciiTheme="minorAscii" w:hAnsiTheme="minorAscii" w:cstheme="minorAscii"/>
                <w:color w:val="000000" w:themeColor="text1" w:themeTint="FF" w:themeShade="FF"/>
                <w:sz w:val="22"/>
                <w:szCs w:val="22"/>
              </w:rPr>
              <w:t>members</w:t>
            </w:r>
            <w:r w:rsidRPr="1FDD08D6" w:rsidR="00F756B8">
              <w:rPr>
                <w:rFonts w:ascii="Calibri" w:hAnsi="Calibri" w:cs="Calibri" w:asciiTheme="minorAscii" w:hAnsiTheme="minorAscii" w:cstheme="minorAscii"/>
                <w:color w:val="000000" w:themeColor="text1" w:themeTint="FF" w:themeShade="FF"/>
                <w:sz w:val="22"/>
                <w:szCs w:val="22"/>
              </w:rPr>
              <w:t xml:space="preserve"> would </w:t>
            </w:r>
            <w:r w:rsidRPr="1FDD08D6" w:rsidR="00795C14">
              <w:rPr>
                <w:rFonts w:ascii="Calibri" w:hAnsi="Calibri" w:cs="Calibri" w:asciiTheme="minorAscii" w:hAnsiTheme="minorAscii" w:cstheme="minorAscii"/>
                <w:color w:val="000000" w:themeColor="text1" w:themeTint="FF" w:themeShade="FF"/>
                <w:sz w:val="22"/>
                <w:szCs w:val="22"/>
              </w:rPr>
              <w:t xml:space="preserve">find that </w:t>
            </w:r>
            <w:r w:rsidRPr="1FDD08D6" w:rsidR="00F756B8">
              <w:rPr>
                <w:rFonts w:ascii="Calibri" w:hAnsi="Calibri" w:cs="Calibri" w:asciiTheme="minorAscii" w:hAnsiTheme="minorAscii" w:cstheme="minorAscii"/>
                <w:color w:val="000000" w:themeColor="text1" w:themeTint="FF" w:themeShade="FF"/>
                <w:sz w:val="22"/>
                <w:szCs w:val="22"/>
              </w:rPr>
              <w:t>helpful.</w:t>
            </w:r>
          </w:p>
          <w:p w:rsidRPr="00881826" w:rsidR="00497F40" w:rsidP="00D46441" w:rsidRDefault="00497F40" w14:paraId="2E2322D2" w14:textId="14FBA2C4">
            <w:pPr>
              <w:ind w:left="403"/>
              <w:jc w:val="both"/>
              <w:rPr>
                <w:rFonts w:asciiTheme="minorHAnsi" w:hAnsiTheme="minorHAnsi" w:cstheme="minorHAnsi"/>
                <w:color w:val="000000"/>
                <w:sz w:val="22"/>
                <w:szCs w:val="22"/>
              </w:rPr>
            </w:pPr>
          </w:p>
          <w:p w:rsidRPr="00881826" w:rsidR="00497F40" w:rsidP="00D46441" w:rsidRDefault="00497F40" w14:paraId="149FEFD4" w14:textId="61A45F2A">
            <w:pPr>
              <w:ind w:left="403"/>
              <w:jc w:val="both"/>
              <w:rPr>
                <w:rFonts w:asciiTheme="minorHAnsi" w:hAnsiTheme="minorHAnsi" w:cstheme="minorHAnsi"/>
                <w:b/>
                <w:bCs/>
                <w:color w:val="000000"/>
                <w:sz w:val="22"/>
                <w:szCs w:val="22"/>
              </w:rPr>
            </w:pPr>
            <w:r w:rsidRPr="00881826">
              <w:rPr>
                <w:rFonts w:asciiTheme="minorHAnsi" w:hAnsiTheme="minorHAnsi" w:cstheme="minorHAnsi"/>
                <w:b/>
                <w:bCs/>
                <w:color w:val="000000"/>
                <w:sz w:val="22"/>
                <w:szCs w:val="22"/>
              </w:rPr>
              <w:t>Action:  Chief Finance Officer</w:t>
            </w:r>
          </w:p>
          <w:p w:rsidRPr="00881826" w:rsidR="00F756B8" w:rsidP="00F756B8" w:rsidRDefault="00F756B8" w14:paraId="3637B8B0" w14:textId="12B51081">
            <w:pPr>
              <w:jc w:val="both"/>
              <w:rPr>
                <w:rFonts w:asciiTheme="minorHAnsi" w:hAnsiTheme="minorHAnsi" w:cstheme="minorHAnsi"/>
                <w:color w:val="000000"/>
                <w:sz w:val="22"/>
                <w:szCs w:val="22"/>
              </w:rPr>
            </w:pPr>
          </w:p>
          <w:p w:rsidRPr="00881826" w:rsidR="00F756B8" w:rsidP="00D46441" w:rsidRDefault="00F756B8" w14:paraId="4746F32A" w14:textId="7057F843">
            <w:pPr>
              <w:pStyle w:val="ListParagraph"/>
              <w:numPr>
                <w:ilvl w:val="0"/>
                <w:numId w:val="35"/>
              </w:numPr>
              <w:ind w:left="403" w:hanging="403"/>
              <w:jc w:val="both"/>
              <w:rPr>
                <w:rFonts w:asciiTheme="minorHAnsi" w:hAnsiTheme="minorHAnsi" w:cstheme="minorHAnsi"/>
                <w:color w:val="000000"/>
                <w:sz w:val="22"/>
                <w:szCs w:val="22"/>
              </w:rPr>
            </w:pPr>
            <w:r w:rsidRPr="00881826">
              <w:rPr>
                <w:rFonts w:asciiTheme="minorHAnsi" w:hAnsiTheme="minorHAnsi" w:cstheme="minorHAnsi"/>
                <w:color w:val="000000"/>
                <w:sz w:val="22"/>
                <w:szCs w:val="22"/>
              </w:rPr>
              <w:t xml:space="preserve">A member commented on the issues around student </w:t>
            </w:r>
            <w:proofErr w:type="spellStart"/>
            <w:r w:rsidRPr="00881826">
              <w:rPr>
                <w:rFonts w:asciiTheme="minorHAnsi" w:hAnsiTheme="minorHAnsi" w:cstheme="minorHAnsi"/>
                <w:color w:val="000000"/>
                <w:sz w:val="22"/>
                <w:szCs w:val="22"/>
              </w:rPr>
              <w:t>behaviour</w:t>
            </w:r>
            <w:proofErr w:type="spellEnd"/>
            <w:r w:rsidRPr="00881826">
              <w:rPr>
                <w:rFonts w:asciiTheme="minorHAnsi" w:hAnsiTheme="minorHAnsi" w:cstheme="minorHAnsi"/>
                <w:color w:val="000000"/>
                <w:sz w:val="22"/>
                <w:szCs w:val="22"/>
              </w:rPr>
              <w:t xml:space="preserve"> and </w:t>
            </w:r>
            <w:r w:rsidRPr="00881826" w:rsidR="00795C14">
              <w:rPr>
                <w:rFonts w:asciiTheme="minorHAnsi" w:hAnsiTheme="minorHAnsi" w:cstheme="minorHAnsi"/>
                <w:color w:val="000000"/>
                <w:sz w:val="22"/>
                <w:szCs w:val="22"/>
              </w:rPr>
              <w:t>its</w:t>
            </w:r>
            <w:r w:rsidRPr="00881826">
              <w:rPr>
                <w:rFonts w:asciiTheme="minorHAnsi" w:hAnsiTheme="minorHAnsi" w:cstheme="minorHAnsi"/>
                <w:color w:val="000000"/>
                <w:sz w:val="22"/>
                <w:szCs w:val="22"/>
              </w:rPr>
              <w:t xml:space="preserve"> increase.</w:t>
            </w:r>
          </w:p>
          <w:p w:rsidRPr="00881826" w:rsidR="00F756B8" w:rsidP="00F756B8" w:rsidRDefault="00F756B8" w14:paraId="5B877EA1" w14:textId="42F1F41C">
            <w:pPr>
              <w:jc w:val="both"/>
              <w:rPr>
                <w:rFonts w:asciiTheme="minorHAnsi" w:hAnsiTheme="minorHAnsi" w:cstheme="minorHAnsi"/>
                <w:color w:val="000000"/>
                <w:sz w:val="22"/>
                <w:szCs w:val="22"/>
              </w:rPr>
            </w:pPr>
          </w:p>
          <w:p w:rsidRPr="00881826" w:rsidR="00996439" w:rsidP="00D46441" w:rsidRDefault="00996439" w14:paraId="5F886B74" w14:textId="129CECCB">
            <w:pPr>
              <w:ind w:left="403"/>
              <w:jc w:val="both"/>
              <w:rPr>
                <w:rFonts w:asciiTheme="minorHAnsi" w:hAnsiTheme="minorHAnsi" w:cstheme="minorHAnsi"/>
                <w:color w:val="000000"/>
                <w:sz w:val="22"/>
                <w:szCs w:val="22"/>
              </w:rPr>
            </w:pPr>
            <w:r w:rsidRPr="00881826">
              <w:rPr>
                <w:rFonts w:asciiTheme="minorHAnsi" w:hAnsiTheme="minorHAnsi" w:cstheme="minorHAnsi"/>
                <w:color w:val="000000"/>
                <w:sz w:val="22"/>
                <w:szCs w:val="22"/>
              </w:rPr>
              <w:t xml:space="preserve">The CFO responded that incidents varied some </w:t>
            </w:r>
            <w:r w:rsidRPr="00881826" w:rsidR="00795C14">
              <w:rPr>
                <w:rFonts w:asciiTheme="minorHAnsi" w:hAnsiTheme="minorHAnsi" w:cstheme="minorHAnsi"/>
                <w:color w:val="000000"/>
                <w:sz w:val="22"/>
                <w:szCs w:val="22"/>
              </w:rPr>
              <w:t xml:space="preserve">of which had resulted in </w:t>
            </w:r>
            <w:r w:rsidRPr="00881826">
              <w:rPr>
                <w:rFonts w:asciiTheme="minorHAnsi" w:hAnsiTheme="minorHAnsi" w:cstheme="minorHAnsi"/>
                <w:color w:val="000000"/>
                <w:sz w:val="22"/>
                <w:szCs w:val="22"/>
              </w:rPr>
              <w:t xml:space="preserve">an increase to referrals to the Safeguarding Team whilst other incidents were lower level.  There was confirmation that a lot of work had been taking place with </w:t>
            </w:r>
            <w:r w:rsidRPr="00881826">
              <w:rPr>
                <w:rFonts w:asciiTheme="minorHAnsi" w:hAnsiTheme="minorHAnsi" w:cstheme="minorHAnsi"/>
                <w:color w:val="000000"/>
                <w:sz w:val="22"/>
                <w:szCs w:val="22"/>
              </w:rPr>
              <w:lastRenderedPageBreak/>
              <w:t xml:space="preserve">students in relation to the values of the Group in part as a response to the post Covid impact on young people </w:t>
            </w:r>
            <w:r w:rsidRPr="00881826" w:rsidR="00795C14">
              <w:rPr>
                <w:rFonts w:asciiTheme="minorHAnsi" w:hAnsiTheme="minorHAnsi" w:cstheme="minorHAnsi"/>
                <w:color w:val="000000"/>
                <w:sz w:val="22"/>
                <w:szCs w:val="22"/>
              </w:rPr>
              <w:t xml:space="preserve">and </w:t>
            </w:r>
            <w:r w:rsidRPr="00881826">
              <w:rPr>
                <w:rFonts w:asciiTheme="minorHAnsi" w:hAnsiTheme="minorHAnsi" w:cstheme="minorHAnsi"/>
                <w:color w:val="000000"/>
                <w:sz w:val="22"/>
                <w:szCs w:val="22"/>
              </w:rPr>
              <w:t>delays to their emotional development.</w:t>
            </w:r>
          </w:p>
          <w:p w:rsidRPr="00881826" w:rsidR="00996439" w:rsidP="00D46441" w:rsidRDefault="00996439" w14:paraId="02AB8299" w14:textId="77777777">
            <w:pPr>
              <w:ind w:left="403"/>
              <w:jc w:val="both"/>
              <w:rPr>
                <w:rFonts w:asciiTheme="minorHAnsi" w:hAnsiTheme="minorHAnsi" w:cstheme="minorHAnsi"/>
                <w:color w:val="000000"/>
                <w:sz w:val="22"/>
                <w:szCs w:val="22"/>
              </w:rPr>
            </w:pPr>
          </w:p>
          <w:p w:rsidRPr="00881826" w:rsidR="00F756B8" w:rsidP="00D46441" w:rsidRDefault="00996439" w14:paraId="572E9EB4" w14:textId="5090CCAD">
            <w:pPr>
              <w:pStyle w:val="ListParagraph"/>
              <w:numPr>
                <w:ilvl w:val="0"/>
                <w:numId w:val="35"/>
              </w:numPr>
              <w:ind w:left="403" w:hanging="403"/>
              <w:jc w:val="both"/>
              <w:rPr>
                <w:rFonts w:asciiTheme="minorHAnsi" w:hAnsiTheme="minorHAnsi" w:cstheme="minorHAnsi"/>
                <w:color w:val="000000"/>
                <w:sz w:val="22"/>
                <w:szCs w:val="22"/>
              </w:rPr>
            </w:pPr>
            <w:r w:rsidRPr="00881826">
              <w:rPr>
                <w:rFonts w:asciiTheme="minorHAnsi" w:hAnsiTheme="minorHAnsi" w:cstheme="minorHAnsi"/>
                <w:color w:val="000000"/>
                <w:sz w:val="22"/>
                <w:szCs w:val="22"/>
              </w:rPr>
              <w:t>A further question was asked by a member in relation to the application of security arrangements.</w:t>
            </w:r>
          </w:p>
          <w:p w:rsidRPr="00881826" w:rsidR="00996439" w:rsidP="00996439" w:rsidRDefault="00996439" w14:paraId="5E08DF9D" w14:textId="61FD6519">
            <w:pPr>
              <w:jc w:val="both"/>
              <w:rPr>
                <w:rFonts w:asciiTheme="minorHAnsi" w:hAnsiTheme="minorHAnsi" w:cstheme="minorHAnsi"/>
                <w:color w:val="000000"/>
                <w:sz w:val="22"/>
                <w:szCs w:val="22"/>
              </w:rPr>
            </w:pPr>
          </w:p>
          <w:p w:rsidRPr="00881826" w:rsidR="00996439" w:rsidP="00D46441" w:rsidRDefault="00996439" w14:paraId="511C63FF" w14:textId="3ECA8F51">
            <w:pPr>
              <w:ind w:left="403"/>
              <w:jc w:val="both"/>
              <w:rPr>
                <w:rFonts w:asciiTheme="minorHAnsi" w:hAnsiTheme="minorHAnsi" w:cstheme="minorHAnsi"/>
                <w:color w:val="000000"/>
                <w:sz w:val="22"/>
                <w:szCs w:val="22"/>
              </w:rPr>
            </w:pPr>
            <w:r w:rsidRPr="00881826">
              <w:rPr>
                <w:rFonts w:asciiTheme="minorHAnsi" w:hAnsiTheme="minorHAnsi" w:cstheme="minorHAnsi"/>
                <w:color w:val="000000"/>
                <w:sz w:val="22"/>
                <w:szCs w:val="22"/>
              </w:rPr>
              <w:t>The CFO responded that there had been a small number of high</w:t>
            </w:r>
            <w:r w:rsidRPr="00881826" w:rsidR="00185BA4">
              <w:rPr>
                <w:rFonts w:asciiTheme="minorHAnsi" w:hAnsiTheme="minorHAnsi" w:cstheme="minorHAnsi"/>
                <w:color w:val="000000"/>
                <w:sz w:val="22"/>
                <w:szCs w:val="22"/>
              </w:rPr>
              <w:t>-</w:t>
            </w:r>
            <w:r w:rsidRPr="00881826">
              <w:rPr>
                <w:rFonts w:asciiTheme="minorHAnsi" w:hAnsiTheme="minorHAnsi" w:cstheme="minorHAnsi"/>
                <w:color w:val="000000"/>
                <w:sz w:val="22"/>
                <w:szCs w:val="22"/>
              </w:rPr>
              <w:t xml:space="preserve">level incidents which </w:t>
            </w:r>
            <w:r w:rsidRPr="00881826" w:rsidR="00185BA4">
              <w:rPr>
                <w:rFonts w:asciiTheme="minorHAnsi" w:hAnsiTheme="minorHAnsi" w:cstheme="minorHAnsi"/>
                <w:color w:val="000000"/>
                <w:sz w:val="22"/>
                <w:szCs w:val="22"/>
              </w:rPr>
              <w:t>had been addressed and procedures reinforced.  Assurance was provided that significant effort had been directed to this area and there had been no further incidents.</w:t>
            </w:r>
          </w:p>
          <w:p w:rsidRPr="00881826" w:rsidR="00185BA4" w:rsidP="00996439" w:rsidRDefault="00185BA4" w14:paraId="7BE8FC2D" w14:textId="341F3DD0">
            <w:pPr>
              <w:jc w:val="both"/>
              <w:rPr>
                <w:rFonts w:asciiTheme="minorHAnsi" w:hAnsiTheme="minorHAnsi" w:cstheme="minorHAnsi"/>
                <w:color w:val="000000"/>
                <w:sz w:val="22"/>
                <w:szCs w:val="22"/>
              </w:rPr>
            </w:pPr>
          </w:p>
          <w:p w:rsidRPr="00881826" w:rsidR="00185BA4" w:rsidP="00D46441" w:rsidRDefault="00185BA4" w14:paraId="2D932AF5" w14:textId="64E6F086">
            <w:pPr>
              <w:pStyle w:val="ListParagraph"/>
              <w:numPr>
                <w:ilvl w:val="0"/>
                <w:numId w:val="35"/>
              </w:numPr>
              <w:ind w:left="403" w:hanging="425"/>
              <w:jc w:val="both"/>
              <w:rPr>
                <w:rFonts w:asciiTheme="minorHAnsi" w:hAnsiTheme="minorHAnsi" w:cstheme="minorHAnsi"/>
                <w:color w:val="000000"/>
                <w:sz w:val="22"/>
                <w:szCs w:val="22"/>
              </w:rPr>
            </w:pPr>
            <w:r w:rsidRPr="00881826">
              <w:rPr>
                <w:rFonts w:asciiTheme="minorHAnsi" w:hAnsiTheme="minorHAnsi" w:cstheme="minorHAnsi"/>
                <w:color w:val="000000"/>
                <w:sz w:val="22"/>
                <w:szCs w:val="22"/>
              </w:rPr>
              <w:t>A member highlighted the commitment within the strategic priorities to transformational relationships with employers and asked what the Group was doing that differed from other colleges.</w:t>
            </w:r>
          </w:p>
          <w:p w:rsidRPr="00881826" w:rsidR="00185BA4" w:rsidP="00185BA4" w:rsidRDefault="00185BA4" w14:paraId="0AA62C29" w14:textId="06B1AF59">
            <w:pPr>
              <w:jc w:val="both"/>
              <w:rPr>
                <w:rFonts w:asciiTheme="minorHAnsi" w:hAnsiTheme="minorHAnsi" w:cstheme="minorHAnsi"/>
                <w:color w:val="000000"/>
                <w:sz w:val="22"/>
                <w:szCs w:val="22"/>
              </w:rPr>
            </w:pPr>
          </w:p>
          <w:p w:rsidRPr="00881826" w:rsidR="00185BA4" w:rsidP="00D46441" w:rsidRDefault="00185BA4" w14:paraId="69A0A952" w14:textId="6A49BCB5">
            <w:pPr>
              <w:ind w:left="403" w:hanging="142"/>
              <w:jc w:val="both"/>
              <w:rPr>
                <w:rFonts w:asciiTheme="minorHAnsi" w:hAnsiTheme="minorHAnsi" w:cstheme="minorHAnsi"/>
                <w:color w:val="000000"/>
                <w:sz w:val="22"/>
                <w:szCs w:val="22"/>
              </w:rPr>
            </w:pPr>
            <w:r w:rsidRPr="00881826">
              <w:rPr>
                <w:rFonts w:asciiTheme="minorHAnsi" w:hAnsiTheme="minorHAnsi" w:cstheme="minorHAnsi"/>
                <w:color w:val="000000"/>
                <w:sz w:val="22"/>
                <w:szCs w:val="22"/>
              </w:rPr>
              <w:t>The CFO outlined the responsive relationships with employers and highlight</w:t>
            </w:r>
            <w:r w:rsidRPr="00881826" w:rsidR="00795C14">
              <w:rPr>
                <w:rFonts w:asciiTheme="minorHAnsi" w:hAnsiTheme="minorHAnsi" w:cstheme="minorHAnsi"/>
                <w:color w:val="000000"/>
                <w:sz w:val="22"/>
                <w:szCs w:val="22"/>
              </w:rPr>
              <w:t>ed</w:t>
            </w:r>
            <w:r w:rsidRPr="00881826">
              <w:rPr>
                <w:rFonts w:asciiTheme="minorHAnsi" w:hAnsiTheme="minorHAnsi" w:cstheme="minorHAnsi"/>
                <w:color w:val="000000"/>
                <w:sz w:val="22"/>
                <w:szCs w:val="22"/>
              </w:rPr>
              <w:t xml:space="preserve"> areas where the Group was undertaking a bespoke offer which included the work that took place with Manchester Airport.  There was confirmation that the employer responsive team was also being strengthened</w:t>
            </w:r>
            <w:r w:rsidRPr="00881826" w:rsidR="00497F40">
              <w:rPr>
                <w:rFonts w:asciiTheme="minorHAnsi" w:hAnsiTheme="minorHAnsi" w:cstheme="minorHAnsi"/>
                <w:color w:val="000000"/>
                <w:sz w:val="22"/>
                <w:szCs w:val="22"/>
              </w:rPr>
              <w:t xml:space="preserve">.  </w:t>
            </w:r>
          </w:p>
          <w:p w:rsidRPr="00881826" w:rsidR="00497F40" w:rsidP="00D46441" w:rsidRDefault="00497F40" w14:paraId="710EE48E" w14:textId="63630B01">
            <w:pPr>
              <w:ind w:left="403" w:hanging="142"/>
              <w:jc w:val="both"/>
              <w:rPr>
                <w:rFonts w:asciiTheme="minorHAnsi" w:hAnsiTheme="minorHAnsi" w:cstheme="minorHAnsi"/>
                <w:color w:val="000000"/>
                <w:sz w:val="22"/>
                <w:szCs w:val="22"/>
              </w:rPr>
            </w:pPr>
          </w:p>
          <w:p w:rsidRPr="00881826" w:rsidR="00497F40" w:rsidP="00D46441" w:rsidRDefault="00497F40" w14:paraId="69AA0319" w14:textId="639E8B3C">
            <w:pPr>
              <w:ind w:left="403" w:hanging="142"/>
              <w:jc w:val="both"/>
              <w:rPr>
                <w:rFonts w:asciiTheme="minorHAnsi" w:hAnsiTheme="minorHAnsi" w:cstheme="minorHAnsi"/>
                <w:color w:val="000000"/>
                <w:sz w:val="22"/>
                <w:szCs w:val="22"/>
              </w:rPr>
            </w:pPr>
            <w:r w:rsidRPr="00881826">
              <w:rPr>
                <w:rFonts w:asciiTheme="minorHAnsi" w:hAnsiTheme="minorHAnsi" w:cstheme="minorHAnsi"/>
                <w:color w:val="000000"/>
                <w:sz w:val="22"/>
                <w:szCs w:val="22"/>
              </w:rPr>
              <w:t>A member highlighted areas of potential opportunity and undertook to progress the matter outside the meeting.</w:t>
            </w:r>
          </w:p>
          <w:p w:rsidRPr="00881826" w:rsidR="00497F40" w:rsidP="00D46441" w:rsidRDefault="00497F40" w14:paraId="13B3B1DE" w14:textId="77777777">
            <w:pPr>
              <w:ind w:left="403" w:hanging="142"/>
              <w:jc w:val="both"/>
              <w:rPr>
                <w:rFonts w:asciiTheme="minorHAnsi" w:hAnsiTheme="minorHAnsi" w:cstheme="minorHAnsi"/>
                <w:color w:val="000000"/>
                <w:sz w:val="22"/>
                <w:szCs w:val="22"/>
              </w:rPr>
            </w:pPr>
          </w:p>
          <w:p w:rsidRPr="00881826" w:rsidR="00F756B8" w:rsidP="00D46441" w:rsidRDefault="00F756B8" w14:paraId="0D2A98CF" w14:textId="323FD13D">
            <w:pPr>
              <w:ind w:left="403" w:hanging="142"/>
              <w:jc w:val="both"/>
              <w:rPr>
                <w:rFonts w:asciiTheme="minorHAnsi" w:hAnsiTheme="minorHAnsi" w:cstheme="minorHAnsi"/>
                <w:color w:val="000000"/>
                <w:sz w:val="22"/>
                <w:szCs w:val="22"/>
              </w:rPr>
            </w:pPr>
            <w:r w:rsidRPr="00881826">
              <w:rPr>
                <w:rFonts w:asciiTheme="minorHAnsi" w:hAnsiTheme="minorHAnsi" w:cstheme="minorHAnsi"/>
                <w:b/>
                <w:bCs/>
                <w:color w:val="000000"/>
                <w:sz w:val="22"/>
                <w:szCs w:val="22"/>
              </w:rPr>
              <w:t>Action:  C</w:t>
            </w:r>
            <w:r w:rsidRPr="00881826" w:rsidR="00497F40">
              <w:rPr>
                <w:rFonts w:asciiTheme="minorHAnsi" w:hAnsiTheme="minorHAnsi" w:cstheme="minorHAnsi"/>
                <w:b/>
                <w:bCs/>
                <w:color w:val="000000"/>
                <w:sz w:val="22"/>
                <w:szCs w:val="22"/>
              </w:rPr>
              <w:t>hairperson/Brian Bradley</w:t>
            </w:r>
          </w:p>
          <w:p w:rsidRPr="00881826" w:rsidR="009737FD" w:rsidP="009737FD" w:rsidRDefault="009737FD" w14:paraId="05BB5423" w14:textId="77777777">
            <w:pPr>
              <w:jc w:val="both"/>
              <w:rPr>
                <w:rFonts w:asciiTheme="minorHAnsi" w:hAnsiTheme="minorHAnsi" w:cstheme="minorHAnsi"/>
                <w:sz w:val="22"/>
                <w:szCs w:val="22"/>
              </w:rPr>
            </w:pPr>
          </w:p>
          <w:p w:rsidRPr="00881826" w:rsidR="00DB1CCF" w:rsidP="00D46441" w:rsidRDefault="00DB1CCF" w14:paraId="4006E112" w14:textId="7489E0EE">
            <w:pPr>
              <w:jc w:val="both"/>
              <w:rPr>
                <w:rFonts w:asciiTheme="minorHAnsi" w:hAnsiTheme="minorHAnsi" w:cstheme="minorHAnsi"/>
                <w:sz w:val="22"/>
                <w:szCs w:val="22"/>
              </w:rPr>
            </w:pPr>
            <w:r w:rsidRPr="00881826">
              <w:rPr>
                <w:rFonts w:asciiTheme="minorHAnsi" w:hAnsiTheme="minorHAnsi" w:cstheme="minorHAnsi"/>
                <w:b/>
                <w:bCs/>
                <w:sz w:val="22"/>
                <w:szCs w:val="22"/>
              </w:rPr>
              <w:t>There were no</w:t>
            </w:r>
            <w:r w:rsidRPr="00881826" w:rsidR="00DD4208">
              <w:rPr>
                <w:rFonts w:asciiTheme="minorHAnsi" w:hAnsiTheme="minorHAnsi" w:cstheme="minorHAnsi"/>
                <w:b/>
                <w:bCs/>
                <w:sz w:val="22"/>
                <w:szCs w:val="22"/>
              </w:rPr>
              <w:t xml:space="preserve"> </w:t>
            </w:r>
            <w:r w:rsidRPr="00881826" w:rsidR="00497F40">
              <w:rPr>
                <w:rFonts w:asciiTheme="minorHAnsi" w:hAnsiTheme="minorHAnsi" w:cstheme="minorHAnsi"/>
                <w:b/>
                <w:bCs/>
                <w:sz w:val="22"/>
                <w:szCs w:val="22"/>
              </w:rPr>
              <w:t xml:space="preserve">further questions or </w:t>
            </w:r>
            <w:r w:rsidRPr="00881826">
              <w:rPr>
                <w:rFonts w:asciiTheme="minorHAnsi" w:hAnsiTheme="minorHAnsi" w:cstheme="minorHAnsi"/>
                <w:b/>
                <w:bCs/>
                <w:sz w:val="22"/>
                <w:szCs w:val="22"/>
              </w:rPr>
              <w:t xml:space="preserve">issues raised by members arising from the report and it was resolved that </w:t>
            </w:r>
            <w:r w:rsidRPr="00881826" w:rsidR="003A559F">
              <w:rPr>
                <w:rFonts w:asciiTheme="minorHAnsi" w:hAnsiTheme="minorHAnsi" w:cstheme="minorHAnsi"/>
                <w:b/>
                <w:bCs/>
                <w:sz w:val="22"/>
                <w:szCs w:val="22"/>
              </w:rPr>
              <w:t>the report be noted with appropriate reporting to the Board of the Corporation.</w:t>
            </w:r>
          </w:p>
        </w:tc>
      </w:tr>
      <w:tr w:rsidRPr="00881826" w:rsidR="00DB1CCF" w:rsidTr="1FDD08D6" w14:paraId="02E8FB70" w14:textId="77777777">
        <w:tc>
          <w:tcPr>
            <w:tcW w:w="742" w:type="pct"/>
            <w:shd w:val="clear" w:color="auto" w:fill="auto"/>
            <w:tcMar/>
          </w:tcPr>
          <w:p w:rsidRPr="00881826" w:rsidR="00DB1CCF" w:rsidP="00DB1CCF" w:rsidRDefault="00DB1CCF" w14:paraId="786E7000"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DB1CCF" w:rsidP="00DB1CCF" w:rsidRDefault="00DB1CCF" w14:paraId="3FCBA796" w14:textId="77777777">
            <w:pPr>
              <w:jc w:val="both"/>
              <w:rPr>
                <w:rFonts w:asciiTheme="minorHAnsi" w:hAnsiTheme="minorHAnsi" w:cstheme="minorHAnsi"/>
                <w:sz w:val="22"/>
                <w:szCs w:val="22"/>
              </w:rPr>
            </w:pPr>
          </w:p>
        </w:tc>
      </w:tr>
      <w:tr w:rsidRPr="00881826" w:rsidR="0031750B" w:rsidTr="1FDD08D6" w14:paraId="2FC36CB9" w14:textId="77777777">
        <w:tc>
          <w:tcPr>
            <w:tcW w:w="742" w:type="pct"/>
            <w:shd w:val="clear" w:color="auto" w:fill="auto"/>
            <w:tcMar/>
          </w:tcPr>
          <w:p w:rsidRPr="00881826" w:rsidR="0031750B" w:rsidP="00DB1CCF" w:rsidRDefault="003E2555" w14:paraId="3F02B847" w14:textId="77777777">
            <w:pPr>
              <w:jc w:val="both"/>
              <w:outlineLvl w:val="0"/>
              <w:rPr>
                <w:rFonts w:asciiTheme="minorHAnsi" w:hAnsiTheme="minorHAnsi" w:cstheme="minorHAnsi"/>
                <w:b/>
                <w:sz w:val="22"/>
                <w:szCs w:val="22"/>
              </w:rPr>
            </w:pPr>
            <w:r w:rsidRPr="00881826">
              <w:rPr>
                <w:rFonts w:asciiTheme="minorHAnsi" w:hAnsiTheme="minorHAnsi" w:cstheme="minorHAnsi"/>
                <w:b/>
                <w:sz w:val="22"/>
                <w:szCs w:val="22"/>
              </w:rPr>
              <w:t>AUD/</w:t>
            </w:r>
            <w:r w:rsidRPr="00881826" w:rsidR="004640F8">
              <w:rPr>
                <w:rFonts w:asciiTheme="minorHAnsi" w:hAnsiTheme="minorHAnsi" w:cstheme="minorHAnsi"/>
                <w:b/>
                <w:sz w:val="22"/>
                <w:szCs w:val="22"/>
              </w:rPr>
              <w:t>12</w:t>
            </w:r>
            <w:r w:rsidRPr="00881826">
              <w:rPr>
                <w:rFonts w:asciiTheme="minorHAnsi" w:hAnsiTheme="minorHAnsi" w:cstheme="minorHAnsi"/>
                <w:b/>
                <w:sz w:val="22"/>
                <w:szCs w:val="22"/>
              </w:rPr>
              <w:t>/2</w:t>
            </w:r>
            <w:r w:rsidRPr="00881826" w:rsidR="00111403">
              <w:rPr>
                <w:rFonts w:asciiTheme="minorHAnsi" w:hAnsiTheme="minorHAnsi" w:cstheme="minorHAnsi"/>
                <w:b/>
                <w:sz w:val="22"/>
                <w:szCs w:val="22"/>
              </w:rPr>
              <w:t>2</w:t>
            </w:r>
          </w:p>
        </w:tc>
        <w:tc>
          <w:tcPr>
            <w:tcW w:w="4258" w:type="pct"/>
            <w:shd w:val="clear" w:color="auto" w:fill="auto"/>
            <w:tcMar/>
          </w:tcPr>
          <w:p w:rsidRPr="00881826" w:rsidR="0031750B" w:rsidP="00DB1CCF" w:rsidRDefault="0031750B" w14:paraId="6664454C" w14:textId="77777777">
            <w:pPr>
              <w:jc w:val="both"/>
              <w:rPr>
                <w:rFonts w:asciiTheme="minorHAnsi" w:hAnsiTheme="minorHAnsi" w:cstheme="minorHAnsi"/>
                <w:b/>
                <w:bCs/>
                <w:sz w:val="22"/>
                <w:szCs w:val="22"/>
              </w:rPr>
            </w:pPr>
            <w:r w:rsidRPr="00881826">
              <w:rPr>
                <w:rFonts w:asciiTheme="minorHAnsi" w:hAnsiTheme="minorHAnsi" w:cstheme="minorHAnsi"/>
                <w:b/>
                <w:bCs/>
                <w:sz w:val="22"/>
                <w:szCs w:val="22"/>
              </w:rPr>
              <w:t>Audit Tacker</w:t>
            </w:r>
            <w:r w:rsidRPr="00881826" w:rsidR="00111403">
              <w:rPr>
                <w:rFonts w:asciiTheme="minorHAnsi" w:hAnsiTheme="minorHAnsi" w:cstheme="minorHAnsi"/>
                <w:b/>
                <w:bCs/>
                <w:sz w:val="22"/>
                <w:szCs w:val="22"/>
              </w:rPr>
              <w:t>- Management actions arising from Audit Reports – March 2022</w:t>
            </w:r>
          </w:p>
        </w:tc>
      </w:tr>
      <w:tr w:rsidRPr="00881826" w:rsidR="0031750B" w:rsidTr="1FDD08D6" w14:paraId="1B7F2DD7" w14:textId="77777777">
        <w:tc>
          <w:tcPr>
            <w:tcW w:w="742" w:type="pct"/>
            <w:shd w:val="clear" w:color="auto" w:fill="auto"/>
            <w:tcMar/>
          </w:tcPr>
          <w:p w:rsidRPr="00881826" w:rsidR="0031750B" w:rsidP="00DB1CCF" w:rsidRDefault="0031750B" w14:paraId="772EAF33"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31750B" w:rsidP="00DB1CCF" w:rsidRDefault="0031750B" w14:paraId="550427FE" w14:textId="77777777">
            <w:pPr>
              <w:jc w:val="both"/>
              <w:rPr>
                <w:rFonts w:asciiTheme="minorHAnsi" w:hAnsiTheme="minorHAnsi" w:cstheme="minorHAnsi"/>
                <w:sz w:val="22"/>
                <w:szCs w:val="22"/>
              </w:rPr>
            </w:pPr>
          </w:p>
        </w:tc>
      </w:tr>
      <w:tr w:rsidRPr="00881826" w:rsidR="00111403" w:rsidTr="1FDD08D6" w14:paraId="2B6DB028" w14:textId="77777777">
        <w:tc>
          <w:tcPr>
            <w:tcW w:w="742" w:type="pct"/>
            <w:shd w:val="clear" w:color="auto" w:fill="auto"/>
            <w:tcMar/>
          </w:tcPr>
          <w:p w:rsidRPr="00881826" w:rsidR="00111403" w:rsidP="00DB1CCF" w:rsidRDefault="00111403" w14:paraId="790E6087"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111403" w:rsidP="00DB1CCF" w:rsidRDefault="00111403" w14:paraId="7E1A702D" w14:textId="595C60FD">
            <w:pPr>
              <w:jc w:val="both"/>
              <w:rPr>
                <w:rFonts w:asciiTheme="minorHAnsi" w:hAnsiTheme="minorHAnsi" w:cstheme="minorHAnsi"/>
                <w:sz w:val="22"/>
                <w:szCs w:val="22"/>
              </w:rPr>
            </w:pPr>
            <w:r w:rsidRPr="00881826">
              <w:rPr>
                <w:rFonts w:asciiTheme="minorHAnsi" w:hAnsiTheme="minorHAnsi" w:cstheme="minorHAnsi"/>
                <w:sz w:val="22"/>
                <w:szCs w:val="22"/>
              </w:rPr>
              <w:t>The CFO</w:t>
            </w:r>
            <w:r w:rsidRPr="00881826" w:rsidR="00EF5606">
              <w:rPr>
                <w:rFonts w:asciiTheme="minorHAnsi" w:hAnsiTheme="minorHAnsi" w:cstheme="minorHAnsi"/>
                <w:sz w:val="22"/>
                <w:szCs w:val="22"/>
              </w:rPr>
              <w:t xml:space="preserve"> referred members to the previously circulated report and an update on outstanding audit recommendations with a view to providing assurance that previously agreed recommendations were being implemented within appropriate timescales.</w:t>
            </w:r>
          </w:p>
          <w:p w:rsidRPr="00881826" w:rsidR="00EF5606" w:rsidP="00DB1CCF" w:rsidRDefault="00EF5606" w14:paraId="7794E1B9" w14:textId="77777777">
            <w:pPr>
              <w:jc w:val="both"/>
              <w:rPr>
                <w:rFonts w:asciiTheme="minorHAnsi" w:hAnsiTheme="minorHAnsi" w:cstheme="minorHAnsi"/>
                <w:sz w:val="22"/>
                <w:szCs w:val="22"/>
              </w:rPr>
            </w:pPr>
          </w:p>
          <w:p w:rsidRPr="00881826" w:rsidR="00DD0243" w:rsidP="00DB1CCF" w:rsidRDefault="00EF5606" w14:paraId="5134C950" w14:textId="4DA33617">
            <w:pPr>
              <w:jc w:val="both"/>
              <w:rPr>
                <w:rFonts w:asciiTheme="minorHAnsi" w:hAnsiTheme="minorHAnsi" w:cstheme="minorHAnsi"/>
                <w:sz w:val="22"/>
                <w:szCs w:val="22"/>
              </w:rPr>
            </w:pPr>
            <w:r w:rsidRPr="00881826">
              <w:rPr>
                <w:rFonts w:asciiTheme="minorHAnsi" w:hAnsiTheme="minorHAnsi" w:cstheme="minorHAnsi"/>
                <w:sz w:val="22"/>
                <w:szCs w:val="22"/>
              </w:rPr>
              <w:t xml:space="preserve">The CFO confirmed that </w:t>
            </w:r>
            <w:r w:rsidRPr="00881826" w:rsidR="00792051">
              <w:rPr>
                <w:rFonts w:asciiTheme="minorHAnsi" w:hAnsiTheme="minorHAnsi" w:cstheme="minorHAnsi"/>
                <w:sz w:val="22"/>
                <w:szCs w:val="22"/>
              </w:rPr>
              <w:t>from</w:t>
            </w:r>
            <w:r w:rsidRPr="00881826">
              <w:rPr>
                <w:rFonts w:asciiTheme="minorHAnsi" w:hAnsiTheme="minorHAnsi" w:cstheme="minorHAnsi"/>
                <w:sz w:val="22"/>
                <w:szCs w:val="22"/>
              </w:rPr>
              <w:t xml:space="preserve"> the previous meeting 48 recommendations </w:t>
            </w:r>
            <w:r w:rsidRPr="00881826" w:rsidR="00DD0243">
              <w:rPr>
                <w:rFonts w:asciiTheme="minorHAnsi" w:hAnsiTheme="minorHAnsi" w:cstheme="minorHAnsi"/>
                <w:sz w:val="22"/>
                <w:szCs w:val="22"/>
              </w:rPr>
              <w:t xml:space="preserve">had been brought forward from the last report and 19 new recommendations had been added (9 from the </w:t>
            </w:r>
            <w:proofErr w:type="spellStart"/>
            <w:r w:rsidRPr="00881826" w:rsidR="00DD0243">
              <w:rPr>
                <w:rFonts w:asciiTheme="minorHAnsi" w:hAnsiTheme="minorHAnsi" w:cstheme="minorHAnsi"/>
                <w:sz w:val="22"/>
                <w:szCs w:val="22"/>
              </w:rPr>
              <w:t>OfS</w:t>
            </w:r>
            <w:proofErr w:type="spellEnd"/>
            <w:r w:rsidRPr="00881826" w:rsidR="00DD0243">
              <w:rPr>
                <w:rFonts w:asciiTheme="minorHAnsi" w:hAnsiTheme="minorHAnsi" w:cstheme="minorHAnsi"/>
                <w:sz w:val="22"/>
                <w:szCs w:val="22"/>
              </w:rPr>
              <w:t xml:space="preserve"> audit, 2 from the external audit of the financial statements and 8 from the internal audit reports considered earlier in the agenda).</w:t>
            </w:r>
          </w:p>
          <w:p w:rsidRPr="00881826" w:rsidR="00DD0243" w:rsidP="00DB1CCF" w:rsidRDefault="00DD0243" w14:paraId="547F8236" w14:textId="77777777">
            <w:pPr>
              <w:jc w:val="both"/>
              <w:rPr>
                <w:rFonts w:asciiTheme="minorHAnsi" w:hAnsiTheme="minorHAnsi" w:cstheme="minorHAnsi"/>
                <w:sz w:val="22"/>
                <w:szCs w:val="22"/>
              </w:rPr>
            </w:pPr>
          </w:p>
          <w:p w:rsidRPr="00881826" w:rsidR="00DD0243" w:rsidP="00DB1CCF" w:rsidRDefault="00DD0243" w14:paraId="4CC8A02D" w14:textId="77777777">
            <w:pPr>
              <w:jc w:val="both"/>
              <w:rPr>
                <w:rFonts w:asciiTheme="minorHAnsi" w:hAnsiTheme="minorHAnsi" w:cstheme="minorHAnsi"/>
                <w:sz w:val="22"/>
                <w:szCs w:val="22"/>
              </w:rPr>
            </w:pPr>
            <w:r w:rsidRPr="00881826">
              <w:rPr>
                <w:rFonts w:asciiTheme="minorHAnsi" w:hAnsiTheme="minorHAnsi" w:cstheme="minorHAnsi"/>
                <w:sz w:val="22"/>
                <w:szCs w:val="22"/>
              </w:rPr>
              <w:t>It was reported that the recommendations had been reviewed and the following was highlighted:</w:t>
            </w:r>
          </w:p>
          <w:p w:rsidRPr="00881826" w:rsidR="00DD0243" w:rsidP="00DB1CCF" w:rsidRDefault="00DD0243" w14:paraId="2458F93A" w14:textId="77777777">
            <w:pPr>
              <w:jc w:val="both"/>
              <w:rPr>
                <w:rFonts w:asciiTheme="minorHAnsi" w:hAnsiTheme="minorHAnsi" w:cstheme="minorHAnsi"/>
                <w:sz w:val="22"/>
                <w:szCs w:val="22"/>
              </w:rPr>
            </w:pPr>
          </w:p>
          <w:p w:rsidRPr="00881826" w:rsidR="00DD0243" w:rsidP="00D46441" w:rsidRDefault="00DD0243" w14:paraId="7910E62C" w14:textId="77777777">
            <w:pPr>
              <w:pStyle w:val="ListParagraph"/>
              <w:numPr>
                <w:ilvl w:val="0"/>
                <w:numId w:val="45"/>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18 actions had been completed, a completion rate of 27%</w:t>
            </w:r>
          </w:p>
          <w:p w:rsidRPr="00881826" w:rsidR="00172002" w:rsidP="00D46441" w:rsidRDefault="00172002" w14:paraId="5558AB43" w14:textId="4902479F">
            <w:pPr>
              <w:pStyle w:val="ListParagraph"/>
              <w:numPr>
                <w:ilvl w:val="0"/>
                <w:numId w:val="45"/>
              </w:numPr>
              <w:ind w:left="403" w:hanging="403"/>
              <w:jc w:val="both"/>
              <w:rPr>
                <w:rFonts w:asciiTheme="minorHAnsi" w:hAnsiTheme="minorHAnsi" w:cstheme="minorHAnsi"/>
                <w:sz w:val="22"/>
                <w:szCs w:val="22"/>
              </w:rPr>
            </w:pPr>
            <w:proofErr w:type="gramStart"/>
            <w:r w:rsidRPr="00881826">
              <w:rPr>
                <w:rFonts w:asciiTheme="minorHAnsi" w:hAnsiTheme="minorHAnsi" w:cstheme="minorHAnsi"/>
                <w:sz w:val="22"/>
                <w:szCs w:val="22"/>
              </w:rPr>
              <w:t>with the exception of</w:t>
            </w:r>
            <w:proofErr w:type="gramEnd"/>
            <w:r w:rsidRPr="00881826">
              <w:rPr>
                <w:rFonts w:asciiTheme="minorHAnsi" w:hAnsiTheme="minorHAnsi" w:cstheme="minorHAnsi"/>
                <w:sz w:val="22"/>
                <w:szCs w:val="22"/>
              </w:rPr>
              <w:t xml:space="preserve"> 4 recommendations all of the other remaining recommendations (45) fall within the remit of the new Assistant Principal Planning, Funding and Performance</w:t>
            </w:r>
            <w:r w:rsidRPr="00881826" w:rsidR="002A6323">
              <w:rPr>
                <w:rFonts w:asciiTheme="minorHAnsi" w:hAnsiTheme="minorHAnsi" w:cstheme="minorHAnsi"/>
                <w:sz w:val="22"/>
                <w:szCs w:val="22"/>
              </w:rPr>
              <w:t xml:space="preserve"> (APPFP)</w:t>
            </w:r>
            <w:r w:rsidRPr="00881826">
              <w:rPr>
                <w:rFonts w:asciiTheme="minorHAnsi" w:hAnsiTheme="minorHAnsi" w:cstheme="minorHAnsi"/>
                <w:sz w:val="22"/>
                <w:szCs w:val="22"/>
              </w:rPr>
              <w:t>.</w:t>
            </w:r>
          </w:p>
          <w:p w:rsidR="00172002" w:rsidP="00172002" w:rsidRDefault="00172002" w14:paraId="2E38DEEB" w14:textId="77777777">
            <w:pPr>
              <w:jc w:val="both"/>
              <w:rPr>
                <w:rFonts w:asciiTheme="minorHAnsi" w:hAnsiTheme="minorHAnsi" w:cstheme="minorHAnsi"/>
                <w:sz w:val="22"/>
                <w:szCs w:val="22"/>
              </w:rPr>
            </w:pPr>
          </w:p>
          <w:p w:rsidR="00D46441" w:rsidP="00172002" w:rsidRDefault="00D46441" w14:paraId="42D46E55" w14:textId="77777777">
            <w:pPr>
              <w:jc w:val="both"/>
              <w:rPr>
                <w:rFonts w:asciiTheme="minorHAnsi" w:hAnsiTheme="minorHAnsi" w:cstheme="minorHAnsi"/>
                <w:sz w:val="22"/>
                <w:szCs w:val="22"/>
              </w:rPr>
            </w:pPr>
          </w:p>
          <w:p w:rsidRPr="00881826" w:rsidR="00D46441" w:rsidP="00172002" w:rsidRDefault="00D46441" w14:paraId="1F64E445" w14:textId="77777777">
            <w:pPr>
              <w:jc w:val="both"/>
              <w:rPr>
                <w:rFonts w:asciiTheme="minorHAnsi" w:hAnsiTheme="minorHAnsi" w:cstheme="minorHAnsi"/>
                <w:sz w:val="22"/>
                <w:szCs w:val="22"/>
              </w:rPr>
            </w:pPr>
          </w:p>
          <w:p w:rsidRPr="00881826" w:rsidR="00EF5606" w:rsidP="00D46441" w:rsidRDefault="002A6323" w14:paraId="079E2DBF" w14:textId="77777777">
            <w:pPr>
              <w:ind w:left="403"/>
              <w:jc w:val="both"/>
              <w:rPr>
                <w:rFonts w:asciiTheme="minorHAnsi" w:hAnsiTheme="minorHAnsi" w:cstheme="minorHAnsi"/>
                <w:sz w:val="22"/>
                <w:szCs w:val="22"/>
              </w:rPr>
            </w:pPr>
            <w:r w:rsidRPr="00881826">
              <w:rPr>
                <w:rFonts w:asciiTheme="minorHAnsi" w:hAnsiTheme="minorHAnsi" w:cstheme="minorHAnsi"/>
                <w:sz w:val="22"/>
                <w:szCs w:val="22"/>
              </w:rPr>
              <w:lastRenderedPageBreak/>
              <w:t>The CFO suggested that consistent with the earlier reporting under agenda item 10 and the significant number of actions apportioned to the MIS department that it was proposed that the APPFP initially focus on those recommendations classified as being a high (red) risk.</w:t>
            </w:r>
          </w:p>
          <w:p w:rsidRPr="00881826" w:rsidR="002A6323" w:rsidP="002A6323" w:rsidRDefault="002A6323" w14:paraId="72569CFA" w14:textId="77777777">
            <w:pPr>
              <w:jc w:val="both"/>
              <w:rPr>
                <w:rFonts w:asciiTheme="minorHAnsi" w:hAnsiTheme="minorHAnsi" w:cstheme="minorHAnsi"/>
                <w:sz w:val="22"/>
                <w:szCs w:val="22"/>
              </w:rPr>
            </w:pPr>
          </w:p>
          <w:p w:rsidRPr="00881826" w:rsidR="002A6323" w:rsidP="002A6323" w:rsidRDefault="002A6323" w14:paraId="183DC8B8" w14:textId="77777777">
            <w:pPr>
              <w:jc w:val="both"/>
              <w:rPr>
                <w:rFonts w:asciiTheme="minorHAnsi" w:hAnsiTheme="minorHAnsi" w:cstheme="minorHAnsi"/>
                <w:sz w:val="22"/>
                <w:szCs w:val="22"/>
              </w:rPr>
            </w:pPr>
            <w:r w:rsidRPr="00881826">
              <w:rPr>
                <w:rFonts w:asciiTheme="minorHAnsi" w:hAnsiTheme="minorHAnsi" w:cstheme="minorHAnsi"/>
                <w:sz w:val="22"/>
                <w:szCs w:val="22"/>
              </w:rPr>
              <w:t>Questions from members were invited.</w:t>
            </w:r>
          </w:p>
          <w:p w:rsidRPr="00881826" w:rsidR="002A6323" w:rsidP="002A6323" w:rsidRDefault="002A6323" w14:paraId="50934E19" w14:textId="77777777">
            <w:pPr>
              <w:jc w:val="both"/>
              <w:rPr>
                <w:rFonts w:asciiTheme="minorHAnsi" w:hAnsiTheme="minorHAnsi" w:cstheme="minorHAnsi"/>
                <w:sz w:val="22"/>
                <w:szCs w:val="22"/>
              </w:rPr>
            </w:pPr>
          </w:p>
          <w:p w:rsidRPr="00881826" w:rsidR="002A6323" w:rsidP="00D46441" w:rsidRDefault="0020676A" w14:paraId="51C05AB7" w14:textId="77777777">
            <w:pPr>
              <w:pStyle w:val="ListParagraph"/>
              <w:numPr>
                <w:ilvl w:val="0"/>
                <w:numId w:val="36"/>
              </w:numPr>
              <w:ind w:left="403" w:hanging="425"/>
              <w:jc w:val="both"/>
              <w:rPr>
                <w:rFonts w:asciiTheme="minorHAnsi" w:hAnsiTheme="minorHAnsi" w:cstheme="minorHAnsi"/>
                <w:sz w:val="22"/>
                <w:szCs w:val="22"/>
              </w:rPr>
            </w:pPr>
            <w:r w:rsidRPr="00881826">
              <w:rPr>
                <w:rFonts w:asciiTheme="minorHAnsi" w:hAnsiTheme="minorHAnsi" w:cstheme="minorHAnsi"/>
                <w:sz w:val="22"/>
                <w:szCs w:val="22"/>
              </w:rPr>
              <w:t>Members highlighted the high number of recommendations falling within the remit of the newly appointed APPFP with completion dates of April and May 2022 and suggested this presented a significant challenge.</w:t>
            </w:r>
          </w:p>
          <w:p w:rsidRPr="00881826" w:rsidR="0020676A" w:rsidP="0020676A" w:rsidRDefault="0020676A" w14:paraId="5210D9D5" w14:textId="77777777">
            <w:pPr>
              <w:jc w:val="both"/>
              <w:rPr>
                <w:rFonts w:asciiTheme="minorHAnsi" w:hAnsiTheme="minorHAnsi" w:cstheme="minorHAnsi"/>
                <w:sz w:val="22"/>
                <w:szCs w:val="22"/>
              </w:rPr>
            </w:pPr>
          </w:p>
          <w:p w:rsidRPr="00881826" w:rsidR="0020676A" w:rsidP="00D46441" w:rsidRDefault="0020676A" w14:paraId="0A8F858C" w14:textId="40226BD4">
            <w:pPr>
              <w:ind w:left="403"/>
              <w:jc w:val="both"/>
              <w:rPr>
                <w:rFonts w:asciiTheme="minorHAnsi" w:hAnsiTheme="minorHAnsi" w:cstheme="minorHAnsi"/>
                <w:sz w:val="22"/>
                <w:szCs w:val="22"/>
              </w:rPr>
            </w:pPr>
            <w:r w:rsidRPr="00881826">
              <w:rPr>
                <w:rFonts w:asciiTheme="minorHAnsi" w:hAnsiTheme="minorHAnsi" w:cstheme="minorHAnsi"/>
                <w:sz w:val="22"/>
                <w:szCs w:val="22"/>
              </w:rPr>
              <w:t xml:space="preserve">The CFO responded that the Group had had 4 MIS </w:t>
            </w:r>
            <w:r w:rsidRPr="00881826" w:rsidR="00792051">
              <w:rPr>
                <w:rFonts w:asciiTheme="minorHAnsi" w:hAnsiTheme="minorHAnsi" w:cstheme="minorHAnsi"/>
                <w:sz w:val="22"/>
                <w:szCs w:val="22"/>
              </w:rPr>
              <w:t>Directors</w:t>
            </w:r>
            <w:r w:rsidRPr="00881826">
              <w:rPr>
                <w:rFonts w:asciiTheme="minorHAnsi" w:hAnsiTheme="minorHAnsi" w:cstheme="minorHAnsi"/>
                <w:sz w:val="22"/>
                <w:szCs w:val="22"/>
              </w:rPr>
              <w:t xml:space="preserve"> over the past 2 years and there was recognition that the APPFP had only been in post for 2 months.  It was stated that in the immediate future the ELT Consultant would remain in post to support a structured and extended handover.</w:t>
            </w:r>
          </w:p>
          <w:p w:rsidRPr="00881826" w:rsidR="0020676A" w:rsidP="00D46441" w:rsidRDefault="0020676A" w14:paraId="7018E2C6" w14:textId="77777777">
            <w:pPr>
              <w:ind w:left="403"/>
              <w:jc w:val="both"/>
              <w:rPr>
                <w:rFonts w:asciiTheme="minorHAnsi" w:hAnsiTheme="minorHAnsi" w:cstheme="minorHAnsi"/>
                <w:sz w:val="22"/>
                <w:szCs w:val="22"/>
              </w:rPr>
            </w:pPr>
          </w:p>
          <w:p w:rsidRPr="00881826" w:rsidR="004149D9" w:rsidP="00D46441" w:rsidRDefault="0020676A" w14:paraId="0611C3F0" w14:textId="3CA2FB02">
            <w:pPr>
              <w:ind w:left="403"/>
              <w:jc w:val="both"/>
              <w:rPr>
                <w:rFonts w:asciiTheme="minorHAnsi" w:hAnsiTheme="minorHAnsi" w:cstheme="minorHAnsi"/>
                <w:sz w:val="22"/>
                <w:szCs w:val="22"/>
              </w:rPr>
            </w:pPr>
            <w:r w:rsidRPr="00881826">
              <w:rPr>
                <w:rFonts w:asciiTheme="minorHAnsi" w:hAnsiTheme="minorHAnsi" w:cstheme="minorHAnsi"/>
                <w:sz w:val="22"/>
                <w:szCs w:val="22"/>
              </w:rPr>
              <w:t xml:space="preserve">The CFO further reported that there continued to be resource issues within the MIS department, which </w:t>
            </w:r>
            <w:r w:rsidRPr="00881826" w:rsidR="004149D9">
              <w:rPr>
                <w:rFonts w:asciiTheme="minorHAnsi" w:hAnsiTheme="minorHAnsi" w:cstheme="minorHAnsi"/>
                <w:sz w:val="22"/>
                <w:szCs w:val="22"/>
              </w:rPr>
              <w:t xml:space="preserve">sector-wide was </w:t>
            </w:r>
            <w:r w:rsidRPr="00881826">
              <w:rPr>
                <w:rFonts w:asciiTheme="minorHAnsi" w:hAnsiTheme="minorHAnsi" w:cstheme="minorHAnsi"/>
                <w:sz w:val="22"/>
                <w:szCs w:val="22"/>
              </w:rPr>
              <w:t>a difficult area to recruit to</w:t>
            </w:r>
            <w:r w:rsidRPr="00881826" w:rsidR="004149D9">
              <w:rPr>
                <w:rFonts w:asciiTheme="minorHAnsi" w:hAnsiTheme="minorHAnsi" w:cstheme="minorHAnsi"/>
                <w:sz w:val="22"/>
                <w:szCs w:val="22"/>
              </w:rPr>
              <w:t>,</w:t>
            </w:r>
            <w:r w:rsidRPr="00881826">
              <w:rPr>
                <w:rFonts w:asciiTheme="minorHAnsi" w:hAnsiTheme="minorHAnsi" w:cstheme="minorHAnsi"/>
                <w:sz w:val="22"/>
                <w:szCs w:val="22"/>
              </w:rPr>
              <w:t xml:space="preserve"> and that there was a need to balance the demands placed upon it.</w:t>
            </w:r>
            <w:r w:rsidRPr="00881826" w:rsidR="004149D9">
              <w:rPr>
                <w:rFonts w:asciiTheme="minorHAnsi" w:hAnsiTheme="minorHAnsi" w:cstheme="minorHAnsi"/>
                <w:sz w:val="22"/>
                <w:szCs w:val="22"/>
              </w:rPr>
              <w:t xml:space="preserve">  Assurance was </w:t>
            </w:r>
            <w:proofErr w:type="gramStart"/>
            <w:r w:rsidRPr="00881826" w:rsidR="004149D9">
              <w:rPr>
                <w:rFonts w:asciiTheme="minorHAnsi" w:hAnsiTheme="minorHAnsi" w:cstheme="minorHAnsi"/>
                <w:sz w:val="22"/>
                <w:szCs w:val="22"/>
              </w:rPr>
              <w:t>provided that</w:t>
            </w:r>
            <w:proofErr w:type="gramEnd"/>
            <w:r w:rsidRPr="00881826" w:rsidR="004149D9">
              <w:rPr>
                <w:rFonts w:asciiTheme="minorHAnsi" w:hAnsiTheme="minorHAnsi" w:cstheme="minorHAnsi"/>
                <w:sz w:val="22"/>
                <w:szCs w:val="22"/>
              </w:rPr>
              <w:t xml:space="preserve"> prioritisation and risk assessment was actively taking place in relation to the demands on the department, and that the risk assessment process was mitigating the risk in the current academic year with a view to adopting a more structured approach for 2022/2023.</w:t>
            </w:r>
          </w:p>
          <w:p w:rsidRPr="00881826" w:rsidR="003A559F" w:rsidP="0020676A" w:rsidRDefault="003A559F" w14:paraId="538457E3" w14:textId="172C8957">
            <w:pPr>
              <w:jc w:val="both"/>
              <w:rPr>
                <w:rFonts w:asciiTheme="minorHAnsi" w:hAnsiTheme="minorHAnsi" w:cstheme="minorHAnsi"/>
                <w:sz w:val="22"/>
                <w:szCs w:val="22"/>
              </w:rPr>
            </w:pPr>
          </w:p>
          <w:p w:rsidRPr="00881826" w:rsidR="003A559F" w:rsidP="00D46441" w:rsidRDefault="003A559F" w14:paraId="229D9B56" w14:textId="66DC7FAC">
            <w:pPr>
              <w:ind w:left="403" w:hanging="142"/>
              <w:jc w:val="both"/>
              <w:rPr>
                <w:rFonts w:asciiTheme="minorHAnsi" w:hAnsiTheme="minorHAnsi" w:cstheme="minorHAnsi"/>
                <w:b/>
                <w:bCs/>
                <w:sz w:val="22"/>
                <w:szCs w:val="22"/>
              </w:rPr>
            </w:pPr>
            <w:r w:rsidRPr="00881826">
              <w:rPr>
                <w:rFonts w:asciiTheme="minorHAnsi" w:hAnsiTheme="minorHAnsi" w:cstheme="minorHAnsi"/>
                <w:b/>
                <w:bCs/>
                <w:sz w:val="22"/>
                <w:szCs w:val="22"/>
              </w:rPr>
              <w:t>Action:  Assistant Principal Planning, Funding and Performance</w:t>
            </w:r>
          </w:p>
          <w:p w:rsidRPr="00881826" w:rsidR="004149D9" w:rsidP="0020676A" w:rsidRDefault="004149D9" w14:paraId="1358042A" w14:textId="77777777">
            <w:pPr>
              <w:jc w:val="both"/>
              <w:rPr>
                <w:rFonts w:asciiTheme="minorHAnsi" w:hAnsiTheme="minorHAnsi" w:cstheme="minorHAnsi"/>
                <w:sz w:val="22"/>
                <w:szCs w:val="22"/>
              </w:rPr>
            </w:pPr>
          </w:p>
          <w:p w:rsidRPr="00881826" w:rsidR="0020676A" w:rsidP="00D46441" w:rsidRDefault="004149D9" w14:paraId="05D48312" w14:textId="4493B26E">
            <w:pPr>
              <w:pStyle w:val="ListParagraph"/>
              <w:numPr>
                <w:ilvl w:val="0"/>
                <w:numId w:val="36"/>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A comment was made that whilst there was</w:t>
            </w:r>
            <w:r w:rsidRPr="00881826" w:rsidR="00A92BD8">
              <w:rPr>
                <w:rFonts w:asciiTheme="minorHAnsi" w:hAnsiTheme="minorHAnsi" w:cstheme="minorHAnsi"/>
                <w:sz w:val="22"/>
                <w:szCs w:val="22"/>
              </w:rPr>
              <w:t xml:space="preserve"> not</w:t>
            </w:r>
            <w:r w:rsidRPr="00881826">
              <w:rPr>
                <w:rFonts w:asciiTheme="minorHAnsi" w:hAnsiTheme="minorHAnsi" w:cstheme="minorHAnsi"/>
                <w:sz w:val="22"/>
                <w:szCs w:val="22"/>
              </w:rPr>
              <w:t xml:space="preserve"> a wish to unduly add to the </w:t>
            </w:r>
            <w:proofErr w:type="gramStart"/>
            <w:r w:rsidRPr="00881826">
              <w:rPr>
                <w:rFonts w:asciiTheme="minorHAnsi" w:hAnsiTheme="minorHAnsi" w:cstheme="minorHAnsi"/>
                <w:sz w:val="22"/>
                <w:szCs w:val="22"/>
              </w:rPr>
              <w:t>work load</w:t>
            </w:r>
            <w:proofErr w:type="gramEnd"/>
            <w:r w:rsidRPr="00881826">
              <w:rPr>
                <w:rFonts w:asciiTheme="minorHAnsi" w:hAnsiTheme="minorHAnsi" w:cstheme="minorHAnsi"/>
                <w:sz w:val="22"/>
                <w:szCs w:val="22"/>
              </w:rPr>
              <w:t xml:space="preserve"> of the APPFP it would be helpful to have some form of summary as a means of providing assura</w:t>
            </w:r>
            <w:r w:rsidRPr="00881826" w:rsidR="00756A34">
              <w:rPr>
                <w:rFonts w:asciiTheme="minorHAnsi" w:hAnsiTheme="minorHAnsi" w:cstheme="minorHAnsi"/>
                <w:sz w:val="22"/>
                <w:szCs w:val="22"/>
              </w:rPr>
              <w:t xml:space="preserve">nce i.e. where </w:t>
            </w:r>
            <w:r w:rsidRPr="00881826" w:rsidR="00A92BD8">
              <w:rPr>
                <w:rFonts w:asciiTheme="minorHAnsi" w:hAnsiTheme="minorHAnsi" w:cstheme="minorHAnsi"/>
                <w:sz w:val="22"/>
                <w:szCs w:val="22"/>
              </w:rPr>
              <w:t xml:space="preserve">an issue had </w:t>
            </w:r>
            <w:r w:rsidRPr="00881826" w:rsidR="00756A34">
              <w:rPr>
                <w:rFonts w:asciiTheme="minorHAnsi" w:hAnsiTheme="minorHAnsi" w:cstheme="minorHAnsi"/>
                <w:sz w:val="22"/>
                <w:szCs w:val="22"/>
              </w:rPr>
              <w:t xml:space="preserve">come from, where </w:t>
            </w:r>
            <w:r w:rsidRPr="00881826" w:rsidR="00A92BD8">
              <w:rPr>
                <w:rFonts w:asciiTheme="minorHAnsi" w:hAnsiTheme="minorHAnsi" w:cstheme="minorHAnsi"/>
                <w:sz w:val="22"/>
                <w:szCs w:val="22"/>
              </w:rPr>
              <w:t xml:space="preserve">it was </w:t>
            </w:r>
            <w:r w:rsidRPr="00881826" w:rsidR="00756A34">
              <w:rPr>
                <w:rFonts w:asciiTheme="minorHAnsi" w:hAnsiTheme="minorHAnsi" w:cstheme="minorHAnsi"/>
                <w:sz w:val="22"/>
                <w:szCs w:val="22"/>
              </w:rPr>
              <w:t>going and the actions to be taken.</w:t>
            </w:r>
          </w:p>
          <w:p w:rsidRPr="00881826" w:rsidR="00756A34" w:rsidP="00756A34" w:rsidRDefault="00756A34" w14:paraId="0AA52A02" w14:textId="77777777">
            <w:pPr>
              <w:jc w:val="both"/>
              <w:rPr>
                <w:rFonts w:asciiTheme="minorHAnsi" w:hAnsiTheme="minorHAnsi" w:cstheme="minorHAnsi"/>
                <w:sz w:val="22"/>
                <w:szCs w:val="22"/>
              </w:rPr>
            </w:pPr>
          </w:p>
          <w:p w:rsidRPr="00881826" w:rsidR="00756A34" w:rsidP="00D46441" w:rsidRDefault="00756A34" w14:paraId="64544817" w14:textId="77777777">
            <w:pPr>
              <w:ind w:left="403"/>
              <w:jc w:val="both"/>
              <w:rPr>
                <w:rFonts w:asciiTheme="minorHAnsi" w:hAnsiTheme="minorHAnsi" w:cstheme="minorHAnsi"/>
                <w:sz w:val="22"/>
                <w:szCs w:val="22"/>
              </w:rPr>
            </w:pPr>
            <w:r w:rsidRPr="00881826">
              <w:rPr>
                <w:rFonts w:asciiTheme="minorHAnsi" w:hAnsiTheme="minorHAnsi" w:cstheme="minorHAnsi"/>
                <w:sz w:val="22"/>
                <w:szCs w:val="22"/>
              </w:rPr>
              <w:t>The CFO concurred with this proposal and undertook to progress the provision of a summary report with the APPFP.</w:t>
            </w:r>
          </w:p>
          <w:p w:rsidRPr="00881826" w:rsidR="00756A34" w:rsidP="00D46441" w:rsidRDefault="00756A34" w14:paraId="17B29941" w14:textId="77777777">
            <w:pPr>
              <w:ind w:left="403"/>
              <w:jc w:val="both"/>
              <w:rPr>
                <w:rFonts w:asciiTheme="minorHAnsi" w:hAnsiTheme="minorHAnsi" w:cstheme="minorHAnsi"/>
                <w:sz w:val="22"/>
                <w:szCs w:val="22"/>
              </w:rPr>
            </w:pPr>
          </w:p>
          <w:p w:rsidRPr="00881826" w:rsidR="00756A34" w:rsidP="00D46441" w:rsidRDefault="00756A34" w14:paraId="51438BA9" w14:textId="77777777">
            <w:pPr>
              <w:ind w:left="403"/>
              <w:jc w:val="both"/>
              <w:rPr>
                <w:rFonts w:asciiTheme="minorHAnsi" w:hAnsiTheme="minorHAnsi" w:cstheme="minorHAnsi"/>
                <w:b/>
                <w:bCs/>
                <w:sz w:val="22"/>
                <w:szCs w:val="22"/>
              </w:rPr>
            </w:pPr>
            <w:r w:rsidRPr="00881826">
              <w:rPr>
                <w:rFonts w:asciiTheme="minorHAnsi" w:hAnsiTheme="minorHAnsi" w:cstheme="minorHAnsi"/>
                <w:b/>
                <w:bCs/>
                <w:sz w:val="22"/>
                <w:szCs w:val="22"/>
              </w:rPr>
              <w:t>Action:  Chief Finance Officer/Assistant Principal Planning, Funding and Performance</w:t>
            </w:r>
          </w:p>
          <w:p w:rsidRPr="00881826" w:rsidR="00756A34" w:rsidP="00756A34" w:rsidRDefault="00756A34" w14:paraId="02EA6FBE" w14:textId="77777777">
            <w:pPr>
              <w:jc w:val="both"/>
              <w:rPr>
                <w:rFonts w:asciiTheme="minorHAnsi" w:hAnsiTheme="minorHAnsi" w:cstheme="minorHAnsi"/>
                <w:b/>
                <w:bCs/>
                <w:sz w:val="22"/>
                <w:szCs w:val="22"/>
              </w:rPr>
            </w:pPr>
          </w:p>
          <w:p w:rsidRPr="00881826" w:rsidR="00756A34" w:rsidP="00756A34" w:rsidRDefault="00756A34" w14:paraId="41F22215" w14:textId="2080E2A8">
            <w:pPr>
              <w:jc w:val="both"/>
              <w:rPr>
                <w:rFonts w:asciiTheme="minorHAnsi" w:hAnsiTheme="minorHAnsi" w:cstheme="minorHAnsi"/>
                <w:b/>
                <w:bCs/>
                <w:sz w:val="22"/>
                <w:szCs w:val="22"/>
              </w:rPr>
            </w:pPr>
            <w:r w:rsidRPr="00881826">
              <w:rPr>
                <w:rFonts w:asciiTheme="minorHAnsi" w:hAnsiTheme="minorHAnsi" w:cstheme="minorHAnsi"/>
                <w:b/>
                <w:bCs/>
                <w:sz w:val="22"/>
                <w:szCs w:val="22"/>
              </w:rPr>
              <w:t>There were no further questions or issues raised by members and following due consideration it was resolved that:</w:t>
            </w:r>
          </w:p>
          <w:p w:rsidRPr="00881826" w:rsidR="00756A34" w:rsidP="00756A34" w:rsidRDefault="00756A34" w14:paraId="0B8401EE" w14:textId="624AB218">
            <w:pPr>
              <w:jc w:val="both"/>
              <w:rPr>
                <w:rFonts w:asciiTheme="minorHAnsi" w:hAnsiTheme="minorHAnsi" w:cstheme="minorHAnsi"/>
                <w:b/>
                <w:bCs/>
                <w:sz w:val="22"/>
                <w:szCs w:val="22"/>
              </w:rPr>
            </w:pPr>
          </w:p>
          <w:p w:rsidRPr="00881826" w:rsidR="00756A34" w:rsidP="00D46441" w:rsidRDefault="00756A34" w14:paraId="669F2A1E" w14:textId="24E8F884">
            <w:pPr>
              <w:pStyle w:val="ListParagraph"/>
              <w:numPr>
                <w:ilvl w:val="0"/>
                <w:numId w:val="46"/>
              </w:numPr>
              <w:ind w:left="545" w:hanging="545"/>
              <w:jc w:val="both"/>
              <w:rPr>
                <w:rFonts w:asciiTheme="minorHAnsi" w:hAnsiTheme="minorHAnsi" w:cstheme="minorHAnsi"/>
                <w:b/>
                <w:bCs/>
                <w:sz w:val="22"/>
                <w:szCs w:val="22"/>
              </w:rPr>
            </w:pPr>
            <w:r w:rsidRPr="00881826">
              <w:rPr>
                <w:rFonts w:asciiTheme="minorHAnsi" w:hAnsiTheme="minorHAnsi" w:cstheme="minorHAnsi"/>
                <w:b/>
                <w:bCs/>
                <w:sz w:val="22"/>
                <w:szCs w:val="22"/>
              </w:rPr>
              <w:t xml:space="preserve">the status of the remaining open recommendations be </w:t>
            </w:r>
            <w:proofErr w:type="gramStart"/>
            <w:r w:rsidRPr="00881826">
              <w:rPr>
                <w:rFonts w:asciiTheme="minorHAnsi" w:hAnsiTheme="minorHAnsi" w:cstheme="minorHAnsi"/>
                <w:b/>
                <w:bCs/>
                <w:sz w:val="22"/>
                <w:szCs w:val="22"/>
              </w:rPr>
              <w:t>noted;</w:t>
            </w:r>
            <w:proofErr w:type="gramEnd"/>
          </w:p>
          <w:p w:rsidRPr="00881826" w:rsidR="00756A34" w:rsidP="00D46441" w:rsidRDefault="00756A34" w14:paraId="1892B167" w14:textId="4D16B420">
            <w:pPr>
              <w:pStyle w:val="ListParagraph"/>
              <w:numPr>
                <w:ilvl w:val="0"/>
                <w:numId w:val="46"/>
              </w:numPr>
              <w:ind w:left="545" w:hanging="545"/>
              <w:jc w:val="both"/>
              <w:rPr>
                <w:rFonts w:asciiTheme="minorHAnsi" w:hAnsiTheme="minorHAnsi" w:cstheme="minorHAnsi"/>
                <w:b/>
                <w:bCs/>
                <w:sz w:val="22"/>
                <w:szCs w:val="22"/>
              </w:rPr>
            </w:pPr>
            <w:r w:rsidRPr="00881826">
              <w:rPr>
                <w:rFonts w:asciiTheme="minorHAnsi" w:hAnsiTheme="minorHAnsi" w:cstheme="minorHAnsi"/>
                <w:b/>
                <w:bCs/>
                <w:sz w:val="22"/>
                <w:szCs w:val="22"/>
              </w:rPr>
              <w:t xml:space="preserve">the closure of the completed 9 low rated recommendations be </w:t>
            </w:r>
            <w:proofErr w:type="spellStart"/>
            <w:r w:rsidRPr="00881826">
              <w:rPr>
                <w:rFonts w:asciiTheme="minorHAnsi" w:hAnsiTheme="minorHAnsi" w:cstheme="minorHAnsi"/>
                <w:b/>
                <w:bCs/>
                <w:sz w:val="22"/>
                <w:szCs w:val="22"/>
              </w:rPr>
              <w:t>authorised</w:t>
            </w:r>
            <w:proofErr w:type="spellEnd"/>
            <w:r w:rsidRPr="00881826">
              <w:rPr>
                <w:rFonts w:asciiTheme="minorHAnsi" w:hAnsiTheme="minorHAnsi" w:cstheme="minorHAnsi"/>
                <w:b/>
                <w:bCs/>
                <w:sz w:val="22"/>
                <w:szCs w:val="22"/>
              </w:rPr>
              <w:t xml:space="preserve"> for removal from the tracker; and</w:t>
            </w:r>
          </w:p>
          <w:p w:rsidRPr="00881826" w:rsidR="00756A34" w:rsidP="00D46441" w:rsidRDefault="00756A34" w14:paraId="379A0990" w14:textId="364967CA">
            <w:pPr>
              <w:pStyle w:val="ListParagraph"/>
              <w:numPr>
                <w:ilvl w:val="0"/>
                <w:numId w:val="46"/>
              </w:numPr>
              <w:ind w:left="545" w:hanging="545"/>
              <w:jc w:val="both"/>
              <w:rPr>
                <w:rFonts w:asciiTheme="minorHAnsi" w:hAnsiTheme="minorHAnsi" w:cstheme="minorHAnsi"/>
                <w:b/>
                <w:bCs/>
                <w:sz w:val="22"/>
                <w:szCs w:val="22"/>
              </w:rPr>
            </w:pPr>
            <w:r w:rsidRPr="00881826">
              <w:rPr>
                <w:rFonts w:asciiTheme="minorHAnsi" w:hAnsiTheme="minorHAnsi" w:cstheme="minorHAnsi"/>
                <w:b/>
                <w:bCs/>
                <w:sz w:val="22"/>
                <w:szCs w:val="22"/>
              </w:rPr>
              <w:t xml:space="preserve">the 9 recommendations </w:t>
            </w:r>
            <w:r w:rsidRPr="00881826" w:rsidR="00E91750">
              <w:rPr>
                <w:rFonts w:asciiTheme="minorHAnsi" w:hAnsiTheme="minorHAnsi" w:cstheme="minorHAnsi"/>
                <w:b/>
                <w:bCs/>
                <w:sz w:val="22"/>
                <w:szCs w:val="22"/>
              </w:rPr>
              <w:t xml:space="preserve">(medium and high) </w:t>
            </w:r>
            <w:r w:rsidRPr="00881826">
              <w:rPr>
                <w:rFonts w:asciiTheme="minorHAnsi" w:hAnsiTheme="minorHAnsi" w:cstheme="minorHAnsi"/>
                <w:b/>
                <w:bCs/>
                <w:sz w:val="22"/>
                <w:szCs w:val="22"/>
              </w:rPr>
              <w:t xml:space="preserve">highlighted in grey as complete on the tracker no longer be monitored </w:t>
            </w:r>
            <w:r w:rsidRPr="00881826" w:rsidR="00E91750">
              <w:rPr>
                <w:rFonts w:asciiTheme="minorHAnsi" w:hAnsiTheme="minorHAnsi" w:cstheme="minorHAnsi"/>
                <w:b/>
                <w:bCs/>
                <w:sz w:val="22"/>
                <w:szCs w:val="22"/>
              </w:rPr>
              <w:t>or updated pending their removal from the tracker post the follow up work of the Internal Auditor.</w:t>
            </w:r>
          </w:p>
        </w:tc>
      </w:tr>
      <w:tr w:rsidRPr="00881826" w:rsidR="00111403" w:rsidTr="1FDD08D6" w14:paraId="771E30DF" w14:textId="77777777">
        <w:tc>
          <w:tcPr>
            <w:tcW w:w="742" w:type="pct"/>
            <w:shd w:val="clear" w:color="auto" w:fill="auto"/>
            <w:tcMar/>
          </w:tcPr>
          <w:p w:rsidRPr="00881826" w:rsidR="00111403" w:rsidP="00DB1CCF" w:rsidRDefault="00111403" w14:paraId="4F369BC7"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111403" w:rsidP="00DB1CCF" w:rsidRDefault="00111403" w14:paraId="7D02FFD9" w14:textId="77777777">
            <w:pPr>
              <w:jc w:val="both"/>
              <w:rPr>
                <w:rFonts w:asciiTheme="minorHAnsi" w:hAnsiTheme="minorHAnsi" w:cstheme="minorHAnsi"/>
                <w:sz w:val="22"/>
                <w:szCs w:val="22"/>
              </w:rPr>
            </w:pPr>
          </w:p>
        </w:tc>
      </w:tr>
      <w:tr w:rsidRPr="00881826" w:rsidR="00DB1CCF" w:rsidTr="1FDD08D6" w14:paraId="17EC4D77" w14:textId="77777777">
        <w:tc>
          <w:tcPr>
            <w:tcW w:w="742" w:type="pct"/>
            <w:shd w:val="clear" w:color="auto" w:fill="auto"/>
            <w:tcMar/>
          </w:tcPr>
          <w:p w:rsidRPr="00881826" w:rsidR="00DB1CCF" w:rsidP="00DB1CCF" w:rsidRDefault="00DB1CCF" w14:paraId="5C45E3C1" w14:textId="4CFE1F64">
            <w:pPr>
              <w:jc w:val="both"/>
              <w:rPr>
                <w:rFonts w:asciiTheme="minorHAnsi" w:hAnsiTheme="minorHAnsi" w:cstheme="minorHAnsi"/>
                <w:b/>
                <w:sz w:val="22"/>
                <w:szCs w:val="22"/>
              </w:rPr>
            </w:pPr>
            <w:r w:rsidRPr="00881826">
              <w:rPr>
                <w:rFonts w:asciiTheme="minorHAnsi" w:hAnsiTheme="minorHAnsi" w:cstheme="minorHAnsi"/>
                <w:b/>
                <w:sz w:val="22"/>
                <w:szCs w:val="22"/>
              </w:rPr>
              <w:t>AUD/</w:t>
            </w:r>
            <w:r w:rsidRPr="00881826" w:rsidR="00FE4E04">
              <w:rPr>
                <w:rFonts w:asciiTheme="minorHAnsi" w:hAnsiTheme="minorHAnsi" w:cstheme="minorHAnsi"/>
                <w:b/>
                <w:sz w:val="22"/>
                <w:szCs w:val="22"/>
              </w:rPr>
              <w:t>13</w:t>
            </w:r>
            <w:r w:rsidRPr="00881826">
              <w:rPr>
                <w:rFonts w:asciiTheme="minorHAnsi" w:hAnsiTheme="minorHAnsi" w:cstheme="minorHAnsi"/>
                <w:b/>
                <w:sz w:val="22"/>
                <w:szCs w:val="22"/>
              </w:rPr>
              <w:t>/2</w:t>
            </w:r>
            <w:r w:rsidRPr="00881826" w:rsidR="00111403">
              <w:rPr>
                <w:rFonts w:asciiTheme="minorHAnsi" w:hAnsiTheme="minorHAnsi" w:cstheme="minorHAnsi"/>
                <w:b/>
                <w:sz w:val="22"/>
                <w:szCs w:val="22"/>
              </w:rPr>
              <w:t>2</w:t>
            </w:r>
          </w:p>
        </w:tc>
        <w:tc>
          <w:tcPr>
            <w:tcW w:w="4258" w:type="pct"/>
            <w:shd w:val="clear" w:color="auto" w:fill="auto"/>
            <w:tcMar/>
          </w:tcPr>
          <w:p w:rsidRPr="00881826" w:rsidR="00DB1CCF" w:rsidP="00DB1CCF" w:rsidRDefault="00DB1CCF" w14:paraId="003F4FFD" w14:textId="77777777">
            <w:pPr>
              <w:jc w:val="both"/>
              <w:rPr>
                <w:rFonts w:asciiTheme="minorHAnsi" w:hAnsiTheme="minorHAnsi" w:cstheme="minorHAnsi"/>
                <w:b/>
                <w:sz w:val="22"/>
                <w:szCs w:val="22"/>
              </w:rPr>
            </w:pPr>
            <w:r w:rsidRPr="00881826">
              <w:rPr>
                <w:rFonts w:asciiTheme="minorHAnsi" w:hAnsiTheme="minorHAnsi" w:cstheme="minorHAnsi"/>
                <w:b/>
                <w:sz w:val="22"/>
                <w:szCs w:val="22"/>
              </w:rPr>
              <w:t>Any Other Business</w:t>
            </w:r>
          </w:p>
        </w:tc>
      </w:tr>
      <w:tr w:rsidRPr="00881826" w:rsidR="00DB1CCF" w:rsidTr="1FDD08D6" w14:paraId="53B81CD8" w14:textId="77777777">
        <w:tc>
          <w:tcPr>
            <w:tcW w:w="742" w:type="pct"/>
            <w:shd w:val="clear" w:color="auto" w:fill="auto"/>
            <w:tcMar/>
          </w:tcPr>
          <w:p w:rsidRPr="00881826" w:rsidR="00DB1CCF" w:rsidP="00DB1CCF" w:rsidRDefault="00DB1CCF" w14:paraId="5F649CAE"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DB1CCF" w:rsidP="00DB1CCF" w:rsidRDefault="00DB1CCF" w14:paraId="31DBAE3D" w14:textId="77777777">
            <w:pPr>
              <w:jc w:val="both"/>
              <w:rPr>
                <w:rFonts w:asciiTheme="minorHAnsi" w:hAnsiTheme="minorHAnsi" w:cstheme="minorHAnsi"/>
                <w:sz w:val="22"/>
                <w:szCs w:val="22"/>
              </w:rPr>
            </w:pPr>
          </w:p>
        </w:tc>
      </w:tr>
      <w:tr w:rsidRPr="00881826" w:rsidR="00DB1CCF" w:rsidTr="1FDD08D6" w14:paraId="424970F2" w14:textId="77777777">
        <w:tc>
          <w:tcPr>
            <w:tcW w:w="742" w:type="pct"/>
            <w:shd w:val="clear" w:color="auto" w:fill="auto"/>
            <w:tcMar/>
          </w:tcPr>
          <w:p w:rsidRPr="00881826" w:rsidR="00DB1CCF" w:rsidP="00DB1CCF" w:rsidRDefault="00DB1CCF" w14:paraId="59377DA2"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DD4208" w:rsidP="00DB1CCF" w:rsidRDefault="008755D3" w14:paraId="40DB90A9" w14:textId="31F28DAD">
            <w:pPr>
              <w:jc w:val="both"/>
              <w:rPr>
                <w:rFonts w:asciiTheme="minorHAnsi" w:hAnsiTheme="minorHAnsi" w:cstheme="minorHAnsi"/>
                <w:sz w:val="22"/>
                <w:szCs w:val="22"/>
              </w:rPr>
            </w:pPr>
            <w:r w:rsidRPr="00881826">
              <w:rPr>
                <w:rFonts w:asciiTheme="minorHAnsi" w:hAnsiTheme="minorHAnsi" w:cstheme="minorHAnsi"/>
                <w:sz w:val="22"/>
                <w:szCs w:val="22"/>
              </w:rPr>
              <w:t>There were no further matters raised by members under any other business.</w:t>
            </w:r>
          </w:p>
        </w:tc>
      </w:tr>
      <w:tr w:rsidRPr="00881826" w:rsidR="00DB1CCF" w:rsidTr="1FDD08D6" w14:paraId="77042C84" w14:textId="77777777">
        <w:tc>
          <w:tcPr>
            <w:tcW w:w="742" w:type="pct"/>
            <w:shd w:val="clear" w:color="auto" w:fill="auto"/>
            <w:tcMar/>
          </w:tcPr>
          <w:p w:rsidRPr="00881826" w:rsidR="00DB1CCF" w:rsidP="00DB1CCF" w:rsidRDefault="00DB1CCF" w14:paraId="167ECDAE"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DB1CCF" w:rsidP="00DB1CCF" w:rsidRDefault="00DB1CCF" w14:paraId="19A556EB" w14:textId="77777777">
            <w:pPr>
              <w:jc w:val="both"/>
              <w:rPr>
                <w:rFonts w:asciiTheme="minorHAnsi" w:hAnsiTheme="minorHAnsi" w:cstheme="minorHAnsi"/>
                <w:sz w:val="22"/>
                <w:szCs w:val="22"/>
              </w:rPr>
            </w:pPr>
          </w:p>
        </w:tc>
      </w:tr>
      <w:tr w:rsidRPr="00881826" w:rsidR="00D46441" w:rsidTr="1FDD08D6" w14:paraId="0813AE05" w14:textId="77777777">
        <w:tc>
          <w:tcPr>
            <w:tcW w:w="742" w:type="pct"/>
            <w:shd w:val="clear" w:color="auto" w:fill="auto"/>
            <w:tcMar/>
          </w:tcPr>
          <w:p w:rsidRPr="00881826" w:rsidR="00D46441" w:rsidP="00DB1CCF" w:rsidRDefault="00D46441" w14:paraId="0B6E7ECF" w14:textId="77777777">
            <w:pPr>
              <w:jc w:val="both"/>
              <w:outlineLvl w:val="0"/>
              <w:rPr>
                <w:rFonts w:asciiTheme="minorHAnsi" w:hAnsiTheme="minorHAnsi" w:cstheme="minorHAnsi"/>
                <w:b/>
                <w:sz w:val="22"/>
                <w:szCs w:val="22"/>
              </w:rPr>
            </w:pPr>
          </w:p>
        </w:tc>
        <w:tc>
          <w:tcPr>
            <w:tcW w:w="4258" w:type="pct"/>
            <w:shd w:val="clear" w:color="auto" w:fill="auto"/>
            <w:tcMar/>
          </w:tcPr>
          <w:p w:rsidRPr="00881826" w:rsidR="00D46441" w:rsidP="00DB1CCF" w:rsidRDefault="00D46441" w14:paraId="29038BB7" w14:textId="77777777">
            <w:pPr>
              <w:jc w:val="both"/>
              <w:rPr>
                <w:rFonts w:asciiTheme="minorHAnsi" w:hAnsiTheme="minorHAnsi" w:cstheme="minorHAnsi"/>
                <w:sz w:val="22"/>
                <w:szCs w:val="22"/>
              </w:rPr>
            </w:pPr>
          </w:p>
        </w:tc>
      </w:tr>
      <w:tr w:rsidRPr="00881826" w:rsidR="00DB1CCF" w:rsidTr="1FDD08D6" w14:paraId="61A4C9B8" w14:textId="77777777">
        <w:tc>
          <w:tcPr>
            <w:tcW w:w="742" w:type="pct"/>
            <w:shd w:val="clear" w:color="auto" w:fill="auto"/>
            <w:tcMar/>
          </w:tcPr>
          <w:p w:rsidRPr="00881826" w:rsidR="00DB1CCF" w:rsidP="00DB1CCF" w:rsidRDefault="00DB1CCF" w14:paraId="762CB82A" w14:textId="4A76B499">
            <w:pPr>
              <w:jc w:val="both"/>
              <w:rPr>
                <w:rFonts w:asciiTheme="minorHAnsi" w:hAnsiTheme="minorHAnsi" w:cstheme="minorHAnsi"/>
                <w:b/>
                <w:sz w:val="22"/>
                <w:szCs w:val="22"/>
              </w:rPr>
            </w:pPr>
            <w:r w:rsidRPr="00881826">
              <w:rPr>
                <w:rFonts w:asciiTheme="minorHAnsi" w:hAnsiTheme="minorHAnsi" w:cstheme="minorHAnsi"/>
                <w:b/>
                <w:sz w:val="22"/>
                <w:szCs w:val="22"/>
              </w:rPr>
              <w:lastRenderedPageBreak/>
              <w:t>AUD/</w:t>
            </w:r>
            <w:r w:rsidRPr="00881826" w:rsidR="00E8067B">
              <w:rPr>
                <w:rFonts w:asciiTheme="minorHAnsi" w:hAnsiTheme="minorHAnsi" w:cstheme="minorHAnsi"/>
                <w:b/>
                <w:sz w:val="22"/>
                <w:szCs w:val="22"/>
              </w:rPr>
              <w:t>1</w:t>
            </w:r>
            <w:r w:rsidRPr="00881826" w:rsidR="00FE4E04">
              <w:rPr>
                <w:rFonts w:asciiTheme="minorHAnsi" w:hAnsiTheme="minorHAnsi" w:cstheme="minorHAnsi"/>
                <w:b/>
                <w:sz w:val="22"/>
                <w:szCs w:val="22"/>
              </w:rPr>
              <w:t>4</w:t>
            </w:r>
            <w:r w:rsidRPr="00881826">
              <w:rPr>
                <w:rFonts w:asciiTheme="minorHAnsi" w:hAnsiTheme="minorHAnsi" w:cstheme="minorHAnsi"/>
                <w:b/>
                <w:sz w:val="22"/>
                <w:szCs w:val="22"/>
              </w:rPr>
              <w:t>/2</w:t>
            </w:r>
            <w:r w:rsidRPr="00881826" w:rsidR="00111403">
              <w:rPr>
                <w:rFonts w:asciiTheme="minorHAnsi" w:hAnsiTheme="minorHAnsi" w:cstheme="minorHAnsi"/>
                <w:b/>
                <w:sz w:val="22"/>
                <w:szCs w:val="22"/>
              </w:rPr>
              <w:t>2</w:t>
            </w:r>
          </w:p>
        </w:tc>
        <w:tc>
          <w:tcPr>
            <w:tcW w:w="4258" w:type="pct"/>
            <w:shd w:val="clear" w:color="auto" w:fill="auto"/>
            <w:tcMar/>
          </w:tcPr>
          <w:p w:rsidRPr="00881826" w:rsidR="00DB1CCF" w:rsidP="00DB1CCF" w:rsidRDefault="00DB1CCF" w14:paraId="2CA218F9" w14:textId="77777777">
            <w:pPr>
              <w:jc w:val="both"/>
              <w:rPr>
                <w:rFonts w:asciiTheme="minorHAnsi" w:hAnsiTheme="minorHAnsi" w:cstheme="minorHAnsi"/>
                <w:b/>
                <w:sz w:val="22"/>
                <w:szCs w:val="22"/>
              </w:rPr>
            </w:pPr>
            <w:r w:rsidRPr="00881826">
              <w:rPr>
                <w:rFonts w:asciiTheme="minorHAnsi" w:hAnsiTheme="minorHAnsi" w:cstheme="minorHAnsi"/>
                <w:b/>
                <w:sz w:val="22"/>
                <w:szCs w:val="22"/>
              </w:rPr>
              <w:t>Date of Next Meeting</w:t>
            </w:r>
          </w:p>
        </w:tc>
      </w:tr>
      <w:tr w:rsidRPr="00881826" w:rsidR="00DB1CCF" w:rsidTr="1FDD08D6" w14:paraId="6A0E4493" w14:textId="77777777">
        <w:tc>
          <w:tcPr>
            <w:tcW w:w="742" w:type="pct"/>
            <w:shd w:val="clear" w:color="auto" w:fill="auto"/>
            <w:tcMar/>
          </w:tcPr>
          <w:p w:rsidRPr="00881826" w:rsidR="00DB1CCF" w:rsidP="00DB1CCF" w:rsidRDefault="00DB1CCF" w14:paraId="09DB79B4" w14:textId="77777777">
            <w:pPr>
              <w:jc w:val="both"/>
              <w:rPr>
                <w:rFonts w:asciiTheme="minorHAnsi" w:hAnsiTheme="minorHAnsi" w:cstheme="minorHAnsi"/>
                <w:b/>
                <w:sz w:val="22"/>
                <w:szCs w:val="22"/>
              </w:rPr>
            </w:pPr>
          </w:p>
        </w:tc>
        <w:tc>
          <w:tcPr>
            <w:tcW w:w="4258" w:type="pct"/>
            <w:shd w:val="clear" w:color="auto" w:fill="auto"/>
            <w:tcMar/>
          </w:tcPr>
          <w:p w:rsidRPr="00881826" w:rsidR="00DB1CCF" w:rsidP="00DB1CCF" w:rsidRDefault="00DB1CCF" w14:paraId="43D8AA69" w14:textId="77777777">
            <w:pPr>
              <w:jc w:val="both"/>
              <w:rPr>
                <w:rFonts w:asciiTheme="minorHAnsi" w:hAnsiTheme="minorHAnsi" w:cstheme="minorHAnsi"/>
                <w:b/>
                <w:sz w:val="22"/>
                <w:szCs w:val="22"/>
              </w:rPr>
            </w:pPr>
          </w:p>
        </w:tc>
      </w:tr>
      <w:tr w:rsidRPr="00881826" w:rsidR="00DB1CCF" w:rsidTr="1FDD08D6" w14:paraId="636835FE" w14:textId="77777777">
        <w:tc>
          <w:tcPr>
            <w:tcW w:w="742" w:type="pct"/>
            <w:shd w:val="clear" w:color="auto" w:fill="auto"/>
            <w:tcMar/>
          </w:tcPr>
          <w:p w:rsidRPr="00881826" w:rsidR="00DB1CCF" w:rsidP="00DB1CCF" w:rsidRDefault="00DB1CCF" w14:paraId="4069B1B7" w14:textId="77777777">
            <w:pPr>
              <w:jc w:val="both"/>
              <w:rPr>
                <w:rFonts w:asciiTheme="minorHAnsi" w:hAnsiTheme="minorHAnsi" w:cstheme="minorHAnsi"/>
                <w:b/>
                <w:sz w:val="22"/>
                <w:szCs w:val="22"/>
              </w:rPr>
            </w:pPr>
          </w:p>
        </w:tc>
        <w:tc>
          <w:tcPr>
            <w:tcW w:w="4258" w:type="pct"/>
            <w:shd w:val="clear" w:color="auto" w:fill="auto"/>
            <w:tcMar/>
          </w:tcPr>
          <w:p w:rsidRPr="00881826" w:rsidR="00975BB1" w:rsidP="00DB1CCF" w:rsidRDefault="007D3A17" w14:paraId="31D38C0D" w14:textId="3B2033FA">
            <w:pPr>
              <w:jc w:val="both"/>
              <w:rPr>
                <w:rFonts w:asciiTheme="minorHAnsi" w:hAnsiTheme="minorHAnsi" w:cstheme="minorHAnsi"/>
                <w:sz w:val="22"/>
                <w:szCs w:val="22"/>
              </w:rPr>
            </w:pPr>
            <w:r w:rsidRPr="00881826">
              <w:rPr>
                <w:rFonts w:asciiTheme="minorHAnsi" w:hAnsiTheme="minorHAnsi" w:cstheme="minorHAnsi"/>
                <w:sz w:val="22"/>
                <w:szCs w:val="22"/>
              </w:rPr>
              <w:t xml:space="preserve">It was </w:t>
            </w:r>
            <w:r w:rsidRPr="00881826" w:rsidR="00DB1CCF">
              <w:rPr>
                <w:rFonts w:asciiTheme="minorHAnsi" w:hAnsiTheme="minorHAnsi" w:cstheme="minorHAnsi"/>
                <w:sz w:val="22"/>
                <w:szCs w:val="22"/>
              </w:rPr>
              <w:t xml:space="preserve">agreed that the next meeting would be held at 6.00pm on </w:t>
            </w:r>
            <w:r w:rsidRPr="00881826" w:rsidR="00111403">
              <w:rPr>
                <w:rFonts w:asciiTheme="minorHAnsi" w:hAnsiTheme="minorHAnsi" w:cstheme="minorHAnsi"/>
                <w:sz w:val="22"/>
                <w:szCs w:val="22"/>
              </w:rPr>
              <w:t>Monday</w:t>
            </w:r>
            <w:r w:rsidRPr="00881826" w:rsidR="00DB1CCF">
              <w:rPr>
                <w:rFonts w:asciiTheme="minorHAnsi" w:hAnsiTheme="minorHAnsi" w:cstheme="minorHAnsi"/>
                <w:sz w:val="22"/>
                <w:szCs w:val="22"/>
              </w:rPr>
              <w:t xml:space="preserve"> 2</w:t>
            </w:r>
            <w:r w:rsidRPr="00881826" w:rsidR="00111403">
              <w:rPr>
                <w:rFonts w:asciiTheme="minorHAnsi" w:hAnsiTheme="minorHAnsi" w:cstheme="minorHAnsi"/>
                <w:sz w:val="22"/>
                <w:szCs w:val="22"/>
              </w:rPr>
              <w:t>7</w:t>
            </w:r>
            <w:r w:rsidRPr="00881826" w:rsidR="00E8067B">
              <w:rPr>
                <w:rFonts w:asciiTheme="minorHAnsi" w:hAnsiTheme="minorHAnsi" w:cstheme="minorHAnsi"/>
                <w:sz w:val="22"/>
                <w:szCs w:val="22"/>
              </w:rPr>
              <w:t xml:space="preserve"> June</w:t>
            </w:r>
            <w:r w:rsidRPr="00881826" w:rsidR="00DB1CCF">
              <w:rPr>
                <w:rFonts w:asciiTheme="minorHAnsi" w:hAnsiTheme="minorHAnsi" w:cstheme="minorHAnsi"/>
                <w:sz w:val="22"/>
                <w:szCs w:val="22"/>
              </w:rPr>
              <w:t xml:space="preserve"> 202</w:t>
            </w:r>
            <w:r w:rsidRPr="00881826" w:rsidR="00111403">
              <w:rPr>
                <w:rFonts w:asciiTheme="minorHAnsi" w:hAnsiTheme="minorHAnsi" w:cstheme="minorHAnsi"/>
                <w:sz w:val="22"/>
                <w:szCs w:val="22"/>
              </w:rPr>
              <w:t>2</w:t>
            </w:r>
            <w:r w:rsidRPr="00881826" w:rsidR="00975BB1">
              <w:rPr>
                <w:rFonts w:asciiTheme="minorHAnsi" w:hAnsiTheme="minorHAnsi" w:cstheme="minorHAnsi"/>
                <w:sz w:val="22"/>
                <w:szCs w:val="22"/>
              </w:rPr>
              <w:t>.</w:t>
            </w:r>
          </w:p>
          <w:p w:rsidRPr="00881826" w:rsidR="00975BB1" w:rsidP="00DB1CCF" w:rsidRDefault="00975BB1" w14:paraId="1BB0AF02" w14:textId="77777777">
            <w:pPr>
              <w:jc w:val="both"/>
              <w:rPr>
                <w:rFonts w:asciiTheme="minorHAnsi" w:hAnsiTheme="minorHAnsi" w:cstheme="minorHAnsi"/>
                <w:sz w:val="22"/>
                <w:szCs w:val="22"/>
              </w:rPr>
            </w:pPr>
          </w:p>
          <w:p w:rsidRPr="00881826" w:rsidR="00DB1CCF" w:rsidP="00DB1CCF" w:rsidRDefault="00DB1CCF" w14:paraId="6436A2DC" w14:textId="4D302FB5">
            <w:pPr>
              <w:jc w:val="both"/>
              <w:rPr>
                <w:rFonts w:asciiTheme="minorHAnsi" w:hAnsiTheme="minorHAnsi" w:cstheme="minorHAnsi"/>
                <w:sz w:val="22"/>
                <w:szCs w:val="22"/>
              </w:rPr>
            </w:pPr>
            <w:r w:rsidRPr="00881826">
              <w:rPr>
                <w:rFonts w:asciiTheme="minorHAnsi" w:hAnsiTheme="minorHAnsi" w:cstheme="minorHAnsi"/>
                <w:sz w:val="22"/>
                <w:szCs w:val="22"/>
              </w:rPr>
              <w:t>The meeting closed at 7.</w:t>
            </w:r>
            <w:r w:rsidRPr="00881826" w:rsidR="00EF5606">
              <w:rPr>
                <w:rFonts w:asciiTheme="minorHAnsi" w:hAnsiTheme="minorHAnsi" w:cstheme="minorHAnsi"/>
                <w:sz w:val="22"/>
                <w:szCs w:val="22"/>
              </w:rPr>
              <w:t>16</w:t>
            </w:r>
            <w:r w:rsidRPr="00881826">
              <w:rPr>
                <w:rFonts w:asciiTheme="minorHAnsi" w:hAnsiTheme="minorHAnsi" w:cstheme="minorHAnsi"/>
                <w:sz w:val="22"/>
                <w:szCs w:val="22"/>
              </w:rPr>
              <w:t>pm.</w:t>
            </w:r>
          </w:p>
          <w:p w:rsidRPr="00881826" w:rsidR="00DB1CCF" w:rsidP="00EF5606" w:rsidRDefault="00DB1CCF" w14:paraId="2EA3F7DA" w14:textId="4A6C732F">
            <w:pPr>
              <w:jc w:val="both"/>
              <w:rPr>
                <w:rFonts w:asciiTheme="minorHAnsi" w:hAnsiTheme="minorHAnsi" w:cstheme="minorHAnsi"/>
                <w:sz w:val="22"/>
                <w:szCs w:val="22"/>
              </w:rPr>
            </w:pPr>
          </w:p>
        </w:tc>
      </w:tr>
    </w:tbl>
    <w:p w:rsidRPr="00881826" w:rsidR="000E09D6" w:rsidP="0062110C" w:rsidRDefault="000E09D6" w14:paraId="2FEC3C46" w14:textId="77777777">
      <w:pPr>
        <w:jc w:val="both"/>
        <w:rPr>
          <w:rFonts w:asciiTheme="minorHAnsi" w:hAnsiTheme="minorHAnsi" w:cstheme="minorHAnsi"/>
          <w:b/>
          <w:sz w:val="22"/>
          <w:szCs w:val="22"/>
        </w:rPr>
      </w:pPr>
    </w:p>
    <w:sectPr w:rsidRPr="00881826" w:rsidR="000E09D6" w:rsidSect="00E85671">
      <w:headerReference w:type="even" r:id="rId11"/>
      <w:headerReference w:type="default" r:id="rId12"/>
      <w:footerReference w:type="default" r:id="rId13"/>
      <w:footerReference w:type="first" r:id="rId14"/>
      <w:pgSz w:w="11906" w:h="16838" w:orient="portrait"/>
      <w:pgMar w:top="1134" w:right="1440" w:bottom="1134" w:left="1440"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713D" w:rsidRDefault="006C713D" w14:paraId="36988A04" w14:textId="77777777">
      <w:r>
        <w:separator/>
      </w:r>
    </w:p>
  </w:endnote>
  <w:endnote w:type="continuationSeparator" w:id="0">
    <w:p w:rsidR="006C713D" w:rsidRDefault="006C713D" w14:paraId="5E15428A" w14:textId="77777777">
      <w:r>
        <w:continuationSeparator/>
      </w:r>
    </w:p>
  </w:endnote>
  <w:endnote w:type="continuationNotice" w:id="1">
    <w:p w:rsidR="00852173" w:rsidRDefault="00852173" w14:paraId="4175A0D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4B2" w:rsidP="001363A0" w:rsidRDefault="00E85671" w14:paraId="61583B8A" w14:textId="649CEE0D">
    <w:pPr>
      <w:pStyle w:val="Footer"/>
      <w:rPr>
        <w:rFonts w:ascii="Arial" w:hAnsi="Arial" w:cs="Arial"/>
        <w:sz w:val="16"/>
        <w:szCs w:val="16"/>
      </w:rPr>
    </w:pPr>
    <w:r>
      <w:rPr>
        <w:rFonts w:ascii="Arial" w:hAnsi="Arial" w:cs="Arial"/>
        <w:sz w:val="16"/>
        <w:szCs w:val="16"/>
      </w:rPr>
      <w:t>G1.2.8/JBW/AD/YR/10.05.22</w:t>
    </w:r>
    <w:r w:rsidRPr="007A77BA" w:rsidR="001464B2">
      <w:rPr>
        <w:rFonts w:ascii="Arial" w:hAnsi="Arial" w:cs="Arial"/>
        <w:sz w:val="16"/>
        <w:szCs w:val="16"/>
      </w:rPr>
      <w:tab/>
    </w:r>
    <w:r w:rsidRPr="007A77BA" w:rsidR="001464B2">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77BA" w:rsidR="001464B2" w:rsidP="00526C16" w:rsidRDefault="001464B2" w14:paraId="40F5FC25" w14:textId="46C35CFB">
    <w:pPr>
      <w:pStyle w:val="Footer"/>
      <w:tabs>
        <w:tab w:val="clear" w:pos="8306"/>
        <w:tab w:val="right" w:pos="8931"/>
      </w:tabs>
      <w:rPr>
        <w:rFonts w:ascii="Arial" w:hAnsi="Arial" w:cs="Arial"/>
        <w:sz w:val="16"/>
        <w:szCs w:val="16"/>
      </w:rPr>
    </w:pPr>
    <w:r>
      <w:rPr>
        <w:rFonts w:ascii="Arial" w:hAnsi="Arial" w:cs="Arial"/>
        <w:sz w:val="16"/>
        <w:szCs w:val="16"/>
      </w:rPr>
      <w:t>G1.2.</w:t>
    </w:r>
    <w:r w:rsidR="00F22D08">
      <w:rPr>
        <w:rFonts w:ascii="Arial" w:hAnsi="Arial" w:cs="Arial"/>
        <w:sz w:val="16"/>
        <w:szCs w:val="16"/>
      </w:rPr>
      <w:t>8</w:t>
    </w:r>
    <w:r>
      <w:rPr>
        <w:rFonts w:ascii="Arial" w:hAnsi="Arial" w:cs="Arial"/>
        <w:sz w:val="16"/>
        <w:szCs w:val="16"/>
      </w:rPr>
      <w:t>/JBW/</w:t>
    </w:r>
    <w:r w:rsidR="00024A61">
      <w:rPr>
        <w:rFonts w:ascii="Arial" w:hAnsi="Arial" w:cs="Arial"/>
        <w:sz w:val="16"/>
        <w:szCs w:val="16"/>
      </w:rPr>
      <w:t>AD/</w:t>
    </w:r>
    <w:r>
      <w:rPr>
        <w:rFonts w:ascii="Arial" w:hAnsi="Arial" w:cs="Arial"/>
        <w:sz w:val="16"/>
        <w:szCs w:val="16"/>
      </w:rPr>
      <w:t>YR/</w:t>
    </w:r>
    <w:r w:rsidR="00D5742C">
      <w:rPr>
        <w:rFonts w:ascii="Arial" w:hAnsi="Arial" w:cs="Arial"/>
        <w:sz w:val="16"/>
        <w:szCs w:val="16"/>
      </w:rPr>
      <w:t>10</w:t>
    </w:r>
    <w:r>
      <w:rPr>
        <w:rFonts w:ascii="Arial" w:hAnsi="Arial" w:cs="Arial"/>
        <w:sz w:val="16"/>
        <w:szCs w:val="16"/>
      </w:rPr>
      <w:t>.</w:t>
    </w:r>
    <w:r w:rsidR="00394649">
      <w:rPr>
        <w:rFonts w:ascii="Arial" w:hAnsi="Arial" w:cs="Arial"/>
        <w:sz w:val="16"/>
        <w:szCs w:val="16"/>
      </w:rPr>
      <w:t>05</w:t>
    </w:r>
    <w:r>
      <w:rPr>
        <w:rFonts w:ascii="Arial" w:hAnsi="Arial" w:cs="Arial"/>
        <w:sz w:val="16"/>
        <w:szCs w:val="16"/>
      </w:rPr>
      <w:t>.2</w:t>
    </w:r>
    <w:r w:rsidR="00490AAA">
      <w:rPr>
        <w:rFonts w:ascii="Arial" w:hAnsi="Arial" w:cs="Arial"/>
        <w:sz w:val="16"/>
        <w:szCs w:val="16"/>
      </w:rPr>
      <w:t>2</w:t>
    </w:r>
    <w:r w:rsidRPr="007A77BA">
      <w:rPr>
        <w:rFonts w:ascii="Arial" w:hAnsi="Arial" w:cs="Arial"/>
        <w:sz w:val="16"/>
        <w:szCs w:val="16"/>
      </w:rPr>
      <w:tab/>
    </w:r>
    <w:r w:rsidRPr="007A77BA">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713D" w:rsidRDefault="006C713D" w14:paraId="40B9D1CA" w14:textId="77777777">
      <w:r>
        <w:separator/>
      </w:r>
    </w:p>
  </w:footnote>
  <w:footnote w:type="continuationSeparator" w:id="0">
    <w:p w:rsidR="006C713D" w:rsidRDefault="006C713D" w14:paraId="52ED1CF6" w14:textId="77777777">
      <w:r>
        <w:continuationSeparator/>
      </w:r>
    </w:p>
  </w:footnote>
  <w:footnote w:type="continuationNotice" w:id="1">
    <w:p w:rsidR="00852173" w:rsidRDefault="00852173" w14:paraId="6C616BB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4B2" w:rsidP="00797AFB" w:rsidRDefault="001464B2" w14:paraId="06A582B6"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64B2" w:rsidRDefault="001464B2" w14:paraId="169436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25D9E" w:rsidR="001464B2" w:rsidP="00797AFB" w:rsidRDefault="001464B2" w14:paraId="160A5781" w14:textId="77777777">
    <w:pPr>
      <w:pStyle w:val="Header"/>
      <w:framePr w:wrap="around" w:hAnchor="margin" w:vAnchor="text" w:xAlign="center" w:y="1"/>
      <w:rPr>
        <w:rStyle w:val="PageNumber"/>
        <w:rFonts w:ascii="Arial" w:hAnsi="Arial" w:cs="Arial"/>
        <w:sz w:val="16"/>
        <w:szCs w:val="16"/>
      </w:rPr>
    </w:pPr>
    <w:r w:rsidRPr="00025D9E">
      <w:rPr>
        <w:rStyle w:val="PageNumber"/>
        <w:rFonts w:ascii="Arial" w:hAnsi="Arial" w:cs="Arial"/>
        <w:sz w:val="16"/>
        <w:szCs w:val="16"/>
      </w:rPr>
      <w:fldChar w:fldCharType="begin"/>
    </w:r>
    <w:r w:rsidRPr="00025D9E">
      <w:rPr>
        <w:rStyle w:val="PageNumber"/>
        <w:rFonts w:ascii="Arial" w:hAnsi="Arial" w:cs="Arial"/>
        <w:sz w:val="16"/>
        <w:szCs w:val="16"/>
      </w:rPr>
      <w:instrText xml:space="preserve">PAGE  </w:instrText>
    </w:r>
    <w:r w:rsidRPr="00025D9E">
      <w:rPr>
        <w:rStyle w:val="PageNumber"/>
        <w:rFonts w:ascii="Arial" w:hAnsi="Arial" w:cs="Arial"/>
        <w:sz w:val="16"/>
        <w:szCs w:val="16"/>
      </w:rPr>
      <w:fldChar w:fldCharType="separate"/>
    </w:r>
    <w:r>
      <w:rPr>
        <w:rStyle w:val="PageNumber"/>
        <w:rFonts w:ascii="Arial" w:hAnsi="Arial" w:cs="Arial"/>
        <w:noProof/>
        <w:sz w:val="16"/>
        <w:szCs w:val="16"/>
      </w:rPr>
      <w:t>11</w:t>
    </w:r>
    <w:r w:rsidRPr="00025D9E">
      <w:rPr>
        <w:rStyle w:val="PageNumber"/>
        <w:rFonts w:ascii="Arial" w:hAnsi="Arial" w:cs="Arial"/>
        <w:sz w:val="16"/>
        <w:szCs w:val="16"/>
      </w:rPr>
      <w:fldChar w:fldCharType="end"/>
    </w:r>
  </w:p>
  <w:p w:rsidR="001464B2" w:rsidRDefault="001464B2" w14:paraId="25CBA4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646"/>
    <w:multiLevelType w:val="hybridMultilevel"/>
    <w:tmpl w:val="BA6C74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AF08FF"/>
    <w:multiLevelType w:val="hybridMultilevel"/>
    <w:tmpl w:val="88F6B7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69308A"/>
    <w:multiLevelType w:val="hybridMultilevel"/>
    <w:tmpl w:val="C6C05B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CE5030"/>
    <w:multiLevelType w:val="hybridMultilevel"/>
    <w:tmpl w:val="F8B00D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B91A83"/>
    <w:multiLevelType w:val="hybridMultilevel"/>
    <w:tmpl w:val="6CECF2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1A4F59"/>
    <w:multiLevelType w:val="hybridMultilevel"/>
    <w:tmpl w:val="5DD8A292"/>
    <w:lvl w:ilvl="0" w:tplc="8C365E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9202E"/>
    <w:multiLevelType w:val="hybridMultilevel"/>
    <w:tmpl w:val="769CDC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0B20F4"/>
    <w:multiLevelType w:val="hybridMultilevel"/>
    <w:tmpl w:val="C604FC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396720A"/>
    <w:multiLevelType w:val="hybridMultilevel"/>
    <w:tmpl w:val="9586BE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54328C2"/>
    <w:multiLevelType w:val="hybridMultilevel"/>
    <w:tmpl w:val="1B9C9B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63738EC"/>
    <w:multiLevelType w:val="hybridMultilevel"/>
    <w:tmpl w:val="441A18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64A1198"/>
    <w:multiLevelType w:val="hybridMultilevel"/>
    <w:tmpl w:val="4C221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6802A27"/>
    <w:multiLevelType w:val="hybridMultilevel"/>
    <w:tmpl w:val="8FEE13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CFC792D"/>
    <w:multiLevelType w:val="hybridMultilevel"/>
    <w:tmpl w:val="43C090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10E1764"/>
    <w:multiLevelType w:val="hybridMultilevel"/>
    <w:tmpl w:val="C8ACF9E8"/>
    <w:lvl w:ilvl="0" w:tplc="661014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72424"/>
    <w:multiLevelType w:val="hybridMultilevel"/>
    <w:tmpl w:val="D9900D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5AF32AD"/>
    <w:multiLevelType w:val="hybridMultilevel"/>
    <w:tmpl w:val="83FCD7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611743B"/>
    <w:multiLevelType w:val="hybridMultilevel"/>
    <w:tmpl w:val="32C053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8AF4C61"/>
    <w:multiLevelType w:val="hybridMultilevel"/>
    <w:tmpl w:val="F7EEF42A"/>
    <w:lvl w:ilvl="0" w:tplc="FB0CC062">
      <w:numFmt w:val="bullet"/>
      <w:lvlText w:val="-"/>
      <w:lvlJc w:val="left"/>
      <w:pPr>
        <w:ind w:left="420" w:hanging="360"/>
      </w:pPr>
      <w:rPr>
        <w:rFonts w:hint="default" w:ascii="Arial" w:hAnsi="Arial" w:eastAsia="Times New Roman" w:cs="Arial"/>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19" w15:restartNumberingAfterBreak="0">
    <w:nsid w:val="3A2B48F0"/>
    <w:multiLevelType w:val="hybridMultilevel"/>
    <w:tmpl w:val="B4CED0E0"/>
    <w:lvl w:ilvl="0" w:tplc="8C365EB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4637F1"/>
    <w:multiLevelType w:val="hybridMultilevel"/>
    <w:tmpl w:val="C3FAE2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089165B"/>
    <w:multiLevelType w:val="hybridMultilevel"/>
    <w:tmpl w:val="CC6AB0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13A22F2"/>
    <w:multiLevelType w:val="hybridMultilevel"/>
    <w:tmpl w:val="83D29D16"/>
    <w:lvl w:ilvl="0" w:tplc="FA5E8F5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5632729"/>
    <w:multiLevelType w:val="hybridMultilevel"/>
    <w:tmpl w:val="06C065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8937DB7"/>
    <w:multiLevelType w:val="hybridMultilevel"/>
    <w:tmpl w:val="623C18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A7F38E3"/>
    <w:multiLevelType w:val="hybridMultilevel"/>
    <w:tmpl w:val="C7CC99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C052805"/>
    <w:multiLevelType w:val="hybridMultilevel"/>
    <w:tmpl w:val="0AC0D6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0E3530A"/>
    <w:multiLevelType w:val="hybridMultilevel"/>
    <w:tmpl w:val="D93C70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1317955"/>
    <w:multiLevelType w:val="hybridMultilevel"/>
    <w:tmpl w:val="F8F2F6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1514DC5"/>
    <w:multiLevelType w:val="hybridMultilevel"/>
    <w:tmpl w:val="BEB854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18527C7"/>
    <w:multiLevelType w:val="hybridMultilevel"/>
    <w:tmpl w:val="78FE0478"/>
    <w:lvl w:ilvl="0" w:tplc="FA5E8F5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428552D"/>
    <w:multiLevelType w:val="hybridMultilevel"/>
    <w:tmpl w:val="A62C67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6B810A0"/>
    <w:multiLevelType w:val="hybridMultilevel"/>
    <w:tmpl w:val="CCBC04FA"/>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F6C01F7"/>
    <w:multiLevelType w:val="hybridMultilevel"/>
    <w:tmpl w:val="39AE2C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0404482"/>
    <w:multiLevelType w:val="hybridMultilevel"/>
    <w:tmpl w:val="885C94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0F54FC1"/>
    <w:multiLevelType w:val="hybridMultilevel"/>
    <w:tmpl w:val="716803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11D5FE1"/>
    <w:multiLevelType w:val="hybridMultilevel"/>
    <w:tmpl w:val="26EA3C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3810B64"/>
    <w:multiLevelType w:val="hybridMultilevel"/>
    <w:tmpl w:val="55D2A9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39B6BE6"/>
    <w:multiLevelType w:val="hybridMultilevel"/>
    <w:tmpl w:val="56AA40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487577C"/>
    <w:multiLevelType w:val="hybridMultilevel"/>
    <w:tmpl w:val="F702C3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4973E22"/>
    <w:multiLevelType w:val="hybridMultilevel"/>
    <w:tmpl w:val="B950CF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CD330C6"/>
    <w:multiLevelType w:val="hybridMultilevel"/>
    <w:tmpl w:val="BB588F60"/>
    <w:lvl w:ilvl="0" w:tplc="781A104E">
      <w:start w:val="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26016FD"/>
    <w:multiLevelType w:val="hybridMultilevel"/>
    <w:tmpl w:val="5A76C0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55C1BD0"/>
    <w:multiLevelType w:val="hybridMultilevel"/>
    <w:tmpl w:val="623C056E"/>
    <w:lvl w:ilvl="0" w:tplc="08090001">
      <w:start w:val="1"/>
      <w:numFmt w:val="bullet"/>
      <w:lvlText w:val=""/>
      <w:lvlJc w:val="left"/>
      <w:pPr>
        <w:ind w:left="1087" w:hanging="360"/>
      </w:pPr>
      <w:rPr>
        <w:rFonts w:hint="default" w:ascii="Symbol" w:hAnsi="Symbol"/>
      </w:rPr>
    </w:lvl>
    <w:lvl w:ilvl="1" w:tplc="08090003" w:tentative="1">
      <w:start w:val="1"/>
      <w:numFmt w:val="bullet"/>
      <w:lvlText w:val="o"/>
      <w:lvlJc w:val="left"/>
      <w:pPr>
        <w:ind w:left="1807" w:hanging="360"/>
      </w:pPr>
      <w:rPr>
        <w:rFonts w:hint="default" w:ascii="Courier New" w:hAnsi="Courier New" w:cs="Courier New"/>
      </w:rPr>
    </w:lvl>
    <w:lvl w:ilvl="2" w:tplc="08090005" w:tentative="1">
      <w:start w:val="1"/>
      <w:numFmt w:val="bullet"/>
      <w:lvlText w:val=""/>
      <w:lvlJc w:val="left"/>
      <w:pPr>
        <w:ind w:left="2527" w:hanging="360"/>
      </w:pPr>
      <w:rPr>
        <w:rFonts w:hint="default" w:ascii="Wingdings" w:hAnsi="Wingdings"/>
      </w:rPr>
    </w:lvl>
    <w:lvl w:ilvl="3" w:tplc="08090001" w:tentative="1">
      <w:start w:val="1"/>
      <w:numFmt w:val="bullet"/>
      <w:lvlText w:val=""/>
      <w:lvlJc w:val="left"/>
      <w:pPr>
        <w:ind w:left="3247" w:hanging="360"/>
      </w:pPr>
      <w:rPr>
        <w:rFonts w:hint="default" w:ascii="Symbol" w:hAnsi="Symbol"/>
      </w:rPr>
    </w:lvl>
    <w:lvl w:ilvl="4" w:tplc="08090003" w:tentative="1">
      <w:start w:val="1"/>
      <w:numFmt w:val="bullet"/>
      <w:lvlText w:val="o"/>
      <w:lvlJc w:val="left"/>
      <w:pPr>
        <w:ind w:left="3967" w:hanging="360"/>
      </w:pPr>
      <w:rPr>
        <w:rFonts w:hint="default" w:ascii="Courier New" w:hAnsi="Courier New" w:cs="Courier New"/>
      </w:rPr>
    </w:lvl>
    <w:lvl w:ilvl="5" w:tplc="08090005" w:tentative="1">
      <w:start w:val="1"/>
      <w:numFmt w:val="bullet"/>
      <w:lvlText w:val=""/>
      <w:lvlJc w:val="left"/>
      <w:pPr>
        <w:ind w:left="4687" w:hanging="360"/>
      </w:pPr>
      <w:rPr>
        <w:rFonts w:hint="default" w:ascii="Wingdings" w:hAnsi="Wingdings"/>
      </w:rPr>
    </w:lvl>
    <w:lvl w:ilvl="6" w:tplc="08090001" w:tentative="1">
      <w:start w:val="1"/>
      <w:numFmt w:val="bullet"/>
      <w:lvlText w:val=""/>
      <w:lvlJc w:val="left"/>
      <w:pPr>
        <w:ind w:left="5407" w:hanging="360"/>
      </w:pPr>
      <w:rPr>
        <w:rFonts w:hint="default" w:ascii="Symbol" w:hAnsi="Symbol"/>
      </w:rPr>
    </w:lvl>
    <w:lvl w:ilvl="7" w:tplc="08090003" w:tentative="1">
      <w:start w:val="1"/>
      <w:numFmt w:val="bullet"/>
      <w:lvlText w:val="o"/>
      <w:lvlJc w:val="left"/>
      <w:pPr>
        <w:ind w:left="6127" w:hanging="360"/>
      </w:pPr>
      <w:rPr>
        <w:rFonts w:hint="default" w:ascii="Courier New" w:hAnsi="Courier New" w:cs="Courier New"/>
      </w:rPr>
    </w:lvl>
    <w:lvl w:ilvl="8" w:tplc="08090005" w:tentative="1">
      <w:start w:val="1"/>
      <w:numFmt w:val="bullet"/>
      <w:lvlText w:val=""/>
      <w:lvlJc w:val="left"/>
      <w:pPr>
        <w:ind w:left="6847" w:hanging="360"/>
      </w:pPr>
      <w:rPr>
        <w:rFonts w:hint="default" w:ascii="Wingdings" w:hAnsi="Wingdings"/>
      </w:rPr>
    </w:lvl>
  </w:abstractNum>
  <w:abstractNum w:abstractNumId="44" w15:restartNumberingAfterBreak="0">
    <w:nsid w:val="77BA6982"/>
    <w:multiLevelType w:val="hybridMultilevel"/>
    <w:tmpl w:val="952084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8AA6D72"/>
    <w:multiLevelType w:val="hybridMultilevel"/>
    <w:tmpl w:val="058407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5"/>
  </w:num>
  <w:num w:numId="2">
    <w:abstractNumId w:val="35"/>
  </w:num>
  <w:num w:numId="3">
    <w:abstractNumId w:val="13"/>
  </w:num>
  <w:num w:numId="4">
    <w:abstractNumId w:val="6"/>
  </w:num>
  <w:num w:numId="5">
    <w:abstractNumId w:val="0"/>
  </w:num>
  <w:num w:numId="6">
    <w:abstractNumId w:val="14"/>
  </w:num>
  <w:num w:numId="7">
    <w:abstractNumId w:val="1"/>
  </w:num>
  <w:num w:numId="8">
    <w:abstractNumId w:val="11"/>
  </w:num>
  <w:num w:numId="9">
    <w:abstractNumId w:val="34"/>
  </w:num>
  <w:num w:numId="10">
    <w:abstractNumId w:val="21"/>
  </w:num>
  <w:num w:numId="11">
    <w:abstractNumId w:val="12"/>
  </w:num>
  <w:num w:numId="12">
    <w:abstractNumId w:val="32"/>
  </w:num>
  <w:num w:numId="13">
    <w:abstractNumId w:val="28"/>
  </w:num>
  <w:num w:numId="14">
    <w:abstractNumId w:val="45"/>
  </w:num>
  <w:num w:numId="15">
    <w:abstractNumId w:val="37"/>
  </w:num>
  <w:num w:numId="16">
    <w:abstractNumId w:val="16"/>
  </w:num>
  <w:num w:numId="17">
    <w:abstractNumId w:val="9"/>
  </w:num>
  <w:num w:numId="18">
    <w:abstractNumId w:val="26"/>
  </w:num>
  <w:num w:numId="19">
    <w:abstractNumId w:val="2"/>
  </w:num>
  <w:num w:numId="20">
    <w:abstractNumId w:val="8"/>
  </w:num>
  <w:num w:numId="21">
    <w:abstractNumId w:val="42"/>
  </w:num>
  <w:num w:numId="22">
    <w:abstractNumId w:val="31"/>
  </w:num>
  <w:num w:numId="23">
    <w:abstractNumId w:val="18"/>
  </w:num>
  <w:num w:numId="24">
    <w:abstractNumId w:val="7"/>
  </w:num>
  <w:num w:numId="25">
    <w:abstractNumId w:val="33"/>
  </w:num>
  <w:num w:numId="26">
    <w:abstractNumId w:val="10"/>
  </w:num>
  <w:num w:numId="27">
    <w:abstractNumId w:val="22"/>
  </w:num>
  <w:num w:numId="28">
    <w:abstractNumId w:val="30"/>
  </w:num>
  <w:num w:numId="29">
    <w:abstractNumId w:val="19"/>
  </w:num>
  <w:num w:numId="30">
    <w:abstractNumId w:val="41"/>
  </w:num>
  <w:num w:numId="31">
    <w:abstractNumId w:val="5"/>
  </w:num>
  <w:num w:numId="32">
    <w:abstractNumId w:val="43"/>
  </w:num>
  <w:num w:numId="33">
    <w:abstractNumId w:val="4"/>
  </w:num>
  <w:num w:numId="34">
    <w:abstractNumId w:val="15"/>
  </w:num>
  <w:num w:numId="35">
    <w:abstractNumId w:val="29"/>
  </w:num>
  <w:num w:numId="36">
    <w:abstractNumId w:val="17"/>
  </w:num>
  <w:num w:numId="37">
    <w:abstractNumId w:val="44"/>
  </w:num>
  <w:num w:numId="38">
    <w:abstractNumId w:val="39"/>
  </w:num>
  <w:num w:numId="39">
    <w:abstractNumId w:val="3"/>
  </w:num>
  <w:num w:numId="40">
    <w:abstractNumId w:val="40"/>
  </w:num>
  <w:num w:numId="41">
    <w:abstractNumId w:val="38"/>
  </w:num>
  <w:num w:numId="42">
    <w:abstractNumId w:val="36"/>
  </w:num>
  <w:num w:numId="43">
    <w:abstractNumId w:val="20"/>
  </w:num>
  <w:num w:numId="44">
    <w:abstractNumId w:val="27"/>
  </w:num>
  <w:num w:numId="45">
    <w:abstractNumId w:val="23"/>
  </w:num>
  <w:num w:numId="4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93"/>
    <w:rsid w:val="00002A16"/>
    <w:rsid w:val="00002F2F"/>
    <w:rsid w:val="000033FB"/>
    <w:rsid w:val="0000527B"/>
    <w:rsid w:val="0001007D"/>
    <w:rsid w:val="00010457"/>
    <w:rsid w:val="00015859"/>
    <w:rsid w:val="000176A5"/>
    <w:rsid w:val="0002140B"/>
    <w:rsid w:val="000214B1"/>
    <w:rsid w:val="00024A61"/>
    <w:rsid w:val="0002506D"/>
    <w:rsid w:val="00025D9E"/>
    <w:rsid w:val="00032E55"/>
    <w:rsid w:val="00033703"/>
    <w:rsid w:val="000338BE"/>
    <w:rsid w:val="0003512E"/>
    <w:rsid w:val="000357A9"/>
    <w:rsid w:val="00036749"/>
    <w:rsid w:val="00036CB6"/>
    <w:rsid w:val="00036D66"/>
    <w:rsid w:val="000417F3"/>
    <w:rsid w:val="00042355"/>
    <w:rsid w:val="00042F87"/>
    <w:rsid w:val="0004306D"/>
    <w:rsid w:val="000466D4"/>
    <w:rsid w:val="00047C79"/>
    <w:rsid w:val="000501EE"/>
    <w:rsid w:val="00054AD7"/>
    <w:rsid w:val="000609FB"/>
    <w:rsid w:val="000613D5"/>
    <w:rsid w:val="0006279F"/>
    <w:rsid w:val="000750DE"/>
    <w:rsid w:val="00075559"/>
    <w:rsid w:val="000768A3"/>
    <w:rsid w:val="00076D5A"/>
    <w:rsid w:val="000836BA"/>
    <w:rsid w:val="00084F28"/>
    <w:rsid w:val="000853E0"/>
    <w:rsid w:val="00085980"/>
    <w:rsid w:val="0009145A"/>
    <w:rsid w:val="000915F7"/>
    <w:rsid w:val="000949F8"/>
    <w:rsid w:val="0009605F"/>
    <w:rsid w:val="000966DB"/>
    <w:rsid w:val="000A0CFE"/>
    <w:rsid w:val="000A1076"/>
    <w:rsid w:val="000A11CC"/>
    <w:rsid w:val="000A183D"/>
    <w:rsid w:val="000A4E1A"/>
    <w:rsid w:val="000A6182"/>
    <w:rsid w:val="000A660B"/>
    <w:rsid w:val="000A75CF"/>
    <w:rsid w:val="000B00FC"/>
    <w:rsid w:val="000B280B"/>
    <w:rsid w:val="000B3355"/>
    <w:rsid w:val="000B39B3"/>
    <w:rsid w:val="000B3DCC"/>
    <w:rsid w:val="000B6C0E"/>
    <w:rsid w:val="000B7211"/>
    <w:rsid w:val="000B7AAE"/>
    <w:rsid w:val="000C03D4"/>
    <w:rsid w:val="000C073A"/>
    <w:rsid w:val="000C133C"/>
    <w:rsid w:val="000C18C2"/>
    <w:rsid w:val="000C5DAF"/>
    <w:rsid w:val="000C6AC5"/>
    <w:rsid w:val="000C6C12"/>
    <w:rsid w:val="000C75EF"/>
    <w:rsid w:val="000D71AD"/>
    <w:rsid w:val="000E09D6"/>
    <w:rsid w:val="000E16EA"/>
    <w:rsid w:val="000E7E3D"/>
    <w:rsid w:val="000F2F92"/>
    <w:rsid w:val="000F3180"/>
    <w:rsid w:val="000F3576"/>
    <w:rsid w:val="000F4197"/>
    <w:rsid w:val="000F7402"/>
    <w:rsid w:val="000F7BF3"/>
    <w:rsid w:val="00100F90"/>
    <w:rsid w:val="00101EEC"/>
    <w:rsid w:val="00102901"/>
    <w:rsid w:val="001032F6"/>
    <w:rsid w:val="0010409C"/>
    <w:rsid w:val="001045A9"/>
    <w:rsid w:val="001109DD"/>
    <w:rsid w:val="00111219"/>
    <w:rsid w:val="00111403"/>
    <w:rsid w:val="0011156A"/>
    <w:rsid w:val="00111936"/>
    <w:rsid w:val="00111AF5"/>
    <w:rsid w:val="00113D58"/>
    <w:rsid w:val="0011477C"/>
    <w:rsid w:val="00114A36"/>
    <w:rsid w:val="00114F3E"/>
    <w:rsid w:val="001176A3"/>
    <w:rsid w:val="001201D1"/>
    <w:rsid w:val="00120487"/>
    <w:rsid w:val="001207F2"/>
    <w:rsid w:val="00121278"/>
    <w:rsid w:val="001224A0"/>
    <w:rsid w:val="00122EDF"/>
    <w:rsid w:val="00123952"/>
    <w:rsid w:val="00125019"/>
    <w:rsid w:val="00126050"/>
    <w:rsid w:val="0012656C"/>
    <w:rsid w:val="00130D62"/>
    <w:rsid w:val="0013181A"/>
    <w:rsid w:val="0013349F"/>
    <w:rsid w:val="001337B3"/>
    <w:rsid w:val="00134411"/>
    <w:rsid w:val="0013446C"/>
    <w:rsid w:val="00135175"/>
    <w:rsid w:val="001363A0"/>
    <w:rsid w:val="001379B9"/>
    <w:rsid w:val="001425B9"/>
    <w:rsid w:val="00143A5B"/>
    <w:rsid w:val="00143E06"/>
    <w:rsid w:val="001464B2"/>
    <w:rsid w:val="0014745D"/>
    <w:rsid w:val="00147ED3"/>
    <w:rsid w:val="00152B0F"/>
    <w:rsid w:val="0015369E"/>
    <w:rsid w:val="00154523"/>
    <w:rsid w:val="00155115"/>
    <w:rsid w:val="00155912"/>
    <w:rsid w:val="00155EEA"/>
    <w:rsid w:val="00156F85"/>
    <w:rsid w:val="0016122D"/>
    <w:rsid w:val="001613D9"/>
    <w:rsid w:val="001626FE"/>
    <w:rsid w:val="00164A98"/>
    <w:rsid w:val="00166D51"/>
    <w:rsid w:val="00171AD7"/>
    <w:rsid w:val="00171F95"/>
    <w:rsid w:val="00172002"/>
    <w:rsid w:val="00172855"/>
    <w:rsid w:val="00172C3C"/>
    <w:rsid w:val="00173262"/>
    <w:rsid w:val="0017401A"/>
    <w:rsid w:val="00175805"/>
    <w:rsid w:val="0017587E"/>
    <w:rsid w:val="00175A02"/>
    <w:rsid w:val="001771EA"/>
    <w:rsid w:val="00177CD0"/>
    <w:rsid w:val="001815DF"/>
    <w:rsid w:val="00181628"/>
    <w:rsid w:val="00183FF5"/>
    <w:rsid w:val="001846B0"/>
    <w:rsid w:val="00185BA4"/>
    <w:rsid w:val="001939C3"/>
    <w:rsid w:val="00196B67"/>
    <w:rsid w:val="001A0000"/>
    <w:rsid w:val="001A4EB1"/>
    <w:rsid w:val="001A5BE0"/>
    <w:rsid w:val="001A7787"/>
    <w:rsid w:val="001B01E7"/>
    <w:rsid w:val="001B29E9"/>
    <w:rsid w:val="001B34F6"/>
    <w:rsid w:val="001B3E04"/>
    <w:rsid w:val="001B4852"/>
    <w:rsid w:val="001B5476"/>
    <w:rsid w:val="001C219D"/>
    <w:rsid w:val="001C4B3F"/>
    <w:rsid w:val="001C4FFE"/>
    <w:rsid w:val="001C6DA5"/>
    <w:rsid w:val="001D0319"/>
    <w:rsid w:val="001D06EE"/>
    <w:rsid w:val="001D08FF"/>
    <w:rsid w:val="001D26DC"/>
    <w:rsid w:val="001D2E4E"/>
    <w:rsid w:val="001D6AAE"/>
    <w:rsid w:val="001D7670"/>
    <w:rsid w:val="001D7BDE"/>
    <w:rsid w:val="001E0399"/>
    <w:rsid w:val="001E0CFB"/>
    <w:rsid w:val="001E10BE"/>
    <w:rsid w:val="001E1424"/>
    <w:rsid w:val="001E188D"/>
    <w:rsid w:val="001E1A54"/>
    <w:rsid w:val="001E2190"/>
    <w:rsid w:val="001E2C4A"/>
    <w:rsid w:val="001E54C4"/>
    <w:rsid w:val="001E5B63"/>
    <w:rsid w:val="001E64AD"/>
    <w:rsid w:val="001E65E6"/>
    <w:rsid w:val="001F10DD"/>
    <w:rsid w:val="001F1A8D"/>
    <w:rsid w:val="001F288A"/>
    <w:rsid w:val="001F2D04"/>
    <w:rsid w:val="001F4E7B"/>
    <w:rsid w:val="001F5F8B"/>
    <w:rsid w:val="001F7030"/>
    <w:rsid w:val="001F7A0E"/>
    <w:rsid w:val="002018CA"/>
    <w:rsid w:val="00202B3C"/>
    <w:rsid w:val="00205535"/>
    <w:rsid w:val="0020676A"/>
    <w:rsid w:val="0020698A"/>
    <w:rsid w:val="00207E90"/>
    <w:rsid w:val="002155F1"/>
    <w:rsid w:val="00215601"/>
    <w:rsid w:val="00217CA6"/>
    <w:rsid w:val="002201DA"/>
    <w:rsid w:val="00220C12"/>
    <w:rsid w:val="00222E99"/>
    <w:rsid w:val="00223B45"/>
    <w:rsid w:val="002268C7"/>
    <w:rsid w:val="00226DF5"/>
    <w:rsid w:val="00230350"/>
    <w:rsid w:val="0023074C"/>
    <w:rsid w:val="00230A57"/>
    <w:rsid w:val="00235A32"/>
    <w:rsid w:val="00235FE9"/>
    <w:rsid w:val="00240523"/>
    <w:rsid w:val="00240F62"/>
    <w:rsid w:val="00245D72"/>
    <w:rsid w:val="002476B1"/>
    <w:rsid w:val="00252B66"/>
    <w:rsid w:val="00253F74"/>
    <w:rsid w:val="00262236"/>
    <w:rsid w:val="00263A47"/>
    <w:rsid w:val="0026562B"/>
    <w:rsid w:val="00267E35"/>
    <w:rsid w:val="00270D73"/>
    <w:rsid w:val="00271696"/>
    <w:rsid w:val="0027190D"/>
    <w:rsid w:val="002724CD"/>
    <w:rsid w:val="0027263C"/>
    <w:rsid w:val="00273619"/>
    <w:rsid w:val="00274276"/>
    <w:rsid w:val="002754D1"/>
    <w:rsid w:val="00275D9A"/>
    <w:rsid w:val="00276606"/>
    <w:rsid w:val="002767DC"/>
    <w:rsid w:val="002822A1"/>
    <w:rsid w:val="00282C45"/>
    <w:rsid w:val="00283A45"/>
    <w:rsid w:val="00284ABD"/>
    <w:rsid w:val="00285ABC"/>
    <w:rsid w:val="002905A1"/>
    <w:rsid w:val="00290CEB"/>
    <w:rsid w:val="00292FD8"/>
    <w:rsid w:val="002938FA"/>
    <w:rsid w:val="0029401C"/>
    <w:rsid w:val="00296FC2"/>
    <w:rsid w:val="00297C03"/>
    <w:rsid w:val="002A0218"/>
    <w:rsid w:val="002A08D2"/>
    <w:rsid w:val="002A0BDA"/>
    <w:rsid w:val="002A11E1"/>
    <w:rsid w:val="002A5093"/>
    <w:rsid w:val="002A6174"/>
    <w:rsid w:val="002A6323"/>
    <w:rsid w:val="002B076D"/>
    <w:rsid w:val="002B1EB7"/>
    <w:rsid w:val="002B49B2"/>
    <w:rsid w:val="002B4B1B"/>
    <w:rsid w:val="002B7795"/>
    <w:rsid w:val="002B7855"/>
    <w:rsid w:val="002B7E6E"/>
    <w:rsid w:val="002B7F70"/>
    <w:rsid w:val="002C0A9D"/>
    <w:rsid w:val="002C0C3A"/>
    <w:rsid w:val="002C0F92"/>
    <w:rsid w:val="002C441C"/>
    <w:rsid w:val="002C4D5B"/>
    <w:rsid w:val="002C579B"/>
    <w:rsid w:val="002D0B36"/>
    <w:rsid w:val="002D3FE7"/>
    <w:rsid w:val="002D5ABF"/>
    <w:rsid w:val="002D5CF8"/>
    <w:rsid w:val="002D7947"/>
    <w:rsid w:val="002E00C6"/>
    <w:rsid w:val="002E1931"/>
    <w:rsid w:val="002E6176"/>
    <w:rsid w:val="002E7A61"/>
    <w:rsid w:val="002F0A4B"/>
    <w:rsid w:val="002F19C9"/>
    <w:rsid w:val="002F1A43"/>
    <w:rsid w:val="002F21C6"/>
    <w:rsid w:val="002F3986"/>
    <w:rsid w:val="002F41C0"/>
    <w:rsid w:val="002F437F"/>
    <w:rsid w:val="0030002A"/>
    <w:rsid w:val="0030066F"/>
    <w:rsid w:val="00303243"/>
    <w:rsid w:val="00303FA4"/>
    <w:rsid w:val="00310695"/>
    <w:rsid w:val="0031369D"/>
    <w:rsid w:val="0031750B"/>
    <w:rsid w:val="00317752"/>
    <w:rsid w:val="0032201B"/>
    <w:rsid w:val="003225B4"/>
    <w:rsid w:val="00324C96"/>
    <w:rsid w:val="00325495"/>
    <w:rsid w:val="00327700"/>
    <w:rsid w:val="00332012"/>
    <w:rsid w:val="00335079"/>
    <w:rsid w:val="0033595F"/>
    <w:rsid w:val="00336AB2"/>
    <w:rsid w:val="00336F87"/>
    <w:rsid w:val="0034059B"/>
    <w:rsid w:val="00340908"/>
    <w:rsid w:val="003412B9"/>
    <w:rsid w:val="00342981"/>
    <w:rsid w:val="00342BFF"/>
    <w:rsid w:val="00342CAB"/>
    <w:rsid w:val="00345624"/>
    <w:rsid w:val="003501A5"/>
    <w:rsid w:val="00350FAC"/>
    <w:rsid w:val="00351271"/>
    <w:rsid w:val="0035400D"/>
    <w:rsid w:val="00354197"/>
    <w:rsid w:val="00354ACB"/>
    <w:rsid w:val="00354EE9"/>
    <w:rsid w:val="00354F3B"/>
    <w:rsid w:val="00355325"/>
    <w:rsid w:val="00355D62"/>
    <w:rsid w:val="0035766E"/>
    <w:rsid w:val="003578BC"/>
    <w:rsid w:val="0036177F"/>
    <w:rsid w:val="003735BD"/>
    <w:rsid w:val="00373884"/>
    <w:rsid w:val="00374031"/>
    <w:rsid w:val="00374332"/>
    <w:rsid w:val="00376005"/>
    <w:rsid w:val="0037638F"/>
    <w:rsid w:val="00376E79"/>
    <w:rsid w:val="00376FFF"/>
    <w:rsid w:val="003771AD"/>
    <w:rsid w:val="00377BFE"/>
    <w:rsid w:val="00381481"/>
    <w:rsid w:val="00383C9D"/>
    <w:rsid w:val="00383CF6"/>
    <w:rsid w:val="00390397"/>
    <w:rsid w:val="00391737"/>
    <w:rsid w:val="003923F0"/>
    <w:rsid w:val="00394577"/>
    <w:rsid w:val="00394649"/>
    <w:rsid w:val="0039491C"/>
    <w:rsid w:val="00395314"/>
    <w:rsid w:val="0039572B"/>
    <w:rsid w:val="003A1D20"/>
    <w:rsid w:val="003A28FD"/>
    <w:rsid w:val="003A3778"/>
    <w:rsid w:val="003A4F9A"/>
    <w:rsid w:val="003A559F"/>
    <w:rsid w:val="003A5A97"/>
    <w:rsid w:val="003A6D9D"/>
    <w:rsid w:val="003A7D10"/>
    <w:rsid w:val="003B3AFB"/>
    <w:rsid w:val="003C23B7"/>
    <w:rsid w:val="003C35C9"/>
    <w:rsid w:val="003C4670"/>
    <w:rsid w:val="003C611E"/>
    <w:rsid w:val="003C6ED4"/>
    <w:rsid w:val="003D0253"/>
    <w:rsid w:val="003D199B"/>
    <w:rsid w:val="003E2555"/>
    <w:rsid w:val="003E2DEC"/>
    <w:rsid w:val="003E492E"/>
    <w:rsid w:val="003E5328"/>
    <w:rsid w:val="003F0383"/>
    <w:rsid w:val="003F3DEB"/>
    <w:rsid w:val="003F519E"/>
    <w:rsid w:val="003F6A4A"/>
    <w:rsid w:val="003F74C8"/>
    <w:rsid w:val="003F7F56"/>
    <w:rsid w:val="00401763"/>
    <w:rsid w:val="00402865"/>
    <w:rsid w:val="00404803"/>
    <w:rsid w:val="00404BB4"/>
    <w:rsid w:val="00406E09"/>
    <w:rsid w:val="004076B3"/>
    <w:rsid w:val="00407DDA"/>
    <w:rsid w:val="00411FC1"/>
    <w:rsid w:val="0041218D"/>
    <w:rsid w:val="00413B3F"/>
    <w:rsid w:val="004149D9"/>
    <w:rsid w:val="00414B05"/>
    <w:rsid w:val="0041512F"/>
    <w:rsid w:val="0041592D"/>
    <w:rsid w:val="004159C2"/>
    <w:rsid w:val="004160CC"/>
    <w:rsid w:val="00416DEB"/>
    <w:rsid w:val="00417014"/>
    <w:rsid w:val="004207C2"/>
    <w:rsid w:val="00420F79"/>
    <w:rsid w:val="0042270D"/>
    <w:rsid w:val="00423990"/>
    <w:rsid w:val="00424EBF"/>
    <w:rsid w:val="004269D8"/>
    <w:rsid w:val="00430C05"/>
    <w:rsid w:val="00431B56"/>
    <w:rsid w:val="004322D9"/>
    <w:rsid w:val="0043351D"/>
    <w:rsid w:val="00441423"/>
    <w:rsid w:val="004418F6"/>
    <w:rsid w:val="00441F54"/>
    <w:rsid w:val="0044200C"/>
    <w:rsid w:val="00446696"/>
    <w:rsid w:val="00450B73"/>
    <w:rsid w:val="0045176F"/>
    <w:rsid w:val="004522B4"/>
    <w:rsid w:val="00452F1B"/>
    <w:rsid w:val="00455017"/>
    <w:rsid w:val="00460462"/>
    <w:rsid w:val="00461FEC"/>
    <w:rsid w:val="0046388C"/>
    <w:rsid w:val="004640F8"/>
    <w:rsid w:val="0046634B"/>
    <w:rsid w:val="004664B9"/>
    <w:rsid w:val="004705AA"/>
    <w:rsid w:val="00470BF7"/>
    <w:rsid w:val="00474824"/>
    <w:rsid w:val="0047566F"/>
    <w:rsid w:val="004758E2"/>
    <w:rsid w:val="004760BC"/>
    <w:rsid w:val="00477D8A"/>
    <w:rsid w:val="004808DD"/>
    <w:rsid w:val="004811D5"/>
    <w:rsid w:val="004843B3"/>
    <w:rsid w:val="0048769F"/>
    <w:rsid w:val="00487A96"/>
    <w:rsid w:val="00487F84"/>
    <w:rsid w:val="00490AAA"/>
    <w:rsid w:val="004926A1"/>
    <w:rsid w:val="00494681"/>
    <w:rsid w:val="004947C0"/>
    <w:rsid w:val="00494A34"/>
    <w:rsid w:val="00494A35"/>
    <w:rsid w:val="004958D3"/>
    <w:rsid w:val="00497AF6"/>
    <w:rsid w:val="00497F40"/>
    <w:rsid w:val="004A370C"/>
    <w:rsid w:val="004A3B8A"/>
    <w:rsid w:val="004B082D"/>
    <w:rsid w:val="004B10EC"/>
    <w:rsid w:val="004B3B95"/>
    <w:rsid w:val="004B407C"/>
    <w:rsid w:val="004B561B"/>
    <w:rsid w:val="004B5BE9"/>
    <w:rsid w:val="004B6754"/>
    <w:rsid w:val="004B7918"/>
    <w:rsid w:val="004C204C"/>
    <w:rsid w:val="004C2F93"/>
    <w:rsid w:val="004C4D17"/>
    <w:rsid w:val="004C55EE"/>
    <w:rsid w:val="004C6132"/>
    <w:rsid w:val="004C7347"/>
    <w:rsid w:val="004C7B25"/>
    <w:rsid w:val="004D0115"/>
    <w:rsid w:val="004D2D38"/>
    <w:rsid w:val="004D372D"/>
    <w:rsid w:val="004D3A0A"/>
    <w:rsid w:val="004D46B7"/>
    <w:rsid w:val="004D4B32"/>
    <w:rsid w:val="004D56F7"/>
    <w:rsid w:val="004D5BBD"/>
    <w:rsid w:val="004D5E0E"/>
    <w:rsid w:val="004D6701"/>
    <w:rsid w:val="004D7B0C"/>
    <w:rsid w:val="004E05E8"/>
    <w:rsid w:val="004E2922"/>
    <w:rsid w:val="004E3A0D"/>
    <w:rsid w:val="004E718B"/>
    <w:rsid w:val="004E71C9"/>
    <w:rsid w:val="004E7620"/>
    <w:rsid w:val="004F14C3"/>
    <w:rsid w:val="004F27AD"/>
    <w:rsid w:val="004F2F0D"/>
    <w:rsid w:val="004F35E0"/>
    <w:rsid w:val="004F4BCB"/>
    <w:rsid w:val="004F5EE2"/>
    <w:rsid w:val="004F6E2B"/>
    <w:rsid w:val="004F6E68"/>
    <w:rsid w:val="00501BDF"/>
    <w:rsid w:val="00502988"/>
    <w:rsid w:val="00503159"/>
    <w:rsid w:val="00506F3F"/>
    <w:rsid w:val="00511128"/>
    <w:rsid w:val="00511140"/>
    <w:rsid w:val="00511A73"/>
    <w:rsid w:val="00511E85"/>
    <w:rsid w:val="005126CC"/>
    <w:rsid w:val="00513723"/>
    <w:rsid w:val="005200BC"/>
    <w:rsid w:val="005241EF"/>
    <w:rsid w:val="00526C16"/>
    <w:rsid w:val="0053245C"/>
    <w:rsid w:val="0053542E"/>
    <w:rsid w:val="0053638D"/>
    <w:rsid w:val="005366A9"/>
    <w:rsid w:val="0053699C"/>
    <w:rsid w:val="00537041"/>
    <w:rsid w:val="0053786A"/>
    <w:rsid w:val="005402EB"/>
    <w:rsid w:val="00542641"/>
    <w:rsid w:val="00543727"/>
    <w:rsid w:val="005440F7"/>
    <w:rsid w:val="005446C8"/>
    <w:rsid w:val="00547E57"/>
    <w:rsid w:val="00547FDF"/>
    <w:rsid w:val="00550074"/>
    <w:rsid w:val="00553324"/>
    <w:rsid w:val="00553ACE"/>
    <w:rsid w:val="00563B00"/>
    <w:rsid w:val="0056451C"/>
    <w:rsid w:val="00565E3A"/>
    <w:rsid w:val="005712A0"/>
    <w:rsid w:val="005714C4"/>
    <w:rsid w:val="00573308"/>
    <w:rsid w:val="00573FE4"/>
    <w:rsid w:val="00576178"/>
    <w:rsid w:val="005770C2"/>
    <w:rsid w:val="005803DC"/>
    <w:rsid w:val="00583A2D"/>
    <w:rsid w:val="005872DC"/>
    <w:rsid w:val="00590293"/>
    <w:rsid w:val="00591F73"/>
    <w:rsid w:val="005924C6"/>
    <w:rsid w:val="00592A7C"/>
    <w:rsid w:val="00592C99"/>
    <w:rsid w:val="00596C17"/>
    <w:rsid w:val="00597F45"/>
    <w:rsid w:val="005A07F6"/>
    <w:rsid w:val="005A3482"/>
    <w:rsid w:val="005B1F0E"/>
    <w:rsid w:val="005B39AF"/>
    <w:rsid w:val="005B731F"/>
    <w:rsid w:val="005C058A"/>
    <w:rsid w:val="005C06ED"/>
    <w:rsid w:val="005C2975"/>
    <w:rsid w:val="005C74F2"/>
    <w:rsid w:val="005D28B2"/>
    <w:rsid w:val="005D46AF"/>
    <w:rsid w:val="005D46D6"/>
    <w:rsid w:val="005D60B2"/>
    <w:rsid w:val="005D69BB"/>
    <w:rsid w:val="005E64B8"/>
    <w:rsid w:val="005E67E2"/>
    <w:rsid w:val="005F03EB"/>
    <w:rsid w:val="005F05E7"/>
    <w:rsid w:val="005F2079"/>
    <w:rsid w:val="005F4274"/>
    <w:rsid w:val="005F51B6"/>
    <w:rsid w:val="005F522C"/>
    <w:rsid w:val="005F57AA"/>
    <w:rsid w:val="005F61FC"/>
    <w:rsid w:val="005F6522"/>
    <w:rsid w:val="005F70AC"/>
    <w:rsid w:val="00602C96"/>
    <w:rsid w:val="00602DBF"/>
    <w:rsid w:val="0060493F"/>
    <w:rsid w:val="00607346"/>
    <w:rsid w:val="006077FF"/>
    <w:rsid w:val="00610B80"/>
    <w:rsid w:val="00611261"/>
    <w:rsid w:val="00611F2F"/>
    <w:rsid w:val="00612F6B"/>
    <w:rsid w:val="0061372A"/>
    <w:rsid w:val="0061683F"/>
    <w:rsid w:val="0062110C"/>
    <w:rsid w:val="00622247"/>
    <w:rsid w:val="00622569"/>
    <w:rsid w:val="00622C2E"/>
    <w:rsid w:val="00622D4D"/>
    <w:rsid w:val="0062325B"/>
    <w:rsid w:val="00623946"/>
    <w:rsid w:val="00623ED1"/>
    <w:rsid w:val="00625750"/>
    <w:rsid w:val="00625972"/>
    <w:rsid w:val="00625A25"/>
    <w:rsid w:val="00626BDB"/>
    <w:rsid w:val="006276EB"/>
    <w:rsid w:val="00630287"/>
    <w:rsid w:val="0063058D"/>
    <w:rsid w:val="00632D7E"/>
    <w:rsid w:val="006331E1"/>
    <w:rsid w:val="006332AA"/>
    <w:rsid w:val="00633B65"/>
    <w:rsid w:val="0063411E"/>
    <w:rsid w:val="0063645B"/>
    <w:rsid w:val="00637F72"/>
    <w:rsid w:val="006412DF"/>
    <w:rsid w:val="00642E21"/>
    <w:rsid w:val="006433AC"/>
    <w:rsid w:val="006446F0"/>
    <w:rsid w:val="00647357"/>
    <w:rsid w:val="0065108F"/>
    <w:rsid w:val="00656644"/>
    <w:rsid w:val="00656AF6"/>
    <w:rsid w:val="00662AEE"/>
    <w:rsid w:val="006653E0"/>
    <w:rsid w:val="00670B3A"/>
    <w:rsid w:val="00671C8A"/>
    <w:rsid w:val="00674C3E"/>
    <w:rsid w:val="00677EC4"/>
    <w:rsid w:val="00677EFF"/>
    <w:rsid w:val="00680193"/>
    <w:rsid w:val="006803D7"/>
    <w:rsid w:val="00680C06"/>
    <w:rsid w:val="006810F0"/>
    <w:rsid w:val="00683DAC"/>
    <w:rsid w:val="00684AA4"/>
    <w:rsid w:val="00684AFC"/>
    <w:rsid w:val="006873F4"/>
    <w:rsid w:val="006901D9"/>
    <w:rsid w:val="00691069"/>
    <w:rsid w:val="00693DBD"/>
    <w:rsid w:val="00694E18"/>
    <w:rsid w:val="00695548"/>
    <w:rsid w:val="00695CCA"/>
    <w:rsid w:val="006963B3"/>
    <w:rsid w:val="00696BA2"/>
    <w:rsid w:val="006975B6"/>
    <w:rsid w:val="006A07B3"/>
    <w:rsid w:val="006A1054"/>
    <w:rsid w:val="006A1446"/>
    <w:rsid w:val="006A18F4"/>
    <w:rsid w:val="006A2ED8"/>
    <w:rsid w:val="006A30FC"/>
    <w:rsid w:val="006A4043"/>
    <w:rsid w:val="006A788C"/>
    <w:rsid w:val="006B3DF7"/>
    <w:rsid w:val="006B3E84"/>
    <w:rsid w:val="006B3F2B"/>
    <w:rsid w:val="006B4D8A"/>
    <w:rsid w:val="006B72A9"/>
    <w:rsid w:val="006B78E8"/>
    <w:rsid w:val="006C0FCE"/>
    <w:rsid w:val="006C162A"/>
    <w:rsid w:val="006C35BD"/>
    <w:rsid w:val="006C3A86"/>
    <w:rsid w:val="006C6585"/>
    <w:rsid w:val="006C713D"/>
    <w:rsid w:val="006C7ADE"/>
    <w:rsid w:val="006D06D4"/>
    <w:rsid w:val="006D23BE"/>
    <w:rsid w:val="006D2B67"/>
    <w:rsid w:val="006D2D48"/>
    <w:rsid w:val="006D394F"/>
    <w:rsid w:val="006D4343"/>
    <w:rsid w:val="006D4E85"/>
    <w:rsid w:val="006D6798"/>
    <w:rsid w:val="006D6F54"/>
    <w:rsid w:val="006E10B0"/>
    <w:rsid w:val="006E4D53"/>
    <w:rsid w:val="006F2FB1"/>
    <w:rsid w:val="006F4413"/>
    <w:rsid w:val="006F4524"/>
    <w:rsid w:val="006F46EC"/>
    <w:rsid w:val="006F48E8"/>
    <w:rsid w:val="006F4B65"/>
    <w:rsid w:val="0070208C"/>
    <w:rsid w:val="007028C0"/>
    <w:rsid w:val="00702A34"/>
    <w:rsid w:val="00703735"/>
    <w:rsid w:val="007040D4"/>
    <w:rsid w:val="00704E1B"/>
    <w:rsid w:val="0070616E"/>
    <w:rsid w:val="00711705"/>
    <w:rsid w:val="00713218"/>
    <w:rsid w:val="00721A62"/>
    <w:rsid w:val="0072292F"/>
    <w:rsid w:val="00722B1E"/>
    <w:rsid w:val="00724231"/>
    <w:rsid w:val="00726FB1"/>
    <w:rsid w:val="00731593"/>
    <w:rsid w:val="00731682"/>
    <w:rsid w:val="00731F58"/>
    <w:rsid w:val="0073352C"/>
    <w:rsid w:val="00736129"/>
    <w:rsid w:val="00737545"/>
    <w:rsid w:val="00741629"/>
    <w:rsid w:val="007418B5"/>
    <w:rsid w:val="00742904"/>
    <w:rsid w:val="00743361"/>
    <w:rsid w:val="007456E2"/>
    <w:rsid w:val="00747B89"/>
    <w:rsid w:val="00747E3B"/>
    <w:rsid w:val="00750835"/>
    <w:rsid w:val="00755411"/>
    <w:rsid w:val="00755FC9"/>
    <w:rsid w:val="00756A34"/>
    <w:rsid w:val="00760FC3"/>
    <w:rsid w:val="00761121"/>
    <w:rsid w:val="00763D8B"/>
    <w:rsid w:val="00765708"/>
    <w:rsid w:val="00765BB8"/>
    <w:rsid w:val="0077299B"/>
    <w:rsid w:val="0077397C"/>
    <w:rsid w:val="00775FD6"/>
    <w:rsid w:val="007765C5"/>
    <w:rsid w:val="00776B6D"/>
    <w:rsid w:val="007775F7"/>
    <w:rsid w:val="00781032"/>
    <w:rsid w:val="00781419"/>
    <w:rsid w:val="00781B2A"/>
    <w:rsid w:val="007838C8"/>
    <w:rsid w:val="007879EA"/>
    <w:rsid w:val="0079095E"/>
    <w:rsid w:val="0079138B"/>
    <w:rsid w:val="00792051"/>
    <w:rsid w:val="00794299"/>
    <w:rsid w:val="00795587"/>
    <w:rsid w:val="00795C14"/>
    <w:rsid w:val="00796089"/>
    <w:rsid w:val="00797AFB"/>
    <w:rsid w:val="007A219E"/>
    <w:rsid w:val="007A2E20"/>
    <w:rsid w:val="007A315A"/>
    <w:rsid w:val="007A3B2E"/>
    <w:rsid w:val="007A61D8"/>
    <w:rsid w:val="007A77BA"/>
    <w:rsid w:val="007A77E1"/>
    <w:rsid w:val="007B23DD"/>
    <w:rsid w:val="007B2536"/>
    <w:rsid w:val="007B38BA"/>
    <w:rsid w:val="007B4880"/>
    <w:rsid w:val="007B5250"/>
    <w:rsid w:val="007B6AC5"/>
    <w:rsid w:val="007B7F59"/>
    <w:rsid w:val="007C02D0"/>
    <w:rsid w:val="007C067C"/>
    <w:rsid w:val="007C0EB4"/>
    <w:rsid w:val="007C0F32"/>
    <w:rsid w:val="007C26D1"/>
    <w:rsid w:val="007C50AF"/>
    <w:rsid w:val="007C602D"/>
    <w:rsid w:val="007C64AB"/>
    <w:rsid w:val="007C79D9"/>
    <w:rsid w:val="007D05F8"/>
    <w:rsid w:val="007D3436"/>
    <w:rsid w:val="007D3A17"/>
    <w:rsid w:val="007D3B34"/>
    <w:rsid w:val="007E20D7"/>
    <w:rsid w:val="007E29D6"/>
    <w:rsid w:val="007E2B56"/>
    <w:rsid w:val="007E5AB3"/>
    <w:rsid w:val="007E6E4B"/>
    <w:rsid w:val="007E709A"/>
    <w:rsid w:val="007E7BF5"/>
    <w:rsid w:val="007E7CDB"/>
    <w:rsid w:val="007F119C"/>
    <w:rsid w:val="007F43BF"/>
    <w:rsid w:val="007F461A"/>
    <w:rsid w:val="007F5AF5"/>
    <w:rsid w:val="007F62E5"/>
    <w:rsid w:val="00800D45"/>
    <w:rsid w:val="00803307"/>
    <w:rsid w:val="00803987"/>
    <w:rsid w:val="00803FED"/>
    <w:rsid w:val="00806C3D"/>
    <w:rsid w:val="00806E88"/>
    <w:rsid w:val="00812E32"/>
    <w:rsid w:val="00814305"/>
    <w:rsid w:val="00814B5D"/>
    <w:rsid w:val="00820DB0"/>
    <w:rsid w:val="00822041"/>
    <w:rsid w:val="008235E6"/>
    <w:rsid w:val="00826278"/>
    <w:rsid w:val="00827BA7"/>
    <w:rsid w:val="00830F40"/>
    <w:rsid w:val="008313AF"/>
    <w:rsid w:val="00832347"/>
    <w:rsid w:val="008335FC"/>
    <w:rsid w:val="00834E81"/>
    <w:rsid w:val="00835D3E"/>
    <w:rsid w:val="00836A6B"/>
    <w:rsid w:val="0083768F"/>
    <w:rsid w:val="0084369C"/>
    <w:rsid w:val="00843FF3"/>
    <w:rsid w:val="00843FF5"/>
    <w:rsid w:val="0084402C"/>
    <w:rsid w:val="00844EF6"/>
    <w:rsid w:val="00847518"/>
    <w:rsid w:val="00847549"/>
    <w:rsid w:val="008511FB"/>
    <w:rsid w:val="00851E27"/>
    <w:rsid w:val="00851FAC"/>
    <w:rsid w:val="00852173"/>
    <w:rsid w:val="00853530"/>
    <w:rsid w:val="0085382B"/>
    <w:rsid w:val="008554E0"/>
    <w:rsid w:val="00855A9C"/>
    <w:rsid w:val="0085683A"/>
    <w:rsid w:val="00857D7A"/>
    <w:rsid w:val="0086083E"/>
    <w:rsid w:val="008608D3"/>
    <w:rsid w:val="00861886"/>
    <w:rsid w:val="00864D70"/>
    <w:rsid w:val="008660A2"/>
    <w:rsid w:val="00867122"/>
    <w:rsid w:val="00870D18"/>
    <w:rsid w:val="00871098"/>
    <w:rsid w:val="00874590"/>
    <w:rsid w:val="00874B75"/>
    <w:rsid w:val="0087529F"/>
    <w:rsid w:val="008755D3"/>
    <w:rsid w:val="0087757A"/>
    <w:rsid w:val="00881826"/>
    <w:rsid w:val="00883CF2"/>
    <w:rsid w:val="00886803"/>
    <w:rsid w:val="0089078C"/>
    <w:rsid w:val="00892619"/>
    <w:rsid w:val="00894541"/>
    <w:rsid w:val="00894870"/>
    <w:rsid w:val="008A0F4D"/>
    <w:rsid w:val="008A1A90"/>
    <w:rsid w:val="008A1F67"/>
    <w:rsid w:val="008A20DF"/>
    <w:rsid w:val="008A3CD0"/>
    <w:rsid w:val="008A438F"/>
    <w:rsid w:val="008A74C9"/>
    <w:rsid w:val="008B1A32"/>
    <w:rsid w:val="008B328F"/>
    <w:rsid w:val="008B412E"/>
    <w:rsid w:val="008B5CAF"/>
    <w:rsid w:val="008B6FCA"/>
    <w:rsid w:val="008C2606"/>
    <w:rsid w:val="008C5929"/>
    <w:rsid w:val="008D0822"/>
    <w:rsid w:val="008D3A7D"/>
    <w:rsid w:val="008D4AA2"/>
    <w:rsid w:val="008D7C22"/>
    <w:rsid w:val="008E2D97"/>
    <w:rsid w:val="008E6329"/>
    <w:rsid w:val="008E6B7D"/>
    <w:rsid w:val="008E7412"/>
    <w:rsid w:val="008E7F21"/>
    <w:rsid w:val="008F2EE6"/>
    <w:rsid w:val="008F3EB9"/>
    <w:rsid w:val="008F4969"/>
    <w:rsid w:val="008F5F93"/>
    <w:rsid w:val="008F6924"/>
    <w:rsid w:val="008F7FB1"/>
    <w:rsid w:val="00900399"/>
    <w:rsid w:val="0090107F"/>
    <w:rsid w:val="00901EED"/>
    <w:rsid w:val="00903EED"/>
    <w:rsid w:val="00906229"/>
    <w:rsid w:val="00906613"/>
    <w:rsid w:val="00907277"/>
    <w:rsid w:val="009160EB"/>
    <w:rsid w:val="00917FDA"/>
    <w:rsid w:val="00920631"/>
    <w:rsid w:val="00920A15"/>
    <w:rsid w:val="00920EBC"/>
    <w:rsid w:val="0092122E"/>
    <w:rsid w:val="009213B9"/>
    <w:rsid w:val="00923D1D"/>
    <w:rsid w:val="009243A5"/>
    <w:rsid w:val="00932FBB"/>
    <w:rsid w:val="00933538"/>
    <w:rsid w:val="0093646B"/>
    <w:rsid w:val="009367F6"/>
    <w:rsid w:val="00937330"/>
    <w:rsid w:val="00940244"/>
    <w:rsid w:val="009418C6"/>
    <w:rsid w:val="0094258B"/>
    <w:rsid w:val="00942975"/>
    <w:rsid w:val="00944569"/>
    <w:rsid w:val="00944AFF"/>
    <w:rsid w:val="00944EAE"/>
    <w:rsid w:val="009469F6"/>
    <w:rsid w:val="0095093E"/>
    <w:rsid w:val="009509CA"/>
    <w:rsid w:val="00951113"/>
    <w:rsid w:val="00953366"/>
    <w:rsid w:val="00955687"/>
    <w:rsid w:val="00957DD2"/>
    <w:rsid w:val="009600BC"/>
    <w:rsid w:val="00962452"/>
    <w:rsid w:val="0096254D"/>
    <w:rsid w:val="00962941"/>
    <w:rsid w:val="00962C12"/>
    <w:rsid w:val="009632D2"/>
    <w:rsid w:val="00963A2F"/>
    <w:rsid w:val="00963C24"/>
    <w:rsid w:val="00964B1D"/>
    <w:rsid w:val="009651A9"/>
    <w:rsid w:val="00965D93"/>
    <w:rsid w:val="0096748E"/>
    <w:rsid w:val="009708CE"/>
    <w:rsid w:val="009709D4"/>
    <w:rsid w:val="00970C84"/>
    <w:rsid w:val="009727C7"/>
    <w:rsid w:val="00972A1D"/>
    <w:rsid w:val="009737FD"/>
    <w:rsid w:val="00975083"/>
    <w:rsid w:val="00975845"/>
    <w:rsid w:val="00975BB1"/>
    <w:rsid w:val="00976C79"/>
    <w:rsid w:val="00980296"/>
    <w:rsid w:val="0098052C"/>
    <w:rsid w:val="009809FE"/>
    <w:rsid w:val="00980F35"/>
    <w:rsid w:val="00983925"/>
    <w:rsid w:val="009908B5"/>
    <w:rsid w:val="00991081"/>
    <w:rsid w:val="00991B86"/>
    <w:rsid w:val="00993C24"/>
    <w:rsid w:val="009947C1"/>
    <w:rsid w:val="00994D06"/>
    <w:rsid w:val="00995653"/>
    <w:rsid w:val="00996439"/>
    <w:rsid w:val="00996493"/>
    <w:rsid w:val="00996B7C"/>
    <w:rsid w:val="009A3A4C"/>
    <w:rsid w:val="009A4EB7"/>
    <w:rsid w:val="009A4F69"/>
    <w:rsid w:val="009A5CED"/>
    <w:rsid w:val="009A6B68"/>
    <w:rsid w:val="009A7B10"/>
    <w:rsid w:val="009B0215"/>
    <w:rsid w:val="009B253D"/>
    <w:rsid w:val="009B3ACE"/>
    <w:rsid w:val="009B3CB8"/>
    <w:rsid w:val="009B45A3"/>
    <w:rsid w:val="009B666A"/>
    <w:rsid w:val="009C0104"/>
    <w:rsid w:val="009C2F42"/>
    <w:rsid w:val="009C30C2"/>
    <w:rsid w:val="009C388E"/>
    <w:rsid w:val="009C4367"/>
    <w:rsid w:val="009C4563"/>
    <w:rsid w:val="009C5D93"/>
    <w:rsid w:val="009C62DE"/>
    <w:rsid w:val="009C6968"/>
    <w:rsid w:val="009C7278"/>
    <w:rsid w:val="009C793C"/>
    <w:rsid w:val="009D0F62"/>
    <w:rsid w:val="009D3783"/>
    <w:rsid w:val="009D5BC5"/>
    <w:rsid w:val="009D7529"/>
    <w:rsid w:val="009E02A6"/>
    <w:rsid w:val="009E26FD"/>
    <w:rsid w:val="009E2DDA"/>
    <w:rsid w:val="009E5131"/>
    <w:rsid w:val="009E7A0C"/>
    <w:rsid w:val="009F0E6C"/>
    <w:rsid w:val="009F13D7"/>
    <w:rsid w:val="009F143B"/>
    <w:rsid w:val="009F1A76"/>
    <w:rsid w:val="009F2499"/>
    <w:rsid w:val="009F4E01"/>
    <w:rsid w:val="009F5D25"/>
    <w:rsid w:val="009F79EF"/>
    <w:rsid w:val="00A02E20"/>
    <w:rsid w:val="00A0323F"/>
    <w:rsid w:val="00A04903"/>
    <w:rsid w:val="00A060E4"/>
    <w:rsid w:val="00A06CE2"/>
    <w:rsid w:val="00A07451"/>
    <w:rsid w:val="00A10C38"/>
    <w:rsid w:val="00A12DA8"/>
    <w:rsid w:val="00A15380"/>
    <w:rsid w:val="00A15932"/>
    <w:rsid w:val="00A17405"/>
    <w:rsid w:val="00A179EB"/>
    <w:rsid w:val="00A20635"/>
    <w:rsid w:val="00A219A8"/>
    <w:rsid w:val="00A226D2"/>
    <w:rsid w:val="00A23C91"/>
    <w:rsid w:val="00A25ABA"/>
    <w:rsid w:val="00A25E3F"/>
    <w:rsid w:val="00A30D9B"/>
    <w:rsid w:val="00A3122E"/>
    <w:rsid w:val="00A33901"/>
    <w:rsid w:val="00A34322"/>
    <w:rsid w:val="00A35272"/>
    <w:rsid w:val="00A3567E"/>
    <w:rsid w:val="00A35E8F"/>
    <w:rsid w:val="00A3657C"/>
    <w:rsid w:val="00A368C9"/>
    <w:rsid w:val="00A40D27"/>
    <w:rsid w:val="00A41CFE"/>
    <w:rsid w:val="00A423C8"/>
    <w:rsid w:val="00A42B7D"/>
    <w:rsid w:val="00A43DDC"/>
    <w:rsid w:val="00A44BC8"/>
    <w:rsid w:val="00A44EFF"/>
    <w:rsid w:val="00A4590B"/>
    <w:rsid w:val="00A46C90"/>
    <w:rsid w:val="00A47EB3"/>
    <w:rsid w:val="00A505AA"/>
    <w:rsid w:val="00A51162"/>
    <w:rsid w:val="00A52300"/>
    <w:rsid w:val="00A52E48"/>
    <w:rsid w:val="00A533F4"/>
    <w:rsid w:val="00A535F7"/>
    <w:rsid w:val="00A5692B"/>
    <w:rsid w:val="00A62B20"/>
    <w:rsid w:val="00A6378C"/>
    <w:rsid w:val="00A647BD"/>
    <w:rsid w:val="00A6496C"/>
    <w:rsid w:val="00A70155"/>
    <w:rsid w:val="00A71872"/>
    <w:rsid w:val="00A71E43"/>
    <w:rsid w:val="00A72FFC"/>
    <w:rsid w:val="00A733B5"/>
    <w:rsid w:val="00A743EE"/>
    <w:rsid w:val="00A74ED3"/>
    <w:rsid w:val="00A75B0F"/>
    <w:rsid w:val="00A77294"/>
    <w:rsid w:val="00A8075A"/>
    <w:rsid w:val="00A808E3"/>
    <w:rsid w:val="00A828DD"/>
    <w:rsid w:val="00A82D0D"/>
    <w:rsid w:val="00A83EA0"/>
    <w:rsid w:val="00A84A53"/>
    <w:rsid w:val="00A85848"/>
    <w:rsid w:val="00A8609C"/>
    <w:rsid w:val="00A87DB2"/>
    <w:rsid w:val="00A911B5"/>
    <w:rsid w:val="00A91714"/>
    <w:rsid w:val="00A91F49"/>
    <w:rsid w:val="00A92BD8"/>
    <w:rsid w:val="00A92C98"/>
    <w:rsid w:val="00A93E72"/>
    <w:rsid w:val="00A94672"/>
    <w:rsid w:val="00A94FF1"/>
    <w:rsid w:val="00A97B77"/>
    <w:rsid w:val="00AA009A"/>
    <w:rsid w:val="00AA045B"/>
    <w:rsid w:val="00AA062C"/>
    <w:rsid w:val="00AA1752"/>
    <w:rsid w:val="00AA2E02"/>
    <w:rsid w:val="00AA3B4C"/>
    <w:rsid w:val="00AA514D"/>
    <w:rsid w:val="00AB1DBE"/>
    <w:rsid w:val="00AB31F6"/>
    <w:rsid w:val="00AB4048"/>
    <w:rsid w:val="00AC027B"/>
    <w:rsid w:val="00AC0495"/>
    <w:rsid w:val="00AC13C7"/>
    <w:rsid w:val="00AC16C0"/>
    <w:rsid w:val="00AC19E8"/>
    <w:rsid w:val="00AC2983"/>
    <w:rsid w:val="00AC29F8"/>
    <w:rsid w:val="00AC355E"/>
    <w:rsid w:val="00AC58FF"/>
    <w:rsid w:val="00AC5B33"/>
    <w:rsid w:val="00AC5BA6"/>
    <w:rsid w:val="00AC68DF"/>
    <w:rsid w:val="00AD0114"/>
    <w:rsid w:val="00AD0808"/>
    <w:rsid w:val="00AD0884"/>
    <w:rsid w:val="00AD0E57"/>
    <w:rsid w:val="00AD1543"/>
    <w:rsid w:val="00AD1981"/>
    <w:rsid w:val="00AD1BBE"/>
    <w:rsid w:val="00AD3258"/>
    <w:rsid w:val="00AD3467"/>
    <w:rsid w:val="00AD452C"/>
    <w:rsid w:val="00AD5EB0"/>
    <w:rsid w:val="00AD650D"/>
    <w:rsid w:val="00AD66F3"/>
    <w:rsid w:val="00AD7DCB"/>
    <w:rsid w:val="00AE0A95"/>
    <w:rsid w:val="00AE2F45"/>
    <w:rsid w:val="00AE4507"/>
    <w:rsid w:val="00AE4799"/>
    <w:rsid w:val="00AE6203"/>
    <w:rsid w:val="00AE7E23"/>
    <w:rsid w:val="00AF00D1"/>
    <w:rsid w:val="00AF532E"/>
    <w:rsid w:val="00AF6EC0"/>
    <w:rsid w:val="00AF79AA"/>
    <w:rsid w:val="00B0041C"/>
    <w:rsid w:val="00B01947"/>
    <w:rsid w:val="00B02EDF"/>
    <w:rsid w:val="00B108A2"/>
    <w:rsid w:val="00B12219"/>
    <w:rsid w:val="00B12537"/>
    <w:rsid w:val="00B13F16"/>
    <w:rsid w:val="00B14D26"/>
    <w:rsid w:val="00B15880"/>
    <w:rsid w:val="00B15B0A"/>
    <w:rsid w:val="00B17FD7"/>
    <w:rsid w:val="00B208C7"/>
    <w:rsid w:val="00B209E4"/>
    <w:rsid w:val="00B211B1"/>
    <w:rsid w:val="00B3112D"/>
    <w:rsid w:val="00B31E2D"/>
    <w:rsid w:val="00B320D8"/>
    <w:rsid w:val="00B3338F"/>
    <w:rsid w:val="00B34201"/>
    <w:rsid w:val="00B35747"/>
    <w:rsid w:val="00B36D3D"/>
    <w:rsid w:val="00B36D6C"/>
    <w:rsid w:val="00B3722F"/>
    <w:rsid w:val="00B40C62"/>
    <w:rsid w:val="00B420E9"/>
    <w:rsid w:val="00B42492"/>
    <w:rsid w:val="00B43EB8"/>
    <w:rsid w:val="00B44183"/>
    <w:rsid w:val="00B45B09"/>
    <w:rsid w:val="00B4673A"/>
    <w:rsid w:val="00B511B8"/>
    <w:rsid w:val="00B514B3"/>
    <w:rsid w:val="00B51CED"/>
    <w:rsid w:val="00B520D6"/>
    <w:rsid w:val="00B5598F"/>
    <w:rsid w:val="00B559B4"/>
    <w:rsid w:val="00B55CF2"/>
    <w:rsid w:val="00B56C5B"/>
    <w:rsid w:val="00B60055"/>
    <w:rsid w:val="00B6183E"/>
    <w:rsid w:val="00B62BFD"/>
    <w:rsid w:val="00B633C3"/>
    <w:rsid w:val="00B63469"/>
    <w:rsid w:val="00B63F5A"/>
    <w:rsid w:val="00B6430A"/>
    <w:rsid w:val="00B6467E"/>
    <w:rsid w:val="00B64EAC"/>
    <w:rsid w:val="00B6511E"/>
    <w:rsid w:val="00B65B53"/>
    <w:rsid w:val="00B6603A"/>
    <w:rsid w:val="00B669F1"/>
    <w:rsid w:val="00B737E1"/>
    <w:rsid w:val="00B73A79"/>
    <w:rsid w:val="00B7476F"/>
    <w:rsid w:val="00B74EB1"/>
    <w:rsid w:val="00B75DD9"/>
    <w:rsid w:val="00B76A30"/>
    <w:rsid w:val="00B76AAB"/>
    <w:rsid w:val="00B775DA"/>
    <w:rsid w:val="00B80398"/>
    <w:rsid w:val="00B81C41"/>
    <w:rsid w:val="00B81DF5"/>
    <w:rsid w:val="00B81DFB"/>
    <w:rsid w:val="00B82178"/>
    <w:rsid w:val="00B826EB"/>
    <w:rsid w:val="00B8325D"/>
    <w:rsid w:val="00B83389"/>
    <w:rsid w:val="00B85592"/>
    <w:rsid w:val="00B86E7D"/>
    <w:rsid w:val="00B87F9B"/>
    <w:rsid w:val="00B91162"/>
    <w:rsid w:val="00B9118B"/>
    <w:rsid w:val="00B915E4"/>
    <w:rsid w:val="00B92CAF"/>
    <w:rsid w:val="00B96696"/>
    <w:rsid w:val="00B97471"/>
    <w:rsid w:val="00B97473"/>
    <w:rsid w:val="00BA0A38"/>
    <w:rsid w:val="00BA2FA9"/>
    <w:rsid w:val="00BA51B0"/>
    <w:rsid w:val="00BA5CFD"/>
    <w:rsid w:val="00BA6848"/>
    <w:rsid w:val="00BA6A5F"/>
    <w:rsid w:val="00BB0FF2"/>
    <w:rsid w:val="00BB1DAC"/>
    <w:rsid w:val="00BB25A8"/>
    <w:rsid w:val="00BB405A"/>
    <w:rsid w:val="00BB47C0"/>
    <w:rsid w:val="00BB49AE"/>
    <w:rsid w:val="00BB629A"/>
    <w:rsid w:val="00BB6D2C"/>
    <w:rsid w:val="00BC000D"/>
    <w:rsid w:val="00BC0B1B"/>
    <w:rsid w:val="00BC15F2"/>
    <w:rsid w:val="00BC1C3A"/>
    <w:rsid w:val="00BC2D76"/>
    <w:rsid w:val="00BC35E7"/>
    <w:rsid w:val="00BC538E"/>
    <w:rsid w:val="00BC5886"/>
    <w:rsid w:val="00BD1C6C"/>
    <w:rsid w:val="00BD1E9C"/>
    <w:rsid w:val="00BD3B72"/>
    <w:rsid w:val="00BD483D"/>
    <w:rsid w:val="00BD4975"/>
    <w:rsid w:val="00BD4C4A"/>
    <w:rsid w:val="00BD4F1C"/>
    <w:rsid w:val="00BD6C9F"/>
    <w:rsid w:val="00BE0582"/>
    <w:rsid w:val="00BE0951"/>
    <w:rsid w:val="00BE0B9E"/>
    <w:rsid w:val="00BE0F1C"/>
    <w:rsid w:val="00BE1BED"/>
    <w:rsid w:val="00BE35D6"/>
    <w:rsid w:val="00BE39C9"/>
    <w:rsid w:val="00BE3F5C"/>
    <w:rsid w:val="00BE4ADA"/>
    <w:rsid w:val="00BE52EC"/>
    <w:rsid w:val="00BE70B7"/>
    <w:rsid w:val="00BE7834"/>
    <w:rsid w:val="00BF35E1"/>
    <w:rsid w:val="00BF3DA2"/>
    <w:rsid w:val="00BF413F"/>
    <w:rsid w:val="00C00061"/>
    <w:rsid w:val="00C00A63"/>
    <w:rsid w:val="00C01EE1"/>
    <w:rsid w:val="00C03E07"/>
    <w:rsid w:val="00C05BA0"/>
    <w:rsid w:val="00C07AC9"/>
    <w:rsid w:val="00C10B6C"/>
    <w:rsid w:val="00C119F7"/>
    <w:rsid w:val="00C12013"/>
    <w:rsid w:val="00C13BA4"/>
    <w:rsid w:val="00C1414B"/>
    <w:rsid w:val="00C1650D"/>
    <w:rsid w:val="00C2012B"/>
    <w:rsid w:val="00C20D25"/>
    <w:rsid w:val="00C24398"/>
    <w:rsid w:val="00C25E1C"/>
    <w:rsid w:val="00C27829"/>
    <w:rsid w:val="00C31A95"/>
    <w:rsid w:val="00C32C29"/>
    <w:rsid w:val="00C34286"/>
    <w:rsid w:val="00C35590"/>
    <w:rsid w:val="00C3568D"/>
    <w:rsid w:val="00C37FBC"/>
    <w:rsid w:val="00C40964"/>
    <w:rsid w:val="00C40E3C"/>
    <w:rsid w:val="00C41148"/>
    <w:rsid w:val="00C42F69"/>
    <w:rsid w:val="00C6052D"/>
    <w:rsid w:val="00C60E5E"/>
    <w:rsid w:val="00C61217"/>
    <w:rsid w:val="00C624A4"/>
    <w:rsid w:val="00C62776"/>
    <w:rsid w:val="00C62C2D"/>
    <w:rsid w:val="00C6498C"/>
    <w:rsid w:val="00C64C4E"/>
    <w:rsid w:val="00C65101"/>
    <w:rsid w:val="00C655F5"/>
    <w:rsid w:val="00C66650"/>
    <w:rsid w:val="00C67BBC"/>
    <w:rsid w:val="00C7325F"/>
    <w:rsid w:val="00C73813"/>
    <w:rsid w:val="00C74BE5"/>
    <w:rsid w:val="00C74C96"/>
    <w:rsid w:val="00C756CD"/>
    <w:rsid w:val="00C759A6"/>
    <w:rsid w:val="00C7730E"/>
    <w:rsid w:val="00C77D41"/>
    <w:rsid w:val="00C82512"/>
    <w:rsid w:val="00C863C3"/>
    <w:rsid w:val="00C916E1"/>
    <w:rsid w:val="00C962E4"/>
    <w:rsid w:val="00C97CF4"/>
    <w:rsid w:val="00CA23FC"/>
    <w:rsid w:val="00CA2EA0"/>
    <w:rsid w:val="00CA5845"/>
    <w:rsid w:val="00CB0676"/>
    <w:rsid w:val="00CB0B80"/>
    <w:rsid w:val="00CB1781"/>
    <w:rsid w:val="00CB403A"/>
    <w:rsid w:val="00CB6167"/>
    <w:rsid w:val="00CB7933"/>
    <w:rsid w:val="00CC4BF2"/>
    <w:rsid w:val="00CC582F"/>
    <w:rsid w:val="00CD18A8"/>
    <w:rsid w:val="00CD2102"/>
    <w:rsid w:val="00CD2BAB"/>
    <w:rsid w:val="00CD39F1"/>
    <w:rsid w:val="00CD412D"/>
    <w:rsid w:val="00CD41F2"/>
    <w:rsid w:val="00CD6199"/>
    <w:rsid w:val="00CD78A8"/>
    <w:rsid w:val="00CD7CAA"/>
    <w:rsid w:val="00CE06CB"/>
    <w:rsid w:val="00CE1FE6"/>
    <w:rsid w:val="00CE268F"/>
    <w:rsid w:val="00CE33FC"/>
    <w:rsid w:val="00CE47E3"/>
    <w:rsid w:val="00CE524F"/>
    <w:rsid w:val="00CE57AC"/>
    <w:rsid w:val="00CE603E"/>
    <w:rsid w:val="00CE6F7F"/>
    <w:rsid w:val="00CF0946"/>
    <w:rsid w:val="00CF1129"/>
    <w:rsid w:val="00CF49BA"/>
    <w:rsid w:val="00CF6537"/>
    <w:rsid w:val="00CF6A2C"/>
    <w:rsid w:val="00D00C61"/>
    <w:rsid w:val="00D05705"/>
    <w:rsid w:val="00D06E71"/>
    <w:rsid w:val="00D0798E"/>
    <w:rsid w:val="00D07992"/>
    <w:rsid w:val="00D10CE3"/>
    <w:rsid w:val="00D11225"/>
    <w:rsid w:val="00D132A1"/>
    <w:rsid w:val="00D1351F"/>
    <w:rsid w:val="00D143AB"/>
    <w:rsid w:val="00D150C1"/>
    <w:rsid w:val="00D15561"/>
    <w:rsid w:val="00D161B4"/>
    <w:rsid w:val="00D169E0"/>
    <w:rsid w:val="00D2009E"/>
    <w:rsid w:val="00D23448"/>
    <w:rsid w:val="00D250A0"/>
    <w:rsid w:val="00D27627"/>
    <w:rsid w:val="00D30353"/>
    <w:rsid w:val="00D30898"/>
    <w:rsid w:val="00D317DB"/>
    <w:rsid w:val="00D327AE"/>
    <w:rsid w:val="00D3342F"/>
    <w:rsid w:val="00D3429D"/>
    <w:rsid w:val="00D34CB1"/>
    <w:rsid w:val="00D352D8"/>
    <w:rsid w:val="00D4103F"/>
    <w:rsid w:val="00D41DA6"/>
    <w:rsid w:val="00D43DC9"/>
    <w:rsid w:val="00D46141"/>
    <w:rsid w:val="00D46441"/>
    <w:rsid w:val="00D46F45"/>
    <w:rsid w:val="00D506DE"/>
    <w:rsid w:val="00D511B3"/>
    <w:rsid w:val="00D537E2"/>
    <w:rsid w:val="00D53EBF"/>
    <w:rsid w:val="00D5742C"/>
    <w:rsid w:val="00D6296B"/>
    <w:rsid w:val="00D66985"/>
    <w:rsid w:val="00D67877"/>
    <w:rsid w:val="00D70BAC"/>
    <w:rsid w:val="00D70D39"/>
    <w:rsid w:val="00D752AC"/>
    <w:rsid w:val="00D7639F"/>
    <w:rsid w:val="00D77B87"/>
    <w:rsid w:val="00D823C3"/>
    <w:rsid w:val="00D839CB"/>
    <w:rsid w:val="00D8415E"/>
    <w:rsid w:val="00D8495C"/>
    <w:rsid w:val="00D90C77"/>
    <w:rsid w:val="00D911CB"/>
    <w:rsid w:val="00D92426"/>
    <w:rsid w:val="00D933BA"/>
    <w:rsid w:val="00D94B42"/>
    <w:rsid w:val="00DA04D8"/>
    <w:rsid w:val="00DA0501"/>
    <w:rsid w:val="00DA09B8"/>
    <w:rsid w:val="00DA12BF"/>
    <w:rsid w:val="00DA4609"/>
    <w:rsid w:val="00DA54E0"/>
    <w:rsid w:val="00DA57CA"/>
    <w:rsid w:val="00DA5C7B"/>
    <w:rsid w:val="00DA5EEB"/>
    <w:rsid w:val="00DA69B7"/>
    <w:rsid w:val="00DA6B19"/>
    <w:rsid w:val="00DA6F47"/>
    <w:rsid w:val="00DA7056"/>
    <w:rsid w:val="00DB1CCF"/>
    <w:rsid w:val="00DB3B32"/>
    <w:rsid w:val="00DB5A3A"/>
    <w:rsid w:val="00DC2486"/>
    <w:rsid w:val="00DC497C"/>
    <w:rsid w:val="00DC6A5F"/>
    <w:rsid w:val="00DD0243"/>
    <w:rsid w:val="00DD0E97"/>
    <w:rsid w:val="00DD1AFA"/>
    <w:rsid w:val="00DD2C92"/>
    <w:rsid w:val="00DD3139"/>
    <w:rsid w:val="00DD4208"/>
    <w:rsid w:val="00DD6324"/>
    <w:rsid w:val="00DD6343"/>
    <w:rsid w:val="00DD651A"/>
    <w:rsid w:val="00DD667D"/>
    <w:rsid w:val="00DE0D21"/>
    <w:rsid w:val="00DE0D52"/>
    <w:rsid w:val="00DE61CB"/>
    <w:rsid w:val="00DF1803"/>
    <w:rsid w:val="00DF1FF2"/>
    <w:rsid w:val="00DF4215"/>
    <w:rsid w:val="00DF44E4"/>
    <w:rsid w:val="00DF49F8"/>
    <w:rsid w:val="00DF510F"/>
    <w:rsid w:val="00DF5148"/>
    <w:rsid w:val="00DF6E7B"/>
    <w:rsid w:val="00E031D4"/>
    <w:rsid w:val="00E03A83"/>
    <w:rsid w:val="00E042B5"/>
    <w:rsid w:val="00E04C2C"/>
    <w:rsid w:val="00E04F76"/>
    <w:rsid w:val="00E05A35"/>
    <w:rsid w:val="00E10F02"/>
    <w:rsid w:val="00E11C1D"/>
    <w:rsid w:val="00E11D0B"/>
    <w:rsid w:val="00E11D9C"/>
    <w:rsid w:val="00E12519"/>
    <w:rsid w:val="00E13102"/>
    <w:rsid w:val="00E14695"/>
    <w:rsid w:val="00E147E5"/>
    <w:rsid w:val="00E165D0"/>
    <w:rsid w:val="00E1686E"/>
    <w:rsid w:val="00E168DF"/>
    <w:rsid w:val="00E21906"/>
    <w:rsid w:val="00E2225D"/>
    <w:rsid w:val="00E22C28"/>
    <w:rsid w:val="00E24B1D"/>
    <w:rsid w:val="00E25183"/>
    <w:rsid w:val="00E27199"/>
    <w:rsid w:val="00E278DC"/>
    <w:rsid w:val="00E30040"/>
    <w:rsid w:val="00E305BE"/>
    <w:rsid w:val="00E3135B"/>
    <w:rsid w:val="00E32131"/>
    <w:rsid w:val="00E321D2"/>
    <w:rsid w:val="00E33851"/>
    <w:rsid w:val="00E35C71"/>
    <w:rsid w:val="00E37AFB"/>
    <w:rsid w:val="00E40277"/>
    <w:rsid w:val="00E40D73"/>
    <w:rsid w:val="00E420DF"/>
    <w:rsid w:val="00E44208"/>
    <w:rsid w:val="00E44D63"/>
    <w:rsid w:val="00E453CD"/>
    <w:rsid w:val="00E46724"/>
    <w:rsid w:val="00E46C6D"/>
    <w:rsid w:val="00E47468"/>
    <w:rsid w:val="00E510E7"/>
    <w:rsid w:val="00E515CD"/>
    <w:rsid w:val="00E523F8"/>
    <w:rsid w:val="00E5492C"/>
    <w:rsid w:val="00E55E1C"/>
    <w:rsid w:val="00E56491"/>
    <w:rsid w:val="00E56BC5"/>
    <w:rsid w:val="00E56BD8"/>
    <w:rsid w:val="00E57C1A"/>
    <w:rsid w:val="00E622EC"/>
    <w:rsid w:val="00E625E5"/>
    <w:rsid w:val="00E635DD"/>
    <w:rsid w:val="00E64040"/>
    <w:rsid w:val="00E65A74"/>
    <w:rsid w:val="00E67599"/>
    <w:rsid w:val="00E6784B"/>
    <w:rsid w:val="00E67D2E"/>
    <w:rsid w:val="00E70429"/>
    <w:rsid w:val="00E71F32"/>
    <w:rsid w:val="00E7310B"/>
    <w:rsid w:val="00E73B6D"/>
    <w:rsid w:val="00E7498C"/>
    <w:rsid w:val="00E74C22"/>
    <w:rsid w:val="00E759ED"/>
    <w:rsid w:val="00E75DE2"/>
    <w:rsid w:val="00E76C7B"/>
    <w:rsid w:val="00E8067B"/>
    <w:rsid w:val="00E83080"/>
    <w:rsid w:val="00E84289"/>
    <w:rsid w:val="00E851C7"/>
    <w:rsid w:val="00E85671"/>
    <w:rsid w:val="00E85EEF"/>
    <w:rsid w:val="00E87CF8"/>
    <w:rsid w:val="00E9120E"/>
    <w:rsid w:val="00E91750"/>
    <w:rsid w:val="00E91ADF"/>
    <w:rsid w:val="00E93E63"/>
    <w:rsid w:val="00E948AF"/>
    <w:rsid w:val="00E94BBC"/>
    <w:rsid w:val="00E953CB"/>
    <w:rsid w:val="00E958D1"/>
    <w:rsid w:val="00E97295"/>
    <w:rsid w:val="00EA0F3E"/>
    <w:rsid w:val="00EA1827"/>
    <w:rsid w:val="00EA1CF8"/>
    <w:rsid w:val="00EA4651"/>
    <w:rsid w:val="00EA47C4"/>
    <w:rsid w:val="00EA4A87"/>
    <w:rsid w:val="00EA51D6"/>
    <w:rsid w:val="00EA5A86"/>
    <w:rsid w:val="00EA663E"/>
    <w:rsid w:val="00EA6A25"/>
    <w:rsid w:val="00EA71ED"/>
    <w:rsid w:val="00EA7A0F"/>
    <w:rsid w:val="00EB12FD"/>
    <w:rsid w:val="00EB23B8"/>
    <w:rsid w:val="00EB31F5"/>
    <w:rsid w:val="00EB50F7"/>
    <w:rsid w:val="00EB56CA"/>
    <w:rsid w:val="00EB5FD7"/>
    <w:rsid w:val="00EB6258"/>
    <w:rsid w:val="00EC02E0"/>
    <w:rsid w:val="00EC0910"/>
    <w:rsid w:val="00EC1E54"/>
    <w:rsid w:val="00EC5D4A"/>
    <w:rsid w:val="00EC6C81"/>
    <w:rsid w:val="00EC7E82"/>
    <w:rsid w:val="00ED18BE"/>
    <w:rsid w:val="00ED2521"/>
    <w:rsid w:val="00ED2907"/>
    <w:rsid w:val="00ED4738"/>
    <w:rsid w:val="00ED5261"/>
    <w:rsid w:val="00EE08E2"/>
    <w:rsid w:val="00EE2296"/>
    <w:rsid w:val="00EE23FE"/>
    <w:rsid w:val="00EE678B"/>
    <w:rsid w:val="00EE6845"/>
    <w:rsid w:val="00EE6D75"/>
    <w:rsid w:val="00EF4B72"/>
    <w:rsid w:val="00EF5606"/>
    <w:rsid w:val="00EF73DE"/>
    <w:rsid w:val="00EF7CDC"/>
    <w:rsid w:val="00F0028E"/>
    <w:rsid w:val="00F00547"/>
    <w:rsid w:val="00F00687"/>
    <w:rsid w:val="00F03431"/>
    <w:rsid w:val="00F05D30"/>
    <w:rsid w:val="00F05E81"/>
    <w:rsid w:val="00F07567"/>
    <w:rsid w:val="00F117CD"/>
    <w:rsid w:val="00F1222A"/>
    <w:rsid w:val="00F143A9"/>
    <w:rsid w:val="00F14EBB"/>
    <w:rsid w:val="00F22D08"/>
    <w:rsid w:val="00F25BB4"/>
    <w:rsid w:val="00F26FB5"/>
    <w:rsid w:val="00F30473"/>
    <w:rsid w:val="00F311C0"/>
    <w:rsid w:val="00F31409"/>
    <w:rsid w:val="00F402B8"/>
    <w:rsid w:val="00F412A8"/>
    <w:rsid w:val="00F41F0D"/>
    <w:rsid w:val="00F42644"/>
    <w:rsid w:val="00F436CA"/>
    <w:rsid w:val="00F43BEE"/>
    <w:rsid w:val="00F46EF9"/>
    <w:rsid w:val="00F47256"/>
    <w:rsid w:val="00F500A7"/>
    <w:rsid w:val="00F501B0"/>
    <w:rsid w:val="00F50970"/>
    <w:rsid w:val="00F50986"/>
    <w:rsid w:val="00F526E3"/>
    <w:rsid w:val="00F52922"/>
    <w:rsid w:val="00F53805"/>
    <w:rsid w:val="00F54BEF"/>
    <w:rsid w:val="00F55397"/>
    <w:rsid w:val="00F5683B"/>
    <w:rsid w:val="00F57EFD"/>
    <w:rsid w:val="00F60347"/>
    <w:rsid w:val="00F613A2"/>
    <w:rsid w:val="00F61B6F"/>
    <w:rsid w:val="00F62860"/>
    <w:rsid w:val="00F634A5"/>
    <w:rsid w:val="00F64671"/>
    <w:rsid w:val="00F65F45"/>
    <w:rsid w:val="00F6626D"/>
    <w:rsid w:val="00F674CD"/>
    <w:rsid w:val="00F71C88"/>
    <w:rsid w:val="00F7251B"/>
    <w:rsid w:val="00F74791"/>
    <w:rsid w:val="00F756B8"/>
    <w:rsid w:val="00F8033D"/>
    <w:rsid w:val="00F80847"/>
    <w:rsid w:val="00F84EDA"/>
    <w:rsid w:val="00F85AA3"/>
    <w:rsid w:val="00F87AB7"/>
    <w:rsid w:val="00F9034D"/>
    <w:rsid w:val="00F90B0B"/>
    <w:rsid w:val="00F926A1"/>
    <w:rsid w:val="00F932F4"/>
    <w:rsid w:val="00F934A4"/>
    <w:rsid w:val="00F94EE6"/>
    <w:rsid w:val="00F96AB7"/>
    <w:rsid w:val="00F97C5D"/>
    <w:rsid w:val="00FA0225"/>
    <w:rsid w:val="00FA0752"/>
    <w:rsid w:val="00FA1616"/>
    <w:rsid w:val="00FA18E0"/>
    <w:rsid w:val="00FA3150"/>
    <w:rsid w:val="00FA46AE"/>
    <w:rsid w:val="00FA563C"/>
    <w:rsid w:val="00FA5EB0"/>
    <w:rsid w:val="00FA748A"/>
    <w:rsid w:val="00FA74E0"/>
    <w:rsid w:val="00FB2C4D"/>
    <w:rsid w:val="00FB4DBD"/>
    <w:rsid w:val="00FB549F"/>
    <w:rsid w:val="00FB5547"/>
    <w:rsid w:val="00FB64A3"/>
    <w:rsid w:val="00FB7B7B"/>
    <w:rsid w:val="00FC2011"/>
    <w:rsid w:val="00FC3560"/>
    <w:rsid w:val="00FC792C"/>
    <w:rsid w:val="00FD1013"/>
    <w:rsid w:val="00FD3AE1"/>
    <w:rsid w:val="00FD457B"/>
    <w:rsid w:val="00FD46D0"/>
    <w:rsid w:val="00FD5151"/>
    <w:rsid w:val="00FD7588"/>
    <w:rsid w:val="00FD7B54"/>
    <w:rsid w:val="00FE0081"/>
    <w:rsid w:val="00FE119B"/>
    <w:rsid w:val="00FE18B3"/>
    <w:rsid w:val="00FE20AF"/>
    <w:rsid w:val="00FE29AF"/>
    <w:rsid w:val="00FE4B6D"/>
    <w:rsid w:val="00FE4E04"/>
    <w:rsid w:val="00FE5E97"/>
    <w:rsid w:val="00FE67C5"/>
    <w:rsid w:val="00FE7C52"/>
    <w:rsid w:val="00FF0C7E"/>
    <w:rsid w:val="00FF1644"/>
    <w:rsid w:val="00FF2BEB"/>
    <w:rsid w:val="00FF2DC0"/>
    <w:rsid w:val="00FF3BAB"/>
    <w:rsid w:val="00FF40C9"/>
    <w:rsid w:val="00FF42F4"/>
    <w:rsid w:val="00FF49C4"/>
    <w:rsid w:val="00FF5364"/>
    <w:rsid w:val="1FDD0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66B94B"/>
  <w15:chartTrackingRefBased/>
  <w15:docId w15:val="{FC5BC88F-2994-4C46-9FDA-FF81A894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3">
    <w:name w:val="heading 3"/>
    <w:basedOn w:val="Normal"/>
    <w:next w:val="Normal"/>
    <w:link w:val="Heading3Char"/>
    <w:qFormat/>
    <w:rsid w:val="008E2D97"/>
    <w:pPr>
      <w:keepNext/>
      <w:jc w:val="both"/>
      <w:outlineLvl w:val="2"/>
    </w:pPr>
    <w:rPr>
      <w:rFonts w:ascii="Arial" w:hAnsi="Arial" w:cs="Arial"/>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025D9E"/>
    <w:pPr>
      <w:tabs>
        <w:tab w:val="center" w:pos="4153"/>
        <w:tab w:val="right" w:pos="8306"/>
      </w:tabs>
    </w:pPr>
  </w:style>
  <w:style w:type="character" w:styleId="PageNumber">
    <w:name w:val="page number"/>
    <w:basedOn w:val="DefaultParagraphFont"/>
    <w:rsid w:val="00025D9E"/>
  </w:style>
  <w:style w:type="paragraph" w:styleId="Footer">
    <w:name w:val="footer"/>
    <w:basedOn w:val="Normal"/>
    <w:rsid w:val="00025D9E"/>
    <w:pPr>
      <w:tabs>
        <w:tab w:val="center" w:pos="4153"/>
        <w:tab w:val="right" w:pos="8306"/>
      </w:tabs>
    </w:pPr>
  </w:style>
  <w:style w:type="paragraph" w:styleId="DocumentMap">
    <w:name w:val="Document Map"/>
    <w:basedOn w:val="Normal"/>
    <w:semiHidden/>
    <w:rsid w:val="00A10C38"/>
    <w:pPr>
      <w:shd w:val="clear" w:color="auto" w:fill="000080"/>
    </w:pPr>
    <w:rPr>
      <w:rFonts w:ascii="Tahoma" w:hAnsi="Tahoma" w:cs="Tahoma"/>
      <w:sz w:val="20"/>
      <w:szCs w:val="20"/>
    </w:rPr>
  </w:style>
  <w:style w:type="table" w:styleId="TableGrid">
    <w:name w:val="Table Grid"/>
    <w:basedOn w:val="TableNormal"/>
    <w:rsid w:val="00A074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5F2079"/>
    <w:rPr>
      <w:rFonts w:ascii="Tahoma" w:hAnsi="Tahoma" w:cs="Tahoma"/>
      <w:sz w:val="16"/>
      <w:szCs w:val="16"/>
    </w:rPr>
  </w:style>
  <w:style w:type="character" w:styleId="BalloonTextChar" w:customStyle="1">
    <w:name w:val="Balloon Text Char"/>
    <w:link w:val="BalloonText"/>
    <w:rsid w:val="005F2079"/>
    <w:rPr>
      <w:rFonts w:ascii="Tahoma" w:hAnsi="Tahoma" w:cs="Tahoma"/>
      <w:sz w:val="16"/>
      <w:szCs w:val="16"/>
    </w:rPr>
  </w:style>
  <w:style w:type="paragraph" w:styleId="ListParagraph">
    <w:name w:val="List Paragraph"/>
    <w:basedOn w:val="Normal"/>
    <w:uiPriority w:val="34"/>
    <w:qFormat/>
    <w:rsid w:val="00F00547"/>
    <w:pPr>
      <w:ind w:left="720"/>
    </w:pPr>
    <w:rPr>
      <w:lang w:val="en-US" w:eastAsia="en-US"/>
    </w:rPr>
  </w:style>
  <w:style w:type="paragraph" w:styleId="NoSpacing">
    <w:name w:val="No Spacing"/>
    <w:uiPriority w:val="1"/>
    <w:qFormat/>
    <w:rsid w:val="00F00547"/>
    <w:rPr>
      <w:sz w:val="24"/>
      <w:szCs w:val="24"/>
    </w:rPr>
  </w:style>
  <w:style w:type="character" w:styleId="Heading3Char" w:customStyle="1">
    <w:name w:val="Heading 3 Char"/>
    <w:link w:val="Heading3"/>
    <w:rsid w:val="008E2D97"/>
    <w:rPr>
      <w:rFonts w:ascii="Arial" w:hAnsi="Arial" w:cs="Arial"/>
      <w:b/>
    </w:rPr>
  </w:style>
  <w:style w:type="paragraph" w:styleId="NormalWeb">
    <w:name w:val="Normal (Web)"/>
    <w:basedOn w:val="Normal"/>
    <w:uiPriority w:val="99"/>
    <w:unhideWhenUsed/>
    <w:rsid w:val="0087757A"/>
    <w:pPr>
      <w:spacing w:before="100" w:beforeAutospacing="1" w:after="100" w:afterAutospacing="1"/>
    </w:pPr>
  </w:style>
  <w:style w:type="character" w:styleId="CommentReference">
    <w:name w:val="annotation reference"/>
    <w:basedOn w:val="DefaultParagraphFont"/>
    <w:rsid w:val="004149D9"/>
    <w:rPr>
      <w:sz w:val="16"/>
      <w:szCs w:val="16"/>
    </w:rPr>
  </w:style>
  <w:style w:type="paragraph" w:styleId="CommentText">
    <w:name w:val="annotation text"/>
    <w:basedOn w:val="Normal"/>
    <w:link w:val="CommentTextChar"/>
    <w:rsid w:val="004149D9"/>
    <w:rPr>
      <w:sz w:val="20"/>
      <w:szCs w:val="20"/>
    </w:rPr>
  </w:style>
  <w:style w:type="character" w:styleId="CommentTextChar" w:customStyle="1">
    <w:name w:val="Comment Text Char"/>
    <w:basedOn w:val="DefaultParagraphFont"/>
    <w:link w:val="CommentText"/>
    <w:rsid w:val="004149D9"/>
  </w:style>
  <w:style w:type="paragraph" w:styleId="CommentSubject">
    <w:name w:val="annotation subject"/>
    <w:basedOn w:val="CommentText"/>
    <w:next w:val="CommentText"/>
    <w:link w:val="CommentSubjectChar"/>
    <w:rsid w:val="004149D9"/>
    <w:rPr>
      <w:b/>
      <w:bCs/>
    </w:rPr>
  </w:style>
  <w:style w:type="character" w:styleId="CommentSubjectChar" w:customStyle="1">
    <w:name w:val="Comment Subject Char"/>
    <w:basedOn w:val="CommentTextChar"/>
    <w:link w:val="CommentSubject"/>
    <w:rsid w:val="004149D9"/>
    <w:rPr>
      <w:b/>
      <w:bCs/>
    </w:rPr>
  </w:style>
  <w:style w:type="character" w:styleId="normaltextrun" w:customStyle="1">
    <w:name w:val="normaltextrun"/>
    <w:basedOn w:val="DefaultParagraphFont"/>
    <w:rsid w:val="00E8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57388">
      <w:bodyDiv w:val="1"/>
      <w:marLeft w:val="0"/>
      <w:marRight w:val="0"/>
      <w:marTop w:val="0"/>
      <w:marBottom w:val="0"/>
      <w:divBdr>
        <w:top w:val="none" w:sz="0" w:space="0" w:color="auto"/>
        <w:left w:val="none" w:sz="0" w:space="0" w:color="auto"/>
        <w:bottom w:val="none" w:sz="0" w:space="0" w:color="auto"/>
        <w:right w:val="none" w:sz="0" w:space="0" w:color="auto"/>
      </w:divBdr>
      <w:divsChild>
        <w:div w:id="564225841">
          <w:marLeft w:val="274"/>
          <w:marRight w:val="0"/>
          <w:marTop w:val="0"/>
          <w:marBottom w:val="60"/>
          <w:divBdr>
            <w:top w:val="none" w:sz="0" w:space="0" w:color="auto"/>
            <w:left w:val="none" w:sz="0" w:space="0" w:color="auto"/>
            <w:bottom w:val="none" w:sz="0" w:space="0" w:color="auto"/>
            <w:right w:val="none" w:sz="0" w:space="0" w:color="auto"/>
          </w:divBdr>
        </w:div>
        <w:div w:id="724722704">
          <w:marLeft w:val="274"/>
          <w:marRight w:val="0"/>
          <w:marTop w:val="0"/>
          <w:marBottom w:val="120"/>
          <w:divBdr>
            <w:top w:val="none" w:sz="0" w:space="0" w:color="auto"/>
            <w:left w:val="none" w:sz="0" w:space="0" w:color="auto"/>
            <w:bottom w:val="none" w:sz="0" w:space="0" w:color="auto"/>
            <w:right w:val="none" w:sz="0" w:space="0" w:color="auto"/>
          </w:divBdr>
        </w:div>
        <w:div w:id="809442583">
          <w:marLeft w:val="274"/>
          <w:marRight w:val="0"/>
          <w:marTop w:val="0"/>
          <w:marBottom w:val="120"/>
          <w:divBdr>
            <w:top w:val="none" w:sz="0" w:space="0" w:color="auto"/>
            <w:left w:val="none" w:sz="0" w:space="0" w:color="auto"/>
            <w:bottom w:val="none" w:sz="0" w:space="0" w:color="auto"/>
            <w:right w:val="none" w:sz="0" w:space="0" w:color="auto"/>
          </w:divBdr>
        </w:div>
        <w:div w:id="1693190857">
          <w:marLeft w:val="274"/>
          <w:marRight w:val="0"/>
          <w:marTop w:val="0"/>
          <w:marBottom w:val="60"/>
          <w:divBdr>
            <w:top w:val="none" w:sz="0" w:space="0" w:color="auto"/>
            <w:left w:val="none" w:sz="0" w:space="0" w:color="auto"/>
            <w:bottom w:val="none" w:sz="0" w:space="0" w:color="auto"/>
            <w:right w:val="none" w:sz="0" w:space="0" w:color="auto"/>
          </w:divBdr>
        </w:div>
        <w:div w:id="1839618148">
          <w:marLeft w:val="274"/>
          <w:marRight w:val="0"/>
          <w:marTop w:val="0"/>
          <w:marBottom w:val="120"/>
          <w:divBdr>
            <w:top w:val="none" w:sz="0" w:space="0" w:color="auto"/>
            <w:left w:val="none" w:sz="0" w:space="0" w:color="auto"/>
            <w:bottom w:val="none" w:sz="0" w:space="0" w:color="auto"/>
            <w:right w:val="none" w:sz="0" w:space="0" w:color="auto"/>
          </w:divBdr>
        </w:div>
      </w:divsChild>
    </w:div>
    <w:div w:id="267586690">
      <w:bodyDiv w:val="1"/>
      <w:marLeft w:val="0"/>
      <w:marRight w:val="0"/>
      <w:marTop w:val="0"/>
      <w:marBottom w:val="0"/>
      <w:divBdr>
        <w:top w:val="none" w:sz="0" w:space="0" w:color="auto"/>
        <w:left w:val="none" w:sz="0" w:space="0" w:color="auto"/>
        <w:bottom w:val="none" w:sz="0" w:space="0" w:color="auto"/>
        <w:right w:val="none" w:sz="0" w:space="0" w:color="auto"/>
      </w:divBdr>
    </w:div>
    <w:div w:id="368803755">
      <w:bodyDiv w:val="1"/>
      <w:marLeft w:val="0"/>
      <w:marRight w:val="0"/>
      <w:marTop w:val="0"/>
      <w:marBottom w:val="0"/>
      <w:divBdr>
        <w:top w:val="none" w:sz="0" w:space="0" w:color="auto"/>
        <w:left w:val="none" w:sz="0" w:space="0" w:color="auto"/>
        <w:bottom w:val="none" w:sz="0" w:space="0" w:color="auto"/>
        <w:right w:val="none" w:sz="0" w:space="0" w:color="auto"/>
      </w:divBdr>
    </w:div>
    <w:div w:id="1627589687">
      <w:bodyDiv w:val="1"/>
      <w:marLeft w:val="0"/>
      <w:marRight w:val="0"/>
      <w:marTop w:val="0"/>
      <w:marBottom w:val="0"/>
      <w:divBdr>
        <w:top w:val="none" w:sz="0" w:space="0" w:color="auto"/>
        <w:left w:val="none" w:sz="0" w:space="0" w:color="auto"/>
        <w:bottom w:val="none" w:sz="0" w:space="0" w:color="auto"/>
        <w:right w:val="none" w:sz="0" w:space="0" w:color="auto"/>
      </w:divBdr>
    </w:div>
    <w:div w:id="1822235386">
      <w:bodyDiv w:val="1"/>
      <w:marLeft w:val="0"/>
      <w:marRight w:val="0"/>
      <w:marTop w:val="0"/>
      <w:marBottom w:val="0"/>
      <w:divBdr>
        <w:top w:val="none" w:sz="0" w:space="0" w:color="auto"/>
        <w:left w:val="none" w:sz="0" w:space="0" w:color="auto"/>
        <w:bottom w:val="none" w:sz="0" w:space="0" w:color="auto"/>
        <w:right w:val="none" w:sz="0" w:space="0" w:color="auto"/>
      </w:divBdr>
      <w:divsChild>
        <w:div w:id="43456376">
          <w:marLeft w:val="288"/>
          <w:marRight w:val="0"/>
          <w:marTop w:val="120"/>
          <w:marBottom w:val="0"/>
          <w:divBdr>
            <w:top w:val="none" w:sz="0" w:space="0" w:color="auto"/>
            <w:left w:val="none" w:sz="0" w:space="0" w:color="auto"/>
            <w:bottom w:val="none" w:sz="0" w:space="0" w:color="auto"/>
            <w:right w:val="none" w:sz="0" w:space="0" w:color="auto"/>
          </w:divBdr>
        </w:div>
        <w:div w:id="203294434">
          <w:marLeft w:val="288"/>
          <w:marRight w:val="0"/>
          <w:marTop w:val="120"/>
          <w:marBottom w:val="0"/>
          <w:divBdr>
            <w:top w:val="none" w:sz="0" w:space="0" w:color="auto"/>
            <w:left w:val="none" w:sz="0" w:space="0" w:color="auto"/>
            <w:bottom w:val="none" w:sz="0" w:space="0" w:color="auto"/>
            <w:right w:val="none" w:sz="0" w:space="0" w:color="auto"/>
          </w:divBdr>
        </w:div>
        <w:div w:id="211114651">
          <w:marLeft w:val="288"/>
          <w:marRight w:val="0"/>
          <w:marTop w:val="120"/>
          <w:marBottom w:val="0"/>
          <w:divBdr>
            <w:top w:val="none" w:sz="0" w:space="0" w:color="auto"/>
            <w:left w:val="none" w:sz="0" w:space="0" w:color="auto"/>
            <w:bottom w:val="none" w:sz="0" w:space="0" w:color="auto"/>
            <w:right w:val="none" w:sz="0" w:space="0" w:color="auto"/>
          </w:divBdr>
        </w:div>
        <w:div w:id="846404113">
          <w:marLeft w:val="288"/>
          <w:marRight w:val="0"/>
          <w:marTop w:val="120"/>
          <w:marBottom w:val="0"/>
          <w:divBdr>
            <w:top w:val="none" w:sz="0" w:space="0" w:color="auto"/>
            <w:left w:val="none" w:sz="0" w:space="0" w:color="auto"/>
            <w:bottom w:val="none" w:sz="0" w:space="0" w:color="auto"/>
            <w:right w:val="none" w:sz="0" w:space="0" w:color="auto"/>
          </w:divBdr>
        </w:div>
        <w:div w:id="1518344734">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BC9712482CE3419D56645D50D4AE29" ma:contentTypeVersion="15" ma:contentTypeDescription="Create a new document." ma:contentTypeScope="" ma:versionID="b2dc6873b396448eb7a5121d7916517c">
  <xsd:schema xmlns:xsd="http://www.w3.org/2001/XMLSchema" xmlns:xs="http://www.w3.org/2001/XMLSchema" xmlns:p="http://schemas.microsoft.com/office/2006/metadata/properties" xmlns:ns2="e3f49c8d-3ce6-4433-95ca-59393adc177c" xmlns:ns3="21d276ed-f117-47cf-ad40-12506a2c183a" targetNamespace="http://schemas.microsoft.com/office/2006/metadata/properties" ma:root="true" ma:fieldsID="6bf56bdf3433123f3cedba65a9ea0214" ns2:_="" ns3:_="">
    <xsd:import namespace="e3f49c8d-3ce6-4433-95ca-59393adc177c"/>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49c8d-3ce6-4433-95ca-59393adc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c33d44-fce7-4693-bae7-d6a1d44311a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7a562b1-328d-4959-a44f-e24011956546}" ma:internalName="TaxCatchAll" ma:showField="CatchAllData" ma:web="21d276ed-f117-47cf-ad40-12506a2c1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1d276ed-f117-47cf-ad40-12506a2c183a" xsi:nil="true"/>
    <lcf76f155ced4ddcb4097134ff3c332f xmlns="e3f49c8d-3ce6-4433-95ca-59393adc17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F4EF7D-02F4-411E-9ED7-8A3AB97A9FE8}">
  <ds:schemaRefs>
    <ds:schemaRef ds:uri="http://schemas.openxmlformats.org/officeDocument/2006/bibliography"/>
  </ds:schemaRefs>
</ds:datastoreItem>
</file>

<file path=customXml/itemProps2.xml><?xml version="1.0" encoding="utf-8"?>
<ds:datastoreItem xmlns:ds="http://schemas.openxmlformats.org/officeDocument/2006/customXml" ds:itemID="{13657E24-CDD5-4A30-A3E7-B8845BAC9913}">
  <ds:schemaRefs>
    <ds:schemaRef ds:uri="http://schemas.microsoft.com/sharepoint/v3/contenttype/forms"/>
  </ds:schemaRefs>
</ds:datastoreItem>
</file>

<file path=customXml/itemProps3.xml><?xml version="1.0" encoding="utf-8"?>
<ds:datastoreItem xmlns:ds="http://schemas.openxmlformats.org/officeDocument/2006/customXml" ds:itemID="{61307F65-BD18-4596-84FA-C6FA7C12938D}"/>
</file>

<file path=customXml/itemProps4.xml><?xml version="1.0" encoding="utf-8"?>
<ds:datastoreItem xmlns:ds="http://schemas.openxmlformats.org/officeDocument/2006/customXml" ds:itemID="{E2BF85AB-D4D9-4331-B63F-B4DC1430CEC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 Trafford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the Corporation</dc:title>
  <dc:subject/>
  <dc:creator>Barry Watson</dc:creator>
  <cp:keywords/>
  <cp:lastModifiedBy>Alison Duncalf</cp:lastModifiedBy>
  <cp:revision>54</cp:revision>
  <cp:lastPrinted>2022-05-09T07:31:00Z</cp:lastPrinted>
  <dcterms:created xsi:type="dcterms:W3CDTF">2022-04-07T09:48:00Z</dcterms:created>
  <dcterms:modified xsi:type="dcterms:W3CDTF">2022-06-14T16:35:10Z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0x01010075BC9712482CE3419D56645D50D4AE29</vt:lpwstr>
  </property>
</Properties>
</file>