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483" w:rsidR="00A07451" w:rsidP="00A10C38" w:rsidRDefault="00696752" w14:paraId="17B572FB" w14:textId="18CF3507">
      <w:pPr>
        <w:jc w:val="center"/>
        <w:outlineLvl w:val="0"/>
        <w:rPr>
          <w:rFonts w:asciiTheme="minorHAnsi" w:hAnsiTheme="minorHAnsi" w:cstheme="minorHAnsi"/>
          <w:b/>
          <w:sz w:val="22"/>
          <w:szCs w:val="22"/>
        </w:rPr>
      </w:pPr>
      <w:r w:rsidRPr="00A64483">
        <w:rPr>
          <w:rFonts w:asciiTheme="minorHAnsi" w:hAnsiTheme="minorHAnsi" w:cstheme="minorHAnsi"/>
          <w:b/>
          <w:sz w:val="22"/>
          <w:szCs w:val="22"/>
        </w:rPr>
        <w:t xml:space="preserve">THE </w:t>
      </w:r>
      <w:r w:rsidRPr="00A64483" w:rsidR="00A07451">
        <w:rPr>
          <w:rFonts w:asciiTheme="minorHAnsi" w:hAnsiTheme="minorHAnsi" w:cstheme="minorHAnsi"/>
          <w:b/>
          <w:sz w:val="22"/>
          <w:szCs w:val="22"/>
        </w:rPr>
        <w:t>TRAFFORD COLLEGE</w:t>
      </w:r>
      <w:r w:rsidRPr="00A64483">
        <w:rPr>
          <w:rFonts w:asciiTheme="minorHAnsi" w:hAnsiTheme="minorHAnsi" w:cstheme="minorHAnsi"/>
          <w:b/>
          <w:sz w:val="22"/>
          <w:szCs w:val="22"/>
        </w:rPr>
        <w:t xml:space="preserve"> GROUP</w:t>
      </w:r>
    </w:p>
    <w:p w:rsidRPr="00A64483" w:rsidR="00A07451" w:rsidP="00A10C38" w:rsidRDefault="00A07451" w14:paraId="2708CC58" w14:textId="77777777">
      <w:pPr>
        <w:jc w:val="center"/>
        <w:outlineLvl w:val="0"/>
        <w:rPr>
          <w:rFonts w:asciiTheme="minorHAnsi" w:hAnsiTheme="minorHAnsi" w:cstheme="minorHAnsi"/>
          <w:b/>
          <w:sz w:val="22"/>
          <w:szCs w:val="22"/>
        </w:rPr>
      </w:pPr>
    </w:p>
    <w:p w:rsidRPr="00A64483" w:rsidR="00F00547" w:rsidP="00F00547" w:rsidRDefault="00A4059D" w14:paraId="1794188C" w14:textId="197E8543">
      <w:pPr>
        <w:jc w:val="center"/>
        <w:outlineLvl w:val="0"/>
        <w:rPr>
          <w:rFonts w:asciiTheme="minorHAnsi" w:hAnsiTheme="minorHAnsi" w:cstheme="minorHAnsi"/>
          <w:b/>
          <w:sz w:val="22"/>
          <w:szCs w:val="22"/>
        </w:rPr>
      </w:pPr>
      <w:r w:rsidRPr="00A64483">
        <w:rPr>
          <w:rFonts w:asciiTheme="minorHAnsi" w:hAnsiTheme="minorHAnsi" w:cstheme="minorHAnsi"/>
          <w:b/>
          <w:sz w:val="22"/>
          <w:szCs w:val="22"/>
        </w:rPr>
        <w:t xml:space="preserve"> </w:t>
      </w:r>
      <w:r w:rsidRPr="00A64483" w:rsidR="00191BEB">
        <w:rPr>
          <w:rFonts w:asciiTheme="minorHAnsi" w:hAnsiTheme="minorHAnsi" w:cstheme="minorHAnsi"/>
          <w:b/>
          <w:sz w:val="22"/>
          <w:szCs w:val="22"/>
        </w:rPr>
        <w:t xml:space="preserve">Minutes </w:t>
      </w:r>
      <w:r w:rsidRPr="00A64483" w:rsidR="00F00547">
        <w:rPr>
          <w:rFonts w:asciiTheme="minorHAnsi" w:hAnsiTheme="minorHAnsi" w:cstheme="minorHAnsi"/>
          <w:b/>
          <w:sz w:val="22"/>
          <w:szCs w:val="22"/>
        </w:rPr>
        <w:t>of the Meeting of the</w:t>
      </w:r>
      <w:r w:rsidRPr="00A64483" w:rsidR="00286408">
        <w:rPr>
          <w:rFonts w:asciiTheme="minorHAnsi" w:hAnsiTheme="minorHAnsi" w:cstheme="minorHAnsi"/>
          <w:b/>
          <w:sz w:val="22"/>
          <w:szCs w:val="22"/>
        </w:rPr>
        <w:t xml:space="preserve"> Further Education</w:t>
      </w:r>
      <w:r w:rsidRPr="00A64483" w:rsidR="00F00547">
        <w:rPr>
          <w:rFonts w:asciiTheme="minorHAnsi" w:hAnsiTheme="minorHAnsi" w:cstheme="minorHAnsi"/>
          <w:b/>
          <w:sz w:val="22"/>
          <w:szCs w:val="22"/>
        </w:rPr>
        <w:t xml:space="preserve"> Curriculum &amp; Quality Committee</w:t>
      </w:r>
    </w:p>
    <w:p w:rsidRPr="00A64483" w:rsidR="00F00547" w:rsidP="00F00547" w:rsidRDefault="002D71D0" w14:paraId="277E7EC3" w14:textId="05C7CA76">
      <w:pPr>
        <w:jc w:val="center"/>
        <w:rPr>
          <w:rFonts w:asciiTheme="minorHAnsi" w:hAnsiTheme="minorHAnsi" w:cstheme="minorHAnsi"/>
          <w:b/>
          <w:sz w:val="22"/>
          <w:szCs w:val="22"/>
        </w:rPr>
      </w:pPr>
      <w:r w:rsidRPr="00A64483">
        <w:rPr>
          <w:rFonts w:asciiTheme="minorHAnsi" w:hAnsiTheme="minorHAnsi" w:cstheme="minorHAnsi"/>
          <w:b/>
          <w:sz w:val="22"/>
          <w:szCs w:val="22"/>
        </w:rPr>
        <w:t>h</w:t>
      </w:r>
      <w:r w:rsidRPr="00A64483" w:rsidR="00F00547">
        <w:rPr>
          <w:rFonts w:asciiTheme="minorHAnsi" w:hAnsiTheme="minorHAnsi" w:cstheme="minorHAnsi"/>
          <w:b/>
          <w:sz w:val="22"/>
          <w:szCs w:val="22"/>
        </w:rPr>
        <w:t>eld</w:t>
      </w:r>
      <w:r w:rsidRPr="00A64483" w:rsidR="00221D8B">
        <w:rPr>
          <w:rFonts w:asciiTheme="minorHAnsi" w:hAnsiTheme="minorHAnsi" w:cstheme="minorHAnsi"/>
          <w:b/>
          <w:sz w:val="22"/>
          <w:szCs w:val="22"/>
        </w:rPr>
        <w:t xml:space="preserve"> at 5.30pm</w:t>
      </w:r>
      <w:r w:rsidRPr="00A64483" w:rsidR="00F00547">
        <w:rPr>
          <w:rFonts w:asciiTheme="minorHAnsi" w:hAnsiTheme="minorHAnsi" w:cstheme="minorHAnsi"/>
          <w:b/>
          <w:sz w:val="22"/>
          <w:szCs w:val="22"/>
        </w:rPr>
        <w:t xml:space="preserve"> on </w:t>
      </w:r>
      <w:r w:rsidRPr="00A64483" w:rsidR="00335422">
        <w:rPr>
          <w:rFonts w:asciiTheme="minorHAnsi" w:hAnsiTheme="minorHAnsi" w:cstheme="minorHAnsi"/>
          <w:b/>
          <w:sz w:val="22"/>
          <w:szCs w:val="22"/>
        </w:rPr>
        <w:t>Wednesday</w:t>
      </w:r>
      <w:r w:rsidRPr="00A64483" w:rsidR="005930D2">
        <w:rPr>
          <w:rFonts w:asciiTheme="minorHAnsi" w:hAnsiTheme="minorHAnsi" w:cstheme="minorHAnsi"/>
          <w:b/>
          <w:sz w:val="22"/>
          <w:szCs w:val="22"/>
        </w:rPr>
        <w:t xml:space="preserve"> </w:t>
      </w:r>
      <w:r w:rsidRPr="00A64483" w:rsidR="00FE7F2A">
        <w:rPr>
          <w:rFonts w:asciiTheme="minorHAnsi" w:hAnsiTheme="minorHAnsi" w:cstheme="minorHAnsi"/>
          <w:b/>
          <w:sz w:val="22"/>
          <w:szCs w:val="22"/>
        </w:rPr>
        <w:t>29 June</w:t>
      </w:r>
      <w:r w:rsidRPr="00A64483" w:rsidR="00831782">
        <w:rPr>
          <w:rFonts w:asciiTheme="minorHAnsi" w:hAnsiTheme="minorHAnsi" w:cstheme="minorHAnsi"/>
          <w:b/>
          <w:sz w:val="22"/>
          <w:szCs w:val="22"/>
        </w:rPr>
        <w:t xml:space="preserve"> 2022 </w:t>
      </w:r>
      <w:r w:rsidRPr="00A64483" w:rsidR="00125C13">
        <w:rPr>
          <w:rFonts w:asciiTheme="minorHAnsi" w:hAnsiTheme="minorHAnsi" w:cstheme="minorHAnsi"/>
          <w:b/>
          <w:sz w:val="22"/>
          <w:szCs w:val="22"/>
        </w:rPr>
        <w:t>v</w:t>
      </w:r>
      <w:r w:rsidRPr="00A64483" w:rsidR="00872205">
        <w:rPr>
          <w:rFonts w:asciiTheme="minorHAnsi" w:hAnsiTheme="minorHAnsi" w:cstheme="minorHAnsi"/>
          <w:b/>
          <w:sz w:val="22"/>
          <w:szCs w:val="22"/>
        </w:rPr>
        <w:t>ia Microsoft Teams</w:t>
      </w:r>
    </w:p>
    <w:p w:rsidRPr="00A64483" w:rsidR="00872205" w:rsidP="00F00547" w:rsidRDefault="00872205" w14:paraId="3AD1D8C1" w14:textId="77777777">
      <w:pPr>
        <w:jc w:val="center"/>
        <w:rPr>
          <w:rFonts w:asciiTheme="minorHAnsi" w:hAnsiTheme="minorHAnsi" w:cstheme="minorHAnsi"/>
          <w:b/>
          <w:sz w:val="22"/>
          <w:szCs w:val="22"/>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9"/>
        <w:gridCol w:w="2693"/>
        <w:gridCol w:w="5386"/>
      </w:tblGrid>
      <w:tr w:rsidRPr="00A64483" w:rsidR="00F37843" w:rsidTr="002241C7" w14:paraId="48FBC082" w14:textId="77777777">
        <w:tc>
          <w:tcPr>
            <w:tcW w:w="809" w:type="pct"/>
          </w:tcPr>
          <w:p w:rsidR="00C23C2E" w:rsidP="00CA7055" w:rsidRDefault="00C23C2E" w14:paraId="1BA508FF" w14:textId="77777777">
            <w:pPr>
              <w:jc w:val="both"/>
              <w:rPr>
                <w:rFonts w:asciiTheme="minorHAnsi" w:hAnsiTheme="minorHAnsi" w:cstheme="minorHAnsi"/>
                <w:b/>
                <w:bCs/>
                <w:sz w:val="22"/>
                <w:szCs w:val="22"/>
              </w:rPr>
            </w:pPr>
          </w:p>
          <w:p w:rsidRPr="00F37843" w:rsidR="00F37843" w:rsidP="00CA7055" w:rsidRDefault="00F37843" w14:paraId="467B9899" w14:textId="162EC76B">
            <w:pPr>
              <w:jc w:val="both"/>
              <w:rPr>
                <w:rFonts w:asciiTheme="minorHAnsi" w:hAnsiTheme="minorHAnsi" w:cstheme="minorHAnsi"/>
                <w:b/>
                <w:bCs/>
                <w:sz w:val="22"/>
                <w:szCs w:val="22"/>
              </w:rPr>
            </w:pPr>
            <w:r w:rsidRPr="00F37843">
              <w:rPr>
                <w:rFonts w:asciiTheme="minorHAnsi" w:hAnsiTheme="minorHAnsi" w:cstheme="minorHAnsi"/>
                <w:b/>
                <w:bCs/>
                <w:sz w:val="22"/>
                <w:szCs w:val="22"/>
              </w:rPr>
              <w:t>Present:</w:t>
            </w:r>
          </w:p>
        </w:tc>
        <w:tc>
          <w:tcPr>
            <w:tcW w:w="1397" w:type="pct"/>
          </w:tcPr>
          <w:p w:rsidRPr="00A64483" w:rsidR="00F37843" w:rsidP="00CA7055" w:rsidRDefault="00F37843" w14:paraId="28F540F9" w14:textId="23C13784">
            <w:pPr>
              <w:jc w:val="both"/>
              <w:rPr>
                <w:rFonts w:asciiTheme="minorHAnsi" w:hAnsiTheme="minorHAnsi" w:cstheme="minorHAnsi"/>
                <w:sz w:val="22"/>
                <w:szCs w:val="22"/>
              </w:rPr>
            </w:pPr>
            <w:r w:rsidRPr="00A64483">
              <w:rPr>
                <w:rFonts w:asciiTheme="minorHAnsi" w:hAnsiTheme="minorHAnsi" w:cstheme="minorHAnsi"/>
                <w:sz w:val="22"/>
                <w:szCs w:val="22"/>
              </w:rPr>
              <w:t>Sarah Drake</w:t>
            </w:r>
          </w:p>
          <w:p w:rsidRPr="00A64483" w:rsidR="00F37843" w:rsidP="004713E5" w:rsidRDefault="00F37843" w14:paraId="003D26C4" w14:textId="487ED420">
            <w:pPr>
              <w:jc w:val="both"/>
              <w:rPr>
                <w:rFonts w:asciiTheme="minorHAnsi" w:hAnsiTheme="minorHAnsi" w:cstheme="minorHAnsi"/>
                <w:sz w:val="22"/>
                <w:szCs w:val="22"/>
              </w:rPr>
            </w:pPr>
            <w:r w:rsidRPr="00A64483">
              <w:rPr>
                <w:rFonts w:asciiTheme="minorHAnsi" w:hAnsiTheme="minorHAnsi" w:cstheme="minorHAnsi"/>
                <w:sz w:val="22"/>
                <w:szCs w:val="22"/>
              </w:rPr>
              <w:t>*Graham Luccock</w:t>
            </w:r>
          </w:p>
          <w:p w:rsidRPr="00A64483" w:rsidR="00F37843" w:rsidP="00CA7055" w:rsidRDefault="00F37843" w14:paraId="0A1CCE56" w14:textId="54D8F549">
            <w:pPr>
              <w:jc w:val="both"/>
              <w:rPr>
                <w:rFonts w:asciiTheme="minorHAnsi" w:hAnsiTheme="minorHAnsi" w:cstheme="minorHAnsi"/>
                <w:sz w:val="22"/>
                <w:szCs w:val="22"/>
              </w:rPr>
            </w:pPr>
            <w:r w:rsidRPr="00A64483">
              <w:rPr>
                <w:rFonts w:asciiTheme="minorHAnsi" w:hAnsiTheme="minorHAnsi" w:cstheme="minorHAnsi"/>
                <w:sz w:val="22"/>
                <w:szCs w:val="22"/>
              </w:rPr>
              <w:t>Michelle Mclaughlin</w:t>
            </w:r>
          </w:p>
          <w:p w:rsidRPr="00A64483" w:rsidR="00F37843" w:rsidP="004713E5" w:rsidRDefault="00F37843" w14:paraId="0A7E557F" w14:textId="13879E84">
            <w:pPr>
              <w:jc w:val="both"/>
              <w:rPr>
                <w:rFonts w:asciiTheme="minorHAnsi" w:hAnsiTheme="minorHAnsi" w:cstheme="minorHAnsi"/>
                <w:sz w:val="22"/>
                <w:szCs w:val="22"/>
              </w:rPr>
            </w:pPr>
            <w:r w:rsidRPr="00A64483">
              <w:rPr>
                <w:rFonts w:asciiTheme="minorHAnsi" w:hAnsiTheme="minorHAnsi" w:cstheme="minorHAnsi"/>
                <w:sz w:val="22"/>
                <w:szCs w:val="22"/>
              </w:rPr>
              <w:t>Marcia Reynolds</w:t>
            </w:r>
          </w:p>
          <w:p w:rsidRPr="00A64483" w:rsidR="00F37843" w:rsidP="004713E5" w:rsidRDefault="00F37843" w14:paraId="5A710C0E" w14:textId="47B8B1BE">
            <w:pPr>
              <w:jc w:val="both"/>
              <w:rPr>
                <w:rFonts w:asciiTheme="minorHAnsi" w:hAnsiTheme="minorHAnsi" w:cstheme="minorHAnsi"/>
                <w:sz w:val="22"/>
                <w:szCs w:val="22"/>
              </w:rPr>
            </w:pPr>
            <w:r w:rsidRPr="00A64483">
              <w:rPr>
                <w:rFonts w:asciiTheme="minorHAnsi" w:hAnsiTheme="minorHAnsi" w:cstheme="minorHAnsi"/>
                <w:sz w:val="22"/>
                <w:szCs w:val="22"/>
              </w:rPr>
              <w:t>James Scott</w:t>
            </w:r>
          </w:p>
          <w:p w:rsidRPr="00A64483" w:rsidR="00F37843" w:rsidP="004713E5" w:rsidRDefault="00F37843" w14:paraId="13B0E6D6" w14:textId="40C7B006">
            <w:pPr>
              <w:jc w:val="both"/>
              <w:rPr>
                <w:rFonts w:asciiTheme="minorHAnsi" w:hAnsiTheme="minorHAnsi" w:cstheme="minorHAnsi"/>
                <w:b/>
                <w:sz w:val="22"/>
                <w:szCs w:val="22"/>
              </w:rPr>
            </w:pPr>
            <w:r w:rsidRPr="00A64483">
              <w:rPr>
                <w:rFonts w:asciiTheme="minorHAnsi" w:hAnsiTheme="minorHAnsi" w:cstheme="minorHAnsi"/>
                <w:sz w:val="22"/>
                <w:szCs w:val="22"/>
              </w:rPr>
              <w:t>Uswah Sayyed</w:t>
            </w:r>
          </w:p>
        </w:tc>
        <w:tc>
          <w:tcPr>
            <w:tcW w:w="2794" w:type="pct"/>
          </w:tcPr>
          <w:p w:rsidRPr="00A64483" w:rsidR="00F37843" w:rsidP="004713E5" w:rsidRDefault="00F37843" w14:paraId="1201251A" w14:textId="5E4FA2A9">
            <w:pPr>
              <w:jc w:val="both"/>
              <w:rPr>
                <w:rFonts w:asciiTheme="minorHAnsi" w:hAnsiTheme="minorHAnsi" w:cstheme="minorHAnsi"/>
                <w:sz w:val="22"/>
                <w:szCs w:val="22"/>
              </w:rPr>
            </w:pPr>
            <w:r w:rsidRPr="00A64483">
              <w:rPr>
                <w:rFonts w:asciiTheme="minorHAnsi" w:hAnsiTheme="minorHAnsi" w:cstheme="minorHAnsi"/>
                <w:sz w:val="22"/>
                <w:szCs w:val="22"/>
              </w:rPr>
              <w:t>Chairperson</w:t>
            </w:r>
          </w:p>
          <w:p w:rsidRPr="00A64483" w:rsidR="00F37843" w:rsidP="00CA7055" w:rsidRDefault="00F37843" w14:paraId="3C505C39" w14:textId="77777777">
            <w:pPr>
              <w:jc w:val="both"/>
              <w:rPr>
                <w:rFonts w:asciiTheme="minorHAnsi" w:hAnsiTheme="minorHAnsi" w:cstheme="minorHAnsi"/>
                <w:b/>
                <w:sz w:val="22"/>
                <w:szCs w:val="22"/>
              </w:rPr>
            </w:pPr>
          </w:p>
          <w:p w:rsidRPr="00A64483" w:rsidR="00F37843" w:rsidP="00CA7055" w:rsidRDefault="00F37843" w14:paraId="7D9DCC68" w14:textId="302017DE">
            <w:pPr>
              <w:jc w:val="both"/>
              <w:rPr>
                <w:rFonts w:asciiTheme="minorHAnsi" w:hAnsiTheme="minorHAnsi" w:cstheme="minorHAnsi"/>
                <w:sz w:val="22"/>
                <w:szCs w:val="22"/>
              </w:rPr>
            </w:pPr>
            <w:r w:rsidRPr="00A64483">
              <w:rPr>
                <w:rFonts w:asciiTheme="minorHAnsi" w:hAnsiTheme="minorHAnsi" w:cstheme="minorHAnsi"/>
                <w:sz w:val="22"/>
                <w:szCs w:val="22"/>
              </w:rPr>
              <w:t>Staff Governor</w:t>
            </w:r>
          </w:p>
          <w:p w:rsidRPr="00A64483" w:rsidR="00F37843" w:rsidP="00CA7055" w:rsidRDefault="00F37843" w14:paraId="06A428C4" w14:textId="77777777">
            <w:pPr>
              <w:jc w:val="both"/>
              <w:rPr>
                <w:rFonts w:asciiTheme="minorHAnsi" w:hAnsiTheme="minorHAnsi" w:cstheme="minorHAnsi"/>
                <w:sz w:val="22"/>
                <w:szCs w:val="22"/>
              </w:rPr>
            </w:pPr>
          </w:p>
          <w:p w:rsidRPr="00A64483" w:rsidR="00F37843" w:rsidP="00CA7055" w:rsidRDefault="00F37843" w14:paraId="066A7BAC" w14:textId="18A3AD9C">
            <w:pPr>
              <w:jc w:val="both"/>
              <w:rPr>
                <w:rFonts w:asciiTheme="minorHAnsi" w:hAnsiTheme="minorHAnsi" w:cstheme="minorHAnsi"/>
                <w:sz w:val="22"/>
                <w:szCs w:val="22"/>
              </w:rPr>
            </w:pPr>
            <w:r w:rsidRPr="00A64483">
              <w:rPr>
                <w:rFonts w:asciiTheme="minorHAnsi" w:hAnsiTheme="minorHAnsi" w:cstheme="minorHAnsi"/>
                <w:sz w:val="22"/>
                <w:szCs w:val="22"/>
              </w:rPr>
              <w:t>Principal and Chief Executive Officer</w:t>
            </w:r>
          </w:p>
          <w:p w:rsidRPr="00A64483" w:rsidR="00F37843" w:rsidP="00CA7055" w:rsidRDefault="00F37843" w14:paraId="04945133" w14:textId="7D4B2337">
            <w:pPr>
              <w:jc w:val="both"/>
              <w:rPr>
                <w:rFonts w:asciiTheme="minorHAnsi" w:hAnsiTheme="minorHAnsi" w:cstheme="minorHAnsi"/>
                <w:bCs/>
                <w:sz w:val="22"/>
                <w:szCs w:val="22"/>
              </w:rPr>
            </w:pPr>
            <w:r w:rsidRPr="00A64483">
              <w:rPr>
                <w:rFonts w:asciiTheme="minorHAnsi" w:hAnsiTheme="minorHAnsi" w:cstheme="minorHAnsi"/>
                <w:bCs/>
                <w:sz w:val="22"/>
                <w:szCs w:val="22"/>
              </w:rPr>
              <w:t>Deputy Student Governor</w:t>
            </w:r>
          </w:p>
        </w:tc>
      </w:tr>
      <w:tr w:rsidRPr="00A64483" w:rsidR="0094770B" w:rsidTr="002241C7" w14:paraId="164452AD" w14:textId="77777777">
        <w:tc>
          <w:tcPr>
            <w:tcW w:w="809" w:type="pct"/>
          </w:tcPr>
          <w:p w:rsidRPr="00F37843" w:rsidR="0094770B" w:rsidP="00CA7055" w:rsidRDefault="0094770B" w14:paraId="6461E271" w14:textId="77777777">
            <w:pPr>
              <w:jc w:val="both"/>
              <w:rPr>
                <w:rFonts w:asciiTheme="minorHAnsi" w:hAnsiTheme="minorHAnsi" w:cstheme="minorHAnsi"/>
                <w:b/>
                <w:bCs/>
                <w:sz w:val="22"/>
                <w:szCs w:val="22"/>
              </w:rPr>
            </w:pPr>
          </w:p>
        </w:tc>
        <w:tc>
          <w:tcPr>
            <w:tcW w:w="1397" w:type="pct"/>
          </w:tcPr>
          <w:p w:rsidRPr="00A64483" w:rsidR="0094770B" w:rsidP="00CA7055" w:rsidRDefault="0094770B" w14:paraId="1A38E7D6" w14:textId="77777777">
            <w:pPr>
              <w:jc w:val="both"/>
              <w:rPr>
                <w:rFonts w:asciiTheme="minorHAnsi" w:hAnsiTheme="minorHAnsi" w:cstheme="minorHAnsi"/>
                <w:sz w:val="22"/>
                <w:szCs w:val="22"/>
              </w:rPr>
            </w:pPr>
          </w:p>
        </w:tc>
        <w:tc>
          <w:tcPr>
            <w:tcW w:w="2794" w:type="pct"/>
          </w:tcPr>
          <w:p w:rsidRPr="00A64483" w:rsidR="0094770B" w:rsidP="004713E5" w:rsidRDefault="0094770B" w14:paraId="1422CDF8" w14:textId="77777777">
            <w:pPr>
              <w:jc w:val="both"/>
              <w:rPr>
                <w:rFonts w:asciiTheme="minorHAnsi" w:hAnsiTheme="minorHAnsi" w:cstheme="minorHAnsi"/>
                <w:sz w:val="22"/>
                <w:szCs w:val="22"/>
              </w:rPr>
            </w:pPr>
          </w:p>
        </w:tc>
      </w:tr>
      <w:tr w:rsidRPr="00A64483" w:rsidR="0094770B" w:rsidTr="002241C7" w14:paraId="5B2D1D9B" w14:textId="77777777">
        <w:tc>
          <w:tcPr>
            <w:tcW w:w="809" w:type="pct"/>
          </w:tcPr>
          <w:p w:rsidRPr="00A64483" w:rsidR="0094770B" w:rsidP="0094770B" w:rsidRDefault="0094770B" w14:paraId="035E605F" w14:textId="3F87FAB5">
            <w:pPr>
              <w:jc w:val="both"/>
              <w:rPr>
                <w:rFonts w:asciiTheme="minorHAnsi" w:hAnsiTheme="minorHAnsi" w:cstheme="minorHAnsi"/>
                <w:sz w:val="22"/>
                <w:szCs w:val="22"/>
              </w:rPr>
            </w:pPr>
            <w:r w:rsidRPr="00A64483">
              <w:rPr>
                <w:rFonts w:asciiTheme="minorHAnsi" w:hAnsiTheme="minorHAnsi" w:cstheme="minorHAnsi"/>
                <w:b/>
                <w:sz w:val="22"/>
                <w:szCs w:val="22"/>
              </w:rPr>
              <w:t>In Attendance:</w:t>
            </w:r>
            <w:r w:rsidRPr="00A64483">
              <w:rPr>
                <w:rFonts w:asciiTheme="minorHAnsi" w:hAnsiTheme="minorHAnsi" w:cstheme="minorHAnsi"/>
                <w:sz w:val="22"/>
                <w:szCs w:val="22"/>
              </w:rPr>
              <w:tab/>
            </w:r>
          </w:p>
          <w:p w:rsidRPr="00A64483" w:rsidR="0094770B" w:rsidP="00CA7055" w:rsidRDefault="0094770B" w14:paraId="4BC1DD91" w14:textId="77777777">
            <w:pPr>
              <w:jc w:val="both"/>
              <w:rPr>
                <w:rFonts w:asciiTheme="minorHAnsi" w:hAnsiTheme="minorHAnsi" w:cstheme="minorHAnsi"/>
                <w:sz w:val="22"/>
                <w:szCs w:val="22"/>
              </w:rPr>
            </w:pPr>
          </w:p>
        </w:tc>
        <w:tc>
          <w:tcPr>
            <w:tcW w:w="1397" w:type="pct"/>
          </w:tcPr>
          <w:p w:rsidRPr="00A64483" w:rsidR="0094770B" w:rsidP="00CA7055" w:rsidRDefault="0094770B" w14:paraId="3E7F62D6" w14:textId="1A73138E">
            <w:pPr>
              <w:jc w:val="both"/>
              <w:rPr>
                <w:rFonts w:asciiTheme="minorHAnsi" w:hAnsiTheme="minorHAnsi" w:cstheme="minorHAnsi"/>
                <w:sz w:val="22"/>
                <w:szCs w:val="22"/>
              </w:rPr>
            </w:pPr>
            <w:r w:rsidRPr="00A64483">
              <w:rPr>
                <w:rFonts w:asciiTheme="minorHAnsi" w:hAnsiTheme="minorHAnsi" w:cstheme="minorHAnsi"/>
                <w:sz w:val="22"/>
                <w:szCs w:val="22"/>
              </w:rPr>
              <w:t>Barry Watson</w:t>
            </w:r>
          </w:p>
          <w:p w:rsidRPr="00A64483" w:rsidR="0094770B" w:rsidP="00CA7055" w:rsidRDefault="0094770B" w14:paraId="681E819B" w14:textId="73D3F757">
            <w:pPr>
              <w:jc w:val="both"/>
              <w:rPr>
                <w:rFonts w:asciiTheme="minorHAnsi" w:hAnsiTheme="minorHAnsi" w:cstheme="minorHAnsi"/>
                <w:sz w:val="22"/>
                <w:szCs w:val="22"/>
              </w:rPr>
            </w:pPr>
            <w:r w:rsidRPr="00A64483">
              <w:rPr>
                <w:rFonts w:asciiTheme="minorHAnsi" w:hAnsiTheme="minorHAnsi" w:cstheme="minorHAnsi"/>
                <w:sz w:val="22"/>
                <w:szCs w:val="22"/>
              </w:rPr>
              <w:t>Carmen Gonzalez-Eslava</w:t>
            </w:r>
          </w:p>
          <w:p w:rsidRPr="00A64483" w:rsidR="0094770B" w:rsidP="00CA7055" w:rsidRDefault="0094770B" w14:paraId="320D3B08" w14:textId="133E76C0">
            <w:pPr>
              <w:jc w:val="both"/>
              <w:rPr>
                <w:rFonts w:asciiTheme="minorHAnsi" w:hAnsiTheme="minorHAnsi" w:cstheme="minorHAnsi"/>
                <w:sz w:val="22"/>
                <w:szCs w:val="22"/>
              </w:rPr>
            </w:pPr>
            <w:r w:rsidRPr="00A64483">
              <w:rPr>
                <w:rFonts w:asciiTheme="minorHAnsi" w:hAnsiTheme="minorHAnsi" w:cstheme="minorHAnsi"/>
                <w:sz w:val="22"/>
                <w:szCs w:val="22"/>
              </w:rPr>
              <w:t>Yvette Hansbury</w:t>
            </w:r>
            <w:r>
              <w:rPr>
                <w:rFonts w:asciiTheme="minorHAnsi" w:hAnsiTheme="minorHAnsi" w:cstheme="minorHAnsi"/>
                <w:sz w:val="22"/>
                <w:szCs w:val="22"/>
              </w:rPr>
              <w:t>-</w:t>
            </w:r>
            <w:r w:rsidRPr="00A64483">
              <w:rPr>
                <w:rFonts w:asciiTheme="minorHAnsi" w:hAnsiTheme="minorHAnsi" w:cstheme="minorHAnsi"/>
                <w:sz w:val="22"/>
                <w:szCs w:val="22"/>
              </w:rPr>
              <w:t>Robinson</w:t>
            </w:r>
          </w:p>
          <w:p w:rsidRPr="00A64483" w:rsidR="0094770B" w:rsidP="00CA7055" w:rsidRDefault="0094770B" w14:paraId="4C7FC4DE" w14:textId="0342E3BF">
            <w:pPr>
              <w:jc w:val="both"/>
              <w:rPr>
                <w:rFonts w:asciiTheme="minorHAnsi" w:hAnsiTheme="minorHAnsi" w:cstheme="minorHAnsi"/>
                <w:sz w:val="22"/>
                <w:szCs w:val="22"/>
              </w:rPr>
            </w:pPr>
            <w:r w:rsidRPr="00A64483">
              <w:rPr>
                <w:rFonts w:asciiTheme="minorHAnsi" w:hAnsiTheme="minorHAnsi" w:cstheme="minorHAnsi"/>
                <w:sz w:val="22"/>
                <w:szCs w:val="22"/>
              </w:rPr>
              <w:t>Kendra Kirby</w:t>
            </w:r>
          </w:p>
          <w:p w:rsidRPr="00A64483" w:rsidR="0094770B" w:rsidP="00CA7055" w:rsidRDefault="0094770B" w14:paraId="5D30843D" w14:textId="212AD53A">
            <w:pPr>
              <w:jc w:val="both"/>
              <w:rPr>
                <w:rFonts w:asciiTheme="minorHAnsi" w:hAnsiTheme="minorHAnsi" w:cstheme="minorHAnsi"/>
                <w:sz w:val="22"/>
                <w:szCs w:val="22"/>
              </w:rPr>
            </w:pPr>
            <w:r w:rsidRPr="00A64483">
              <w:rPr>
                <w:rFonts w:asciiTheme="minorHAnsi" w:hAnsiTheme="minorHAnsi" w:cstheme="minorHAnsi"/>
                <w:sz w:val="22"/>
                <w:szCs w:val="22"/>
              </w:rPr>
              <w:t>Andrew Mould</w:t>
            </w:r>
          </w:p>
          <w:p w:rsidRPr="00A64483" w:rsidR="0094770B" w:rsidP="00CA7055" w:rsidRDefault="0094770B" w14:paraId="3BB8D096" w14:textId="5ACB54EB">
            <w:pPr>
              <w:jc w:val="both"/>
              <w:rPr>
                <w:rFonts w:asciiTheme="minorHAnsi" w:hAnsiTheme="minorHAnsi" w:cstheme="minorHAnsi"/>
                <w:sz w:val="22"/>
                <w:szCs w:val="22"/>
              </w:rPr>
            </w:pPr>
            <w:r w:rsidRPr="00A64483">
              <w:rPr>
                <w:rFonts w:asciiTheme="minorHAnsi" w:hAnsiTheme="minorHAnsi" w:cstheme="minorHAnsi"/>
                <w:sz w:val="22"/>
                <w:szCs w:val="22"/>
              </w:rPr>
              <w:t>Adam Sinnott</w:t>
            </w:r>
          </w:p>
          <w:p w:rsidRPr="00A64483" w:rsidR="0094770B" w:rsidP="00CA7055" w:rsidRDefault="0094770B" w14:paraId="2239AD85" w14:textId="4850B20C">
            <w:pPr>
              <w:jc w:val="both"/>
              <w:rPr>
                <w:rFonts w:asciiTheme="minorHAnsi" w:hAnsiTheme="minorHAnsi" w:cstheme="minorHAnsi"/>
                <w:sz w:val="22"/>
                <w:szCs w:val="22"/>
              </w:rPr>
            </w:pPr>
            <w:r w:rsidRPr="00A64483">
              <w:rPr>
                <w:rFonts w:asciiTheme="minorHAnsi" w:hAnsiTheme="minorHAnsi" w:cstheme="minorHAnsi"/>
                <w:sz w:val="22"/>
                <w:szCs w:val="22"/>
              </w:rPr>
              <w:t xml:space="preserve">Helen Wood </w:t>
            </w:r>
          </w:p>
          <w:p w:rsidRPr="00A64483" w:rsidR="0094770B" w:rsidP="00CA7055" w:rsidRDefault="0094770B" w14:paraId="0C80310C" w14:textId="39568C49">
            <w:pPr>
              <w:jc w:val="both"/>
              <w:rPr>
                <w:rFonts w:asciiTheme="minorHAnsi" w:hAnsiTheme="minorHAnsi" w:cstheme="minorHAnsi"/>
                <w:sz w:val="22"/>
                <w:szCs w:val="22"/>
              </w:rPr>
            </w:pPr>
            <w:r w:rsidRPr="00A64483">
              <w:rPr>
                <w:rFonts w:asciiTheme="minorHAnsi" w:hAnsiTheme="minorHAnsi" w:cstheme="minorHAnsi"/>
                <w:sz w:val="22"/>
                <w:szCs w:val="22"/>
              </w:rPr>
              <w:t>Tracey Wood</w:t>
            </w:r>
          </w:p>
          <w:p w:rsidRPr="00A64483" w:rsidR="0094770B" w:rsidP="00CA7055" w:rsidRDefault="0094770B" w14:paraId="44D41990" w14:textId="2A7C5381">
            <w:pPr>
              <w:jc w:val="both"/>
              <w:rPr>
                <w:rFonts w:asciiTheme="minorHAnsi" w:hAnsiTheme="minorHAnsi" w:cstheme="minorHAnsi"/>
                <w:sz w:val="22"/>
                <w:szCs w:val="22"/>
              </w:rPr>
            </w:pPr>
            <w:r w:rsidRPr="00A64483">
              <w:rPr>
                <w:rFonts w:asciiTheme="minorHAnsi" w:hAnsiTheme="minorHAnsi" w:cstheme="minorHAnsi"/>
                <w:sz w:val="22"/>
                <w:szCs w:val="22"/>
              </w:rPr>
              <w:t>Alison Duncalf</w:t>
            </w:r>
          </w:p>
        </w:tc>
        <w:tc>
          <w:tcPr>
            <w:tcW w:w="2794" w:type="pct"/>
          </w:tcPr>
          <w:p w:rsidRPr="00A64483" w:rsidR="0094770B" w:rsidP="00092330" w:rsidRDefault="0094770B" w14:paraId="0BF73C07" w14:textId="77777777">
            <w:pPr>
              <w:rPr>
                <w:rFonts w:asciiTheme="minorHAnsi" w:hAnsiTheme="minorHAnsi" w:cstheme="minorHAnsi"/>
                <w:sz w:val="22"/>
                <w:szCs w:val="22"/>
              </w:rPr>
            </w:pPr>
            <w:r w:rsidRPr="00A64483">
              <w:rPr>
                <w:rFonts w:asciiTheme="minorHAnsi" w:hAnsiTheme="minorHAnsi" w:cstheme="minorHAnsi"/>
                <w:sz w:val="22"/>
                <w:szCs w:val="22"/>
              </w:rPr>
              <w:t>Corporation Secretary</w:t>
            </w:r>
          </w:p>
          <w:p w:rsidRPr="00A64483" w:rsidR="0094770B" w:rsidP="00092330" w:rsidRDefault="0094770B" w14:paraId="26C683EE" w14:textId="77777777">
            <w:pPr>
              <w:rPr>
                <w:rFonts w:asciiTheme="minorHAnsi" w:hAnsiTheme="minorHAnsi" w:cstheme="minorHAnsi"/>
                <w:sz w:val="22"/>
                <w:szCs w:val="22"/>
              </w:rPr>
            </w:pPr>
            <w:r w:rsidRPr="00A64483">
              <w:rPr>
                <w:rFonts w:asciiTheme="minorHAnsi" w:hAnsiTheme="minorHAnsi" w:cstheme="minorHAnsi"/>
                <w:sz w:val="22"/>
                <w:szCs w:val="22"/>
              </w:rPr>
              <w:t>Deputy Principal</w:t>
            </w:r>
          </w:p>
          <w:p w:rsidRPr="00A64483" w:rsidR="0094770B" w:rsidP="00092330" w:rsidRDefault="0094770B" w14:paraId="2045FE25" w14:textId="439BA06F">
            <w:pPr>
              <w:rPr>
                <w:rFonts w:asciiTheme="minorHAnsi" w:hAnsiTheme="minorHAnsi" w:cstheme="minorHAnsi"/>
                <w:sz w:val="22"/>
                <w:szCs w:val="22"/>
              </w:rPr>
            </w:pPr>
            <w:r w:rsidRPr="00A64483">
              <w:rPr>
                <w:rFonts w:asciiTheme="minorHAnsi" w:hAnsiTheme="minorHAnsi" w:cstheme="minorHAnsi"/>
                <w:sz w:val="22"/>
                <w:szCs w:val="22"/>
              </w:rPr>
              <w:t>Assistant Principal, Student Experience and Support</w:t>
            </w:r>
          </w:p>
          <w:p w:rsidRPr="00A64483" w:rsidR="0094770B" w:rsidP="00092330" w:rsidRDefault="0094770B" w14:paraId="6DC56ECB" w14:textId="3C476CD6">
            <w:pPr>
              <w:rPr>
                <w:rFonts w:asciiTheme="minorHAnsi" w:hAnsiTheme="minorHAnsi" w:cstheme="minorHAnsi"/>
                <w:sz w:val="22"/>
                <w:szCs w:val="22"/>
              </w:rPr>
            </w:pPr>
            <w:r w:rsidRPr="00A64483">
              <w:rPr>
                <w:rFonts w:asciiTheme="minorHAnsi" w:hAnsiTheme="minorHAnsi" w:cstheme="minorHAnsi"/>
                <w:sz w:val="22"/>
                <w:szCs w:val="22"/>
              </w:rPr>
              <w:t>Assistant Principal, Study Programmes</w:t>
            </w:r>
            <w:r w:rsidR="00D654DB">
              <w:rPr>
                <w:rFonts w:asciiTheme="minorHAnsi" w:hAnsiTheme="minorHAnsi" w:cstheme="minorHAnsi"/>
                <w:sz w:val="22"/>
                <w:szCs w:val="22"/>
              </w:rPr>
              <w:t xml:space="preserve"> – </w:t>
            </w:r>
            <w:r w:rsidRPr="00A64483">
              <w:rPr>
                <w:rFonts w:asciiTheme="minorHAnsi" w:hAnsiTheme="minorHAnsi" w:cstheme="minorHAnsi"/>
                <w:sz w:val="22"/>
                <w:szCs w:val="22"/>
              </w:rPr>
              <w:t xml:space="preserve">Vocational </w:t>
            </w:r>
          </w:p>
          <w:p w:rsidRPr="00A64483" w:rsidR="0094770B" w:rsidP="00092330" w:rsidRDefault="0094770B" w14:paraId="2477FA55" w14:textId="535FDD56">
            <w:pPr>
              <w:rPr>
                <w:rFonts w:asciiTheme="minorHAnsi" w:hAnsiTheme="minorHAnsi" w:cstheme="minorHAnsi"/>
                <w:sz w:val="22"/>
                <w:szCs w:val="22"/>
              </w:rPr>
            </w:pPr>
            <w:r w:rsidRPr="00A64483">
              <w:rPr>
                <w:rFonts w:asciiTheme="minorHAnsi" w:hAnsiTheme="minorHAnsi" w:cstheme="minorHAnsi"/>
                <w:sz w:val="22"/>
                <w:szCs w:val="22"/>
              </w:rPr>
              <w:t xml:space="preserve">Assistant Principal – Apprenticeships </w:t>
            </w:r>
          </w:p>
          <w:p w:rsidRPr="00A64483" w:rsidR="0094770B" w:rsidP="00092330" w:rsidRDefault="0094770B" w14:paraId="5CA21AD8" w14:textId="002C8C9D">
            <w:pPr>
              <w:rPr>
                <w:rFonts w:asciiTheme="minorHAnsi" w:hAnsiTheme="minorHAnsi" w:cstheme="minorHAnsi"/>
                <w:sz w:val="22"/>
                <w:szCs w:val="22"/>
              </w:rPr>
            </w:pPr>
            <w:r w:rsidRPr="00A64483">
              <w:rPr>
                <w:rFonts w:asciiTheme="minorHAnsi" w:hAnsiTheme="minorHAnsi" w:cstheme="minorHAnsi"/>
                <w:sz w:val="22"/>
                <w:szCs w:val="22"/>
              </w:rPr>
              <w:t>Interim Director of Quality Performance and Standards</w:t>
            </w:r>
          </w:p>
          <w:p w:rsidRPr="00A64483" w:rsidR="0094770B" w:rsidP="00092330" w:rsidRDefault="0094770B" w14:paraId="015A0764" w14:textId="02B7F1B6">
            <w:pPr>
              <w:rPr>
                <w:rFonts w:asciiTheme="minorHAnsi" w:hAnsiTheme="minorHAnsi" w:cstheme="minorHAnsi"/>
                <w:sz w:val="22"/>
                <w:szCs w:val="22"/>
              </w:rPr>
            </w:pPr>
            <w:r w:rsidRPr="00A64483">
              <w:rPr>
                <w:rFonts w:asciiTheme="minorHAnsi" w:hAnsiTheme="minorHAnsi" w:cstheme="minorHAnsi"/>
                <w:sz w:val="22"/>
                <w:szCs w:val="22"/>
              </w:rPr>
              <w:t>Assistant Principal, Study Programmes</w:t>
            </w:r>
            <w:r w:rsidR="00D654DB">
              <w:rPr>
                <w:rFonts w:asciiTheme="minorHAnsi" w:hAnsiTheme="minorHAnsi" w:cstheme="minorHAnsi"/>
                <w:sz w:val="22"/>
                <w:szCs w:val="22"/>
              </w:rPr>
              <w:t xml:space="preserve"> – </w:t>
            </w:r>
            <w:r w:rsidRPr="00A64483">
              <w:rPr>
                <w:rFonts w:asciiTheme="minorHAnsi" w:hAnsiTheme="minorHAnsi" w:cstheme="minorHAnsi"/>
                <w:sz w:val="22"/>
                <w:szCs w:val="22"/>
              </w:rPr>
              <w:t>Academic</w:t>
            </w:r>
          </w:p>
          <w:p w:rsidRPr="00A64483" w:rsidR="0094770B" w:rsidP="00092330" w:rsidRDefault="0094770B" w14:paraId="0430ADD4" w14:textId="77777777">
            <w:pPr>
              <w:rPr>
                <w:rFonts w:asciiTheme="minorHAnsi" w:hAnsiTheme="minorHAnsi" w:cstheme="minorHAnsi"/>
                <w:sz w:val="22"/>
                <w:szCs w:val="22"/>
              </w:rPr>
            </w:pPr>
            <w:r w:rsidRPr="00A64483">
              <w:rPr>
                <w:rFonts w:asciiTheme="minorHAnsi" w:hAnsiTheme="minorHAnsi" w:cstheme="minorHAnsi"/>
                <w:sz w:val="22"/>
                <w:szCs w:val="22"/>
              </w:rPr>
              <w:t>Assistant Principal, Adults Skills &amp; Employer Engagement</w:t>
            </w:r>
          </w:p>
          <w:p w:rsidRPr="00A64483" w:rsidR="0094770B" w:rsidP="00092330" w:rsidRDefault="0094770B" w14:paraId="17E58507" w14:textId="5AA3F959">
            <w:pPr>
              <w:rPr>
                <w:rFonts w:asciiTheme="minorHAnsi" w:hAnsiTheme="minorHAnsi" w:cstheme="minorHAnsi"/>
                <w:sz w:val="22"/>
                <w:szCs w:val="22"/>
              </w:rPr>
            </w:pPr>
            <w:r w:rsidRPr="00A64483">
              <w:rPr>
                <w:rFonts w:asciiTheme="minorHAnsi" w:hAnsiTheme="minorHAnsi" w:cstheme="minorHAnsi"/>
                <w:sz w:val="22"/>
                <w:szCs w:val="22"/>
              </w:rPr>
              <w:t>Deputy Corporation Secretary</w:t>
            </w:r>
          </w:p>
        </w:tc>
      </w:tr>
      <w:tr w:rsidRPr="00A64483" w:rsidR="00301C08" w:rsidTr="002241C7" w14:paraId="53981FEF" w14:textId="77777777">
        <w:tc>
          <w:tcPr>
            <w:tcW w:w="809" w:type="pct"/>
          </w:tcPr>
          <w:p w:rsidRPr="00A64483" w:rsidR="00301C08" w:rsidP="0094770B" w:rsidRDefault="00301C08" w14:paraId="4E944010" w14:textId="77777777">
            <w:pPr>
              <w:jc w:val="both"/>
              <w:rPr>
                <w:rFonts w:asciiTheme="minorHAnsi" w:hAnsiTheme="minorHAnsi" w:cstheme="minorHAnsi"/>
                <w:b/>
                <w:sz w:val="22"/>
                <w:szCs w:val="22"/>
              </w:rPr>
            </w:pPr>
          </w:p>
        </w:tc>
        <w:tc>
          <w:tcPr>
            <w:tcW w:w="1397" w:type="pct"/>
          </w:tcPr>
          <w:p w:rsidRPr="00A64483" w:rsidR="00301C08" w:rsidP="00CA7055" w:rsidRDefault="00301C08" w14:paraId="286A868C" w14:textId="77777777">
            <w:pPr>
              <w:jc w:val="both"/>
              <w:rPr>
                <w:rFonts w:asciiTheme="minorHAnsi" w:hAnsiTheme="minorHAnsi" w:cstheme="minorHAnsi"/>
                <w:sz w:val="22"/>
                <w:szCs w:val="22"/>
              </w:rPr>
            </w:pPr>
          </w:p>
        </w:tc>
        <w:tc>
          <w:tcPr>
            <w:tcW w:w="2794" w:type="pct"/>
          </w:tcPr>
          <w:p w:rsidRPr="00A64483" w:rsidR="00301C08" w:rsidP="00CA7055" w:rsidRDefault="00301C08" w14:paraId="19B86F72" w14:textId="77777777">
            <w:pPr>
              <w:jc w:val="both"/>
              <w:rPr>
                <w:rFonts w:asciiTheme="minorHAnsi" w:hAnsiTheme="minorHAnsi" w:cstheme="minorHAnsi"/>
                <w:sz w:val="22"/>
                <w:szCs w:val="22"/>
              </w:rPr>
            </w:pPr>
          </w:p>
        </w:tc>
      </w:tr>
      <w:tr w:rsidRPr="00A64483" w:rsidR="00301C08" w:rsidTr="00301C08" w14:paraId="71544CF4" w14:textId="77777777">
        <w:tc>
          <w:tcPr>
            <w:tcW w:w="5000" w:type="pct"/>
            <w:gridSpan w:val="3"/>
          </w:tcPr>
          <w:p w:rsidRPr="00A64483" w:rsidR="00301C08" w:rsidP="00301C08" w:rsidRDefault="00301C08" w14:paraId="102B89DB" w14:textId="07C6378E">
            <w:pPr>
              <w:jc w:val="both"/>
              <w:rPr>
                <w:rFonts w:asciiTheme="minorHAnsi" w:hAnsiTheme="minorHAnsi" w:cstheme="minorHAnsi"/>
                <w:sz w:val="22"/>
                <w:szCs w:val="22"/>
              </w:rPr>
            </w:pPr>
            <w:r w:rsidRPr="00A64483">
              <w:rPr>
                <w:rFonts w:asciiTheme="minorHAnsi" w:hAnsiTheme="minorHAnsi" w:cstheme="minorHAnsi"/>
                <w:sz w:val="22"/>
                <w:szCs w:val="22"/>
              </w:rPr>
              <w:t>* Graham Luccock chaired the Committee from agenda item 6 onwards following early intermittent internet connection problems that the Chairperson of the Committee experienced.</w:t>
            </w:r>
          </w:p>
        </w:tc>
      </w:tr>
    </w:tbl>
    <w:p w:rsidRPr="00A64483" w:rsidR="00F00547" w:rsidP="00CA7055" w:rsidRDefault="00F00547" w14:paraId="7B788117" w14:textId="449CB78D">
      <w:pPr>
        <w:jc w:val="both"/>
        <w:rPr>
          <w:rFonts w:asciiTheme="minorHAnsi" w:hAnsiTheme="minorHAnsi" w:cstheme="minorHAnsi"/>
          <w:sz w:val="22"/>
          <w:szCs w:val="22"/>
        </w:rPr>
      </w:pPr>
    </w:p>
    <w:p w:rsidRPr="00A64483" w:rsidR="009E5B0A" w:rsidP="00CA7055" w:rsidRDefault="009E5B0A" w14:paraId="3EC1690B" w14:textId="77777777">
      <w:pPr>
        <w:jc w:val="both"/>
        <w:rPr>
          <w:rFonts w:asciiTheme="minorHAnsi" w:hAnsiTheme="minorHAnsi" w:cstheme="minorHAnsi"/>
          <w:sz w:val="22"/>
          <w:szCs w:val="22"/>
        </w:rPr>
      </w:pPr>
    </w:p>
    <w:tbl>
      <w:tblPr>
        <w:tblW w:w="5000" w:type="pct"/>
        <w:tblLook w:val="04A0" w:firstRow="1" w:lastRow="0" w:firstColumn="1" w:lastColumn="0" w:noHBand="0" w:noVBand="1"/>
      </w:tblPr>
      <w:tblGrid>
        <w:gridCol w:w="1559"/>
        <w:gridCol w:w="8079"/>
      </w:tblGrid>
      <w:tr w:rsidRPr="00A64483" w:rsidR="00A07451" w:rsidTr="0CB31DBE" w14:paraId="0F886B46" w14:textId="77777777">
        <w:trPr>
          <w:tblHeader/>
        </w:trPr>
        <w:tc>
          <w:tcPr>
            <w:tcW w:w="809" w:type="pct"/>
            <w:shd w:val="clear" w:color="auto" w:fill="auto"/>
            <w:tcMar/>
          </w:tcPr>
          <w:p w:rsidRPr="00A64483" w:rsidR="00A07451" w:rsidP="00684AA4" w:rsidRDefault="00A07451" w14:paraId="67CAFC25" w14:textId="7601F966">
            <w:pPr>
              <w:jc w:val="both"/>
              <w:outlineLvl w:val="0"/>
              <w:rPr>
                <w:rFonts w:asciiTheme="minorHAnsi" w:hAnsiTheme="minorHAnsi" w:cstheme="minorHAnsi"/>
                <w:b/>
                <w:sz w:val="22"/>
                <w:szCs w:val="22"/>
              </w:rPr>
            </w:pPr>
            <w:r w:rsidRPr="00A64483">
              <w:rPr>
                <w:rFonts w:asciiTheme="minorHAnsi" w:hAnsiTheme="minorHAnsi" w:cstheme="minorHAnsi"/>
                <w:b/>
                <w:sz w:val="22"/>
                <w:szCs w:val="22"/>
              </w:rPr>
              <w:t>Minute N</w:t>
            </w:r>
            <w:r w:rsidRPr="00A64483" w:rsidR="00E83F96">
              <w:rPr>
                <w:rFonts w:asciiTheme="minorHAnsi" w:hAnsiTheme="minorHAnsi" w:cstheme="minorHAnsi"/>
                <w:b/>
                <w:sz w:val="22"/>
                <w:szCs w:val="22"/>
              </w:rPr>
              <w:t>o</w:t>
            </w:r>
          </w:p>
        </w:tc>
        <w:tc>
          <w:tcPr>
            <w:tcW w:w="4191" w:type="pct"/>
            <w:shd w:val="clear" w:color="auto" w:fill="auto"/>
            <w:tcMar/>
          </w:tcPr>
          <w:p w:rsidRPr="00A64483" w:rsidR="00E83F96" w:rsidP="00684AA4" w:rsidRDefault="00E83F96" w14:paraId="713814F2" w14:textId="6607F079">
            <w:pPr>
              <w:jc w:val="both"/>
              <w:outlineLvl w:val="0"/>
              <w:rPr>
                <w:rFonts w:asciiTheme="minorHAnsi" w:hAnsiTheme="minorHAnsi" w:cstheme="minorHAnsi"/>
                <w:bCs/>
                <w:sz w:val="22"/>
                <w:szCs w:val="22"/>
              </w:rPr>
            </w:pPr>
          </w:p>
        </w:tc>
      </w:tr>
      <w:tr w:rsidRPr="00A64483" w:rsidR="00E83F96" w:rsidTr="0CB31DBE" w14:paraId="5531356F" w14:textId="77777777">
        <w:trPr>
          <w:tblHeader/>
        </w:trPr>
        <w:tc>
          <w:tcPr>
            <w:tcW w:w="809" w:type="pct"/>
            <w:shd w:val="clear" w:color="auto" w:fill="auto"/>
            <w:tcMar/>
          </w:tcPr>
          <w:p w:rsidRPr="00A64483" w:rsidR="00E83F96" w:rsidP="00EC4077" w:rsidRDefault="00E83F96" w14:paraId="4FA667EA" w14:textId="77777777">
            <w:pPr>
              <w:jc w:val="both"/>
              <w:rPr>
                <w:rFonts w:asciiTheme="minorHAnsi" w:hAnsiTheme="minorHAnsi" w:cstheme="minorHAnsi"/>
                <w:b/>
                <w:sz w:val="22"/>
                <w:szCs w:val="22"/>
              </w:rPr>
            </w:pPr>
          </w:p>
        </w:tc>
        <w:tc>
          <w:tcPr>
            <w:tcW w:w="4191" w:type="pct"/>
            <w:shd w:val="clear" w:color="auto" w:fill="auto"/>
            <w:tcMar/>
          </w:tcPr>
          <w:p w:rsidRPr="00A64483" w:rsidR="009A635C" w:rsidP="00410AC6" w:rsidRDefault="009A635C" w14:paraId="3DED570C" w14:textId="58185542">
            <w:pPr>
              <w:jc w:val="both"/>
              <w:rPr>
                <w:rFonts w:asciiTheme="minorHAnsi" w:hAnsiTheme="minorHAnsi" w:cstheme="minorHAnsi"/>
                <w:bCs/>
                <w:color w:val="FF0000"/>
                <w:sz w:val="22"/>
                <w:szCs w:val="22"/>
              </w:rPr>
            </w:pPr>
          </w:p>
        </w:tc>
      </w:tr>
      <w:tr w:rsidRPr="00A64483" w:rsidR="000857BC" w:rsidTr="0CB31DBE" w14:paraId="1EABC622" w14:textId="77777777">
        <w:tc>
          <w:tcPr>
            <w:tcW w:w="809" w:type="pct"/>
            <w:shd w:val="clear" w:color="auto" w:fill="auto"/>
            <w:tcMar/>
          </w:tcPr>
          <w:p w:rsidRPr="00A64483" w:rsidR="000857BC" w:rsidP="00EC4077" w:rsidRDefault="000857BC" w14:paraId="11D40CA9" w14:textId="46390C39">
            <w:pPr>
              <w:jc w:val="both"/>
              <w:rPr>
                <w:rFonts w:asciiTheme="minorHAnsi" w:hAnsiTheme="minorHAnsi" w:cstheme="minorHAnsi"/>
                <w:b/>
                <w:sz w:val="22"/>
                <w:szCs w:val="22"/>
              </w:rPr>
            </w:pPr>
            <w:r w:rsidRPr="00A64483">
              <w:rPr>
                <w:rFonts w:asciiTheme="minorHAnsi" w:hAnsiTheme="minorHAnsi" w:cstheme="minorHAnsi"/>
                <w:b/>
                <w:sz w:val="22"/>
                <w:szCs w:val="22"/>
              </w:rPr>
              <w:t>FEC&amp;Q/15/22</w:t>
            </w:r>
          </w:p>
        </w:tc>
        <w:tc>
          <w:tcPr>
            <w:tcW w:w="4191" w:type="pct"/>
            <w:shd w:val="clear" w:color="auto" w:fill="auto"/>
            <w:tcMar/>
          </w:tcPr>
          <w:p w:rsidRPr="00A64483" w:rsidR="000857BC" w:rsidP="000857BC" w:rsidRDefault="000857BC" w14:paraId="0EF66C77" w14:textId="54768002">
            <w:pPr>
              <w:jc w:val="both"/>
              <w:rPr>
                <w:rFonts w:asciiTheme="minorHAnsi" w:hAnsiTheme="minorHAnsi" w:cstheme="minorHAnsi"/>
                <w:b/>
                <w:sz w:val="22"/>
                <w:szCs w:val="22"/>
              </w:rPr>
            </w:pPr>
            <w:r w:rsidRPr="00A64483">
              <w:rPr>
                <w:rFonts w:asciiTheme="minorHAnsi" w:hAnsiTheme="minorHAnsi" w:cstheme="minorHAnsi"/>
                <w:b/>
                <w:sz w:val="22"/>
                <w:szCs w:val="22"/>
              </w:rPr>
              <w:t>Apologies for Absence</w:t>
            </w:r>
          </w:p>
        </w:tc>
      </w:tr>
      <w:tr w:rsidRPr="00A64483" w:rsidR="00184F2C" w:rsidTr="0CB31DBE" w14:paraId="6F1B551A" w14:textId="77777777">
        <w:tc>
          <w:tcPr>
            <w:tcW w:w="809" w:type="pct"/>
            <w:shd w:val="clear" w:color="auto" w:fill="auto"/>
            <w:tcMar/>
          </w:tcPr>
          <w:p w:rsidRPr="00A64483" w:rsidR="00184F2C" w:rsidP="00EC4077" w:rsidRDefault="00184F2C" w14:paraId="6788782D" w14:textId="77777777">
            <w:pPr>
              <w:jc w:val="both"/>
              <w:rPr>
                <w:rFonts w:asciiTheme="minorHAnsi" w:hAnsiTheme="minorHAnsi" w:cstheme="minorHAnsi"/>
                <w:b/>
                <w:sz w:val="22"/>
                <w:szCs w:val="22"/>
              </w:rPr>
            </w:pPr>
          </w:p>
        </w:tc>
        <w:tc>
          <w:tcPr>
            <w:tcW w:w="4191" w:type="pct"/>
            <w:shd w:val="clear" w:color="auto" w:fill="auto"/>
            <w:tcMar/>
          </w:tcPr>
          <w:p w:rsidRPr="00A64483" w:rsidR="00184F2C" w:rsidP="000857BC" w:rsidRDefault="00184F2C" w14:paraId="79774191" w14:textId="77777777">
            <w:pPr>
              <w:jc w:val="both"/>
              <w:rPr>
                <w:rFonts w:asciiTheme="minorHAnsi" w:hAnsiTheme="minorHAnsi" w:cstheme="minorHAnsi"/>
                <w:b/>
                <w:sz w:val="22"/>
                <w:szCs w:val="22"/>
              </w:rPr>
            </w:pPr>
          </w:p>
        </w:tc>
      </w:tr>
      <w:tr w:rsidRPr="00A64483" w:rsidR="00AF2579" w:rsidTr="0CB31DBE" w14:paraId="2BB96433" w14:textId="77777777">
        <w:tc>
          <w:tcPr>
            <w:tcW w:w="809" w:type="pct"/>
            <w:shd w:val="clear" w:color="auto" w:fill="auto"/>
            <w:tcMar/>
          </w:tcPr>
          <w:p w:rsidRPr="00A64483" w:rsidR="00AF2579" w:rsidP="00EC4077" w:rsidRDefault="00AF2579" w14:paraId="3FFCB985" w14:textId="497AA090">
            <w:pPr>
              <w:jc w:val="both"/>
              <w:rPr>
                <w:rFonts w:asciiTheme="minorHAnsi" w:hAnsiTheme="minorHAnsi" w:cstheme="minorHAnsi"/>
                <w:b/>
                <w:sz w:val="22"/>
                <w:szCs w:val="22"/>
              </w:rPr>
            </w:pPr>
          </w:p>
        </w:tc>
        <w:tc>
          <w:tcPr>
            <w:tcW w:w="4191" w:type="pct"/>
            <w:shd w:val="clear" w:color="auto" w:fill="auto"/>
            <w:tcMar/>
          </w:tcPr>
          <w:p w:rsidRPr="00A64483" w:rsidR="00A93096" w:rsidP="0CB31DBE" w:rsidRDefault="009A635C" w14:paraId="29137389" w14:textId="6F0B750D">
            <w:pPr>
              <w:jc w:val="both"/>
              <w:rPr>
                <w:rFonts w:ascii="Calibri" w:hAnsi="Calibri" w:cs="Calibri" w:asciiTheme="minorAscii" w:hAnsiTheme="minorAscii" w:cstheme="minorAscii"/>
                <w:sz w:val="22"/>
                <w:szCs w:val="22"/>
              </w:rPr>
            </w:pPr>
            <w:r w:rsidRPr="0CB31DBE" w:rsidR="009A635C">
              <w:rPr>
                <w:rFonts w:ascii="Calibri" w:hAnsi="Calibri" w:cs="Calibri" w:asciiTheme="minorAscii" w:hAnsiTheme="minorAscii" w:cstheme="minorAscii"/>
                <w:sz w:val="22"/>
                <w:szCs w:val="22"/>
              </w:rPr>
              <w:t>The Corporation Secretary (CS) reported that apologies for absence had been received</w:t>
            </w:r>
            <w:r w:rsidRPr="0CB31DBE" w:rsidR="009F5EF5">
              <w:rPr>
                <w:rFonts w:ascii="Calibri" w:hAnsi="Calibri" w:cs="Calibri" w:asciiTheme="minorAscii" w:hAnsiTheme="minorAscii" w:cstheme="minorAscii"/>
                <w:sz w:val="22"/>
                <w:szCs w:val="22"/>
              </w:rPr>
              <w:t xml:space="preserve"> from</w:t>
            </w:r>
            <w:r w:rsidRPr="0CB31DBE" w:rsidR="00320052">
              <w:rPr>
                <w:rFonts w:ascii="Calibri" w:hAnsi="Calibri" w:cs="Calibri" w:asciiTheme="minorAscii" w:hAnsiTheme="minorAscii" w:cstheme="minorAscii"/>
                <w:sz w:val="22"/>
                <w:szCs w:val="22"/>
              </w:rPr>
              <w:t xml:space="preserve"> </w:t>
            </w:r>
            <w:r w:rsidRPr="0CB31DBE" w:rsidR="008516B1">
              <w:rPr>
                <w:rFonts w:ascii="Calibri" w:hAnsi="Calibri" w:cs="Calibri" w:asciiTheme="minorAscii" w:hAnsiTheme="minorAscii" w:cstheme="minorAscii"/>
                <w:sz w:val="22"/>
                <w:szCs w:val="22"/>
              </w:rPr>
              <w:t>Adele Carney</w:t>
            </w:r>
            <w:r w:rsidRPr="0CB31DBE" w:rsidR="00FC5C4A">
              <w:rPr>
                <w:rFonts w:ascii="Calibri" w:hAnsi="Calibri" w:cs="Calibri" w:asciiTheme="minorAscii" w:hAnsiTheme="minorAscii" w:cstheme="minorAscii"/>
                <w:sz w:val="22"/>
                <w:szCs w:val="22"/>
              </w:rPr>
              <w:t xml:space="preserve">, </w:t>
            </w:r>
            <w:r w:rsidRPr="0CB31DBE" w:rsidR="00872EBA">
              <w:rPr>
                <w:rFonts w:ascii="Calibri" w:hAnsi="Calibri" w:cs="Calibri" w:asciiTheme="minorAscii" w:hAnsiTheme="minorAscii" w:cstheme="minorAscii"/>
                <w:sz w:val="22"/>
                <w:szCs w:val="22"/>
              </w:rPr>
              <w:t>Collette Fagan</w:t>
            </w:r>
            <w:r w:rsidRPr="0CB31DBE" w:rsidR="00A97DD6">
              <w:rPr>
                <w:rFonts w:ascii="Calibri" w:hAnsi="Calibri" w:cs="Calibri" w:asciiTheme="minorAscii" w:hAnsiTheme="minorAscii" w:cstheme="minorAscii"/>
                <w:sz w:val="22"/>
                <w:szCs w:val="22"/>
              </w:rPr>
              <w:t xml:space="preserve"> and Olivia </w:t>
            </w:r>
            <w:r w:rsidRPr="0CB31DBE" w:rsidR="7EE71A95">
              <w:rPr>
                <w:rFonts w:ascii="Calibri" w:hAnsi="Calibri" w:cs="Calibri" w:asciiTheme="minorAscii" w:hAnsiTheme="minorAscii" w:cstheme="minorAscii"/>
                <w:sz w:val="22"/>
                <w:szCs w:val="22"/>
              </w:rPr>
              <w:t>B</w:t>
            </w:r>
            <w:r w:rsidRPr="0CB31DBE" w:rsidR="00A97DD6">
              <w:rPr>
                <w:rFonts w:ascii="Calibri" w:hAnsi="Calibri" w:cs="Calibri" w:asciiTheme="minorAscii" w:hAnsiTheme="minorAscii" w:cstheme="minorAscii"/>
                <w:sz w:val="22"/>
                <w:szCs w:val="22"/>
              </w:rPr>
              <w:t>ussey</w:t>
            </w:r>
            <w:r w:rsidRPr="0CB31DBE" w:rsidR="00FC5C4A">
              <w:rPr>
                <w:rFonts w:ascii="Calibri" w:hAnsi="Calibri" w:cs="Calibri" w:asciiTheme="minorAscii" w:hAnsiTheme="minorAscii" w:cstheme="minorAscii"/>
                <w:sz w:val="22"/>
                <w:szCs w:val="22"/>
              </w:rPr>
              <w:t>.</w:t>
            </w:r>
            <w:r w:rsidRPr="0CB31DBE" w:rsidR="00872EBA">
              <w:rPr>
                <w:rFonts w:ascii="Calibri" w:hAnsi="Calibri" w:cs="Calibri" w:asciiTheme="minorAscii" w:hAnsiTheme="minorAscii" w:cstheme="minorAscii"/>
                <w:sz w:val="22"/>
                <w:szCs w:val="22"/>
              </w:rPr>
              <w:t xml:space="preserve"> </w:t>
            </w:r>
          </w:p>
          <w:p w:rsidRPr="00A64483" w:rsidR="00872EBA" w:rsidP="000857BC" w:rsidRDefault="00872EBA" w14:paraId="51C5D224" w14:textId="489E0A95">
            <w:pPr>
              <w:jc w:val="both"/>
              <w:rPr>
                <w:rFonts w:asciiTheme="minorHAnsi" w:hAnsiTheme="minorHAnsi" w:cstheme="minorHAnsi"/>
                <w:sz w:val="22"/>
                <w:szCs w:val="22"/>
              </w:rPr>
            </w:pPr>
          </w:p>
          <w:p w:rsidRPr="00A64483" w:rsidR="00872EBA" w:rsidP="000857BC" w:rsidRDefault="00872EBA" w14:paraId="5D65F6C9" w14:textId="644BE8E2">
            <w:pPr>
              <w:jc w:val="both"/>
              <w:rPr>
                <w:rFonts w:asciiTheme="minorHAnsi" w:hAnsiTheme="minorHAnsi" w:cstheme="minorHAnsi"/>
                <w:sz w:val="22"/>
                <w:szCs w:val="22"/>
              </w:rPr>
            </w:pPr>
            <w:r w:rsidRPr="00A64483">
              <w:rPr>
                <w:rFonts w:asciiTheme="minorHAnsi" w:hAnsiTheme="minorHAnsi" w:cstheme="minorHAnsi"/>
                <w:sz w:val="22"/>
                <w:szCs w:val="22"/>
              </w:rPr>
              <w:t>A welcome was extended to Uswah Sayyed</w:t>
            </w:r>
            <w:r w:rsidRPr="00A64483" w:rsidR="00364107">
              <w:rPr>
                <w:rFonts w:asciiTheme="minorHAnsi" w:hAnsiTheme="minorHAnsi" w:cstheme="minorHAnsi"/>
                <w:sz w:val="22"/>
                <w:szCs w:val="22"/>
              </w:rPr>
              <w:t xml:space="preserve"> who would be</w:t>
            </w:r>
            <w:r w:rsidRPr="00A64483" w:rsidR="00FC5C4A">
              <w:rPr>
                <w:rFonts w:asciiTheme="minorHAnsi" w:hAnsiTheme="minorHAnsi" w:cstheme="minorHAnsi"/>
                <w:sz w:val="22"/>
                <w:szCs w:val="22"/>
              </w:rPr>
              <w:t xml:space="preserve"> stepping up to the </w:t>
            </w:r>
            <w:r w:rsidRPr="00A64483">
              <w:rPr>
                <w:rFonts w:asciiTheme="minorHAnsi" w:hAnsiTheme="minorHAnsi" w:cstheme="minorHAnsi"/>
                <w:sz w:val="22"/>
                <w:szCs w:val="22"/>
              </w:rPr>
              <w:t>Student Governor</w:t>
            </w:r>
            <w:r w:rsidRPr="00A64483" w:rsidR="00FC5C4A">
              <w:rPr>
                <w:rFonts w:asciiTheme="minorHAnsi" w:hAnsiTheme="minorHAnsi" w:cstheme="minorHAnsi"/>
                <w:sz w:val="22"/>
                <w:szCs w:val="22"/>
              </w:rPr>
              <w:t xml:space="preserve"> position with effect from July 2022.</w:t>
            </w:r>
          </w:p>
        </w:tc>
      </w:tr>
      <w:tr w:rsidRPr="00A64483" w:rsidR="000857BC" w:rsidTr="0CB31DBE" w14:paraId="1B077C93" w14:textId="77777777">
        <w:tc>
          <w:tcPr>
            <w:tcW w:w="809" w:type="pct"/>
            <w:shd w:val="clear" w:color="auto" w:fill="auto"/>
            <w:tcMar/>
          </w:tcPr>
          <w:p w:rsidRPr="00A64483" w:rsidR="000857BC" w:rsidP="00EC4077" w:rsidRDefault="000857BC" w14:paraId="31578899" w14:textId="77777777">
            <w:pPr>
              <w:jc w:val="both"/>
              <w:rPr>
                <w:rFonts w:asciiTheme="minorHAnsi" w:hAnsiTheme="minorHAnsi" w:cstheme="minorHAnsi"/>
                <w:b/>
                <w:sz w:val="22"/>
                <w:szCs w:val="22"/>
              </w:rPr>
            </w:pPr>
          </w:p>
        </w:tc>
        <w:tc>
          <w:tcPr>
            <w:tcW w:w="4191" w:type="pct"/>
            <w:shd w:val="clear" w:color="auto" w:fill="auto"/>
            <w:tcMar/>
          </w:tcPr>
          <w:p w:rsidRPr="00A64483" w:rsidR="000857BC" w:rsidP="00EC4077" w:rsidRDefault="000857BC" w14:paraId="06202A68" w14:textId="77777777">
            <w:pPr>
              <w:jc w:val="both"/>
              <w:rPr>
                <w:rFonts w:asciiTheme="minorHAnsi" w:hAnsiTheme="minorHAnsi" w:cstheme="minorHAnsi"/>
                <w:b/>
                <w:sz w:val="22"/>
                <w:szCs w:val="22"/>
              </w:rPr>
            </w:pPr>
          </w:p>
        </w:tc>
      </w:tr>
      <w:tr w:rsidRPr="00A64483" w:rsidR="000857BC" w:rsidTr="0CB31DBE" w14:paraId="682D1F71" w14:textId="77777777">
        <w:tc>
          <w:tcPr>
            <w:tcW w:w="809" w:type="pct"/>
            <w:shd w:val="clear" w:color="auto" w:fill="auto"/>
            <w:tcMar/>
          </w:tcPr>
          <w:p w:rsidRPr="00A64483" w:rsidR="000857BC" w:rsidP="00EC4077" w:rsidRDefault="000857BC" w14:paraId="1B171C26" w14:textId="1345FA93">
            <w:pPr>
              <w:jc w:val="both"/>
              <w:rPr>
                <w:rFonts w:asciiTheme="minorHAnsi" w:hAnsiTheme="minorHAnsi" w:cstheme="minorHAnsi"/>
                <w:b/>
                <w:sz w:val="22"/>
                <w:szCs w:val="22"/>
              </w:rPr>
            </w:pPr>
            <w:r w:rsidRPr="00A64483">
              <w:rPr>
                <w:rFonts w:asciiTheme="minorHAnsi" w:hAnsiTheme="minorHAnsi" w:cstheme="minorHAnsi"/>
                <w:b/>
                <w:sz w:val="22"/>
                <w:szCs w:val="22"/>
              </w:rPr>
              <w:t>FEC&amp;Q/16/22</w:t>
            </w:r>
          </w:p>
        </w:tc>
        <w:tc>
          <w:tcPr>
            <w:tcW w:w="4191" w:type="pct"/>
            <w:shd w:val="clear" w:color="auto" w:fill="auto"/>
            <w:tcMar/>
          </w:tcPr>
          <w:p w:rsidRPr="00A64483" w:rsidR="000857BC" w:rsidP="000857BC" w:rsidRDefault="000857BC" w14:paraId="609FA941" w14:textId="4C8DE089">
            <w:pPr>
              <w:jc w:val="both"/>
              <w:rPr>
                <w:rFonts w:asciiTheme="minorHAnsi" w:hAnsiTheme="minorHAnsi" w:cstheme="minorHAnsi"/>
                <w:b/>
                <w:sz w:val="22"/>
                <w:szCs w:val="22"/>
              </w:rPr>
            </w:pPr>
            <w:r w:rsidRPr="00A64483">
              <w:rPr>
                <w:rFonts w:asciiTheme="minorHAnsi" w:hAnsiTheme="minorHAnsi" w:cstheme="minorHAnsi"/>
                <w:b/>
                <w:sz w:val="22"/>
                <w:szCs w:val="22"/>
              </w:rPr>
              <w:t>Declaration of Direct or Indirect Interest in any of the following Items</w:t>
            </w:r>
          </w:p>
        </w:tc>
      </w:tr>
      <w:tr w:rsidRPr="00A64483" w:rsidR="00AF2579" w:rsidTr="0CB31DBE" w14:paraId="7B75E6DB" w14:textId="77777777">
        <w:tc>
          <w:tcPr>
            <w:tcW w:w="809" w:type="pct"/>
            <w:shd w:val="clear" w:color="auto" w:fill="auto"/>
            <w:tcMar/>
          </w:tcPr>
          <w:p w:rsidRPr="00A64483" w:rsidR="00AF2579" w:rsidP="00EC4077" w:rsidRDefault="00AF2579" w14:paraId="6B511195" w14:textId="2EA50B08">
            <w:pPr>
              <w:jc w:val="both"/>
              <w:rPr>
                <w:rFonts w:asciiTheme="minorHAnsi" w:hAnsiTheme="minorHAnsi" w:cstheme="minorHAnsi"/>
                <w:b/>
                <w:sz w:val="22"/>
                <w:szCs w:val="22"/>
              </w:rPr>
            </w:pPr>
          </w:p>
        </w:tc>
        <w:tc>
          <w:tcPr>
            <w:tcW w:w="4191" w:type="pct"/>
            <w:shd w:val="clear" w:color="auto" w:fill="auto"/>
            <w:tcMar/>
          </w:tcPr>
          <w:p w:rsidRPr="00A64483" w:rsidR="009A635C" w:rsidP="00EC4077" w:rsidRDefault="009A635C" w14:paraId="201C5F04" w14:textId="7CA3100B">
            <w:pPr>
              <w:jc w:val="both"/>
              <w:rPr>
                <w:rFonts w:asciiTheme="minorHAnsi" w:hAnsiTheme="minorHAnsi" w:cstheme="minorHAnsi"/>
                <w:sz w:val="22"/>
                <w:szCs w:val="22"/>
              </w:rPr>
            </w:pPr>
            <w:r w:rsidRPr="00A64483">
              <w:rPr>
                <w:rFonts w:asciiTheme="minorHAnsi" w:hAnsiTheme="minorHAnsi" w:cstheme="minorHAnsi"/>
                <w:sz w:val="22"/>
                <w:szCs w:val="22"/>
              </w:rPr>
              <w:t>There were no declarations of either direct or indirect interest in any of the meeting’s business items.</w:t>
            </w:r>
          </w:p>
        </w:tc>
      </w:tr>
      <w:tr w:rsidRPr="00A64483" w:rsidR="000857BC" w:rsidTr="0CB31DBE" w14:paraId="1279D24D" w14:textId="77777777">
        <w:tc>
          <w:tcPr>
            <w:tcW w:w="809" w:type="pct"/>
            <w:shd w:val="clear" w:color="auto" w:fill="auto"/>
            <w:tcMar/>
          </w:tcPr>
          <w:p w:rsidRPr="00A64483" w:rsidR="000857BC" w:rsidP="00EC4077" w:rsidRDefault="000857BC" w14:paraId="5040086E" w14:textId="77777777">
            <w:pPr>
              <w:jc w:val="both"/>
              <w:rPr>
                <w:rFonts w:asciiTheme="minorHAnsi" w:hAnsiTheme="minorHAnsi" w:cstheme="minorHAnsi"/>
                <w:b/>
                <w:sz w:val="22"/>
                <w:szCs w:val="22"/>
              </w:rPr>
            </w:pPr>
          </w:p>
        </w:tc>
        <w:tc>
          <w:tcPr>
            <w:tcW w:w="4191" w:type="pct"/>
            <w:shd w:val="clear" w:color="auto" w:fill="auto"/>
            <w:tcMar/>
          </w:tcPr>
          <w:p w:rsidRPr="00A64483" w:rsidR="000857BC" w:rsidP="00EC4077" w:rsidRDefault="000857BC" w14:paraId="439050D5" w14:textId="77777777">
            <w:pPr>
              <w:jc w:val="both"/>
              <w:rPr>
                <w:rFonts w:asciiTheme="minorHAnsi" w:hAnsiTheme="minorHAnsi" w:cstheme="minorHAnsi"/>
                <w:sz w:val="22"/>
                <w:szCs w:val="22"/>
              </w:rPr>
            </w:pPr>
          </w:p>
        </w:tc>
      </w:tr>
      <w:tr w:rsidRPr="00A64483" w:rsidR="000857BC" w:rsidTr="0CB31DBE" w14:paraId="0D374880" w14:textId="77777777">
        <w:tc>
          <w:tcPr>
            <w:tcW w:w="809" w:type="pct"/>
            <w:shd w:val="clear" w:color="auto" w:fill="auto"/>
            <w:tcMar/>
          </w:tcPr>
          <w:p w:rsidRPr="00A64483" w:rsidR="000857BC" w:rsidP="00EC4077" w:rsidRDefault="000857BC" w14:paraId="3DA9EDC9" w14:textId="47B1D963">
            <w:pPr>
              <w:jc w:val="both"/>
              <w:rPr>
                <w:rFonts w:asciiTheme="minorHAnsi" w:hAnsiTheme="minorHAnsi" w:cstheme="minorHAnsi"/>
                <w:b/>
                <w:sz w:val="22"/>
                <w:szCs w:val="22"/>
              </w:rPr>
            </w:pPr>
            <w:r w:rsidRPr="00A64483">
              <w:rPr>
                <w:rFonts w:asciiTheme="minorHAnsi" w:hAnsiTheme="minorHAnsi" w:cstheme="minorHAnsi"/>
                <w:b/>
                <w:sz w:val="22"/>
                <w:szCs w:val="22"/>
              </w:rPr>
              <w:t>FEC&amp;Q/17/22</w:t>
            </w:r>
          </w:p>
        </w:tc>
        <w:tc>
          <w:tcPr>
            <w:tcW w:w="4191" w:type="pct"/>
            <w:shd w:val="clear" w:color="auto" w:fill="auto"/>
            <w:tcMar/>
          </w:tcPr>
          <w:p w:rsidRPr="00A64483" w:rsidR="000857BC" w:rsidP="000857BC" w:rsidRDefault="000857BC" w14:paraId="3B141A07" w14:textId="6BA04E7B">
            <w:pPr>
              <w:jc w:val="both"/>
              <w:rPr>
                <w:rFonts w:asciiTheme="minorHAnsi" w:hAnsiTheme="minorHAnsi" w:cstheme="minorHAnsi"/>
                <w:sz w:val="22"/>
                <w:szCs w:val="22"/>
              </w:rPr>
            </w:pPr>
            <w:r w:rsidRPr="00A64483">
              <w:rPr>
                <w:rFonts w:asciiTheme="minorHAnsi" w:hAnsiTheme="minorHAnsi" w:cstheme="minorHAnsi"/>
                <w:b/>
                <w:sz w:val="22"/>
                <w:szCs w:val="22"/>
              </w:rPr>
              <w:t xml:space="preserve">Minutes of the FE Curriculum &amp; Quality Committee Meeting held on </w:t>
            </w:r>
            <w:r w:rsidRPr="00A64483" w:rsidR="00184F2C">
              <w:rPr>
                <w:rFonts w:asciiTheme="minorHAnsi" w:hAnsiTheme="minorHAnsi" w:cstheme="minorHAnsi"/>
                <w:b/>
                <w:sz w:val="22"/>
                <w:szCs w:val="22"/>
              </w:rPr>
              <w:t>23 March</w:t>
            </w:r>
            <w:r w:rsidRPr="00A64483">
              <w:rPr>
                <w:rFonts w:asciiTheme="minorHAnsi" w:hAnsiTheme="minorHAnsi" w:cstheme="minorHAnsi"/>
                <w:b/>
                <w:sz w:val="22"/>
                <w:szCs w:val="22"/>
              </w:rPr>
              <w:t xml:space="preserve"> 2022</w:t>
            </w:r>
          </w:p>
        </w:tc>
      </w:tr>
      <w:tr w:rsidRPr="00A64483" w:rsidR="000857BC" w:rsidTr="0CB31DBE" w14:paraId="73BAD237" w14:textId="77777777">
        <w:tc>
          <w:tcPr>
            <w:tcW w:w="809" w:type="pct"/>
            <w:shd w:val="clear" w:color="auto" w:fill="auto"/>
            <w:tcMar/>
          </w:tcPr>
          <w:p w:rsidRPr="00A64483" w:rsidR="000857BC" w:rsidP="00EC4077" w:rsidRDefault="000857BC" w14:paraId="6118184B" w14:textId="77777777">
            <w:pPr>
              <w:jc w:val="both"/>
              <w:rPr>
                <w:rFonts w:asciiTheme="minorHAnsi" w:hAnsiTheme="minorHAnsi" w:cstheme="minorHAnsi"/>
                <w:b/>
                <w:sz w:val="22"/>
                <w:szCs w:val="22"/>
              </w:rPr>
            </w:pPr>
          </w:p>
        </w:tc>
        <w:tc>
          <w:tcPr>
            <w:tcW w:w="4191" w:type="pct"/>
            <w:shd w:val="clear" w:color="auto" w:fill="auto"/>
            <w:tcMar/>
          </w:tcPr>
          <w:p w:rsidRPr="00A64483" w:rsidR="000857BC" w:rsidP="000857BC" w:rsidRDefault="000857BC" w14:paraId="7468CE2F" w14:textId="77777777">
            <w:pPr>
              <w:jc w:val="both"/>
              <w:rPr>
                <w:rFonts w:asciiTheme="minorHAnsi" w:hAnsiTheme="minorHAnsi" w:cstheme="minorHAnsi"/>
                <w:b/>
                <w:sz w:val="22"/>
                <w:szCs w:val="22"/>
              </w:rPr>
            </w:pPr>
          </w:p>
        </w:tc>
      </w:tr>
      <w:tr w:rsidRPr="00A64483" w:rsidR="00AF2579" w:rsidTr="0CB31DBE" w14:paraId="75636F05" w14:textId="77777777">
        <w:tc>
          <w:tcPr>
            <w:tcW w:w="809" w:type="pct"/>
            <w:shd w:val="clear" w:color="auto" w:fill="auto"/>
            <w:tcMar/>
          </w:tcPr>
          <w:p w:rsidRPr="00A64483" w:rsidR="00AF2579" w:rsidP="00EC4077" w:rsidRDefault="00AF2579" w14:paraId="0698BC83" w14:textId="3DC577BF">
            <w:pPr>
              <w:jc w:val="both"/>
              <w:rPr>
                <w:rFonts w:asciiTheme="minorHAnsi" w:hAnsiTheme="minorHAnsi" w:cstheme="minorHAnsi"/>
                <w:b/>
                <w:sz w:val="22"/>
                <w:szCs w:val="22"/>
              </w:rPr>
            </w:pPr>
          </w:p>
        </w:tc>
        <w:tc>
          <w:tcPr>
            <w:tcW w:w="4191" w:type="pct"/>
            <w:shd w:val="clear" w:color="auto" w:fill="auto"/>
            <w:tcMar/>
          </w:tcPr>
          <w:p w:rsidRPr="00A64483" w:rsidR="009A635C" w:rsidP="00EC4077" w:rsidRDefault="009A635C" w14:paraId="2C849561" w14:textId="16AB748E">
            <w:pPr>
              <w:jc w:val="both"/>
              <w:rPr>
                <w:rFonts w:asciiTheme="minorHAnsi" w:hAnsiTheme="minorHAnsi" w:cstheme="minorHAnsi"/>
                <w:bCs/>
                <w:sz w:val="22"/>
                <w:szCs w:val="22"/>
              </w:rPr>
            </w:pPr>
            <w:r w:rsidRPr="00A64483">
              <w:rPr>
                <w:rFonts w:asciiTheme="minorHAnsi" w:hAnsiTheme="minorHAnsi" w:cstheme="minorHAnsi"/>
                <w:bCs/>
                <w:sz w:val="22"/>
                <w:szCs w:val="22"/>
              </w:rPr>
              <w:t>The minutes of the meeting were approved and accepted as a correct account of the meeting’s proceedings.</w:t>
            </w:r>
          </w:p>
        </w:tc>
      </w:tr>
      <w:tr w:rsidRPr="00A64483" w:rsidR="001A4D86" w:rsidTr="0CB31DBE" w14:paraId="455235E7" w14:textId="77777777">
        <w:tc>
          <w:tcPr>
            <w:tcW w:w="809" w:type="pct"/>
            <w:shd w:val="clear" w:color="auto" w:fill="auto"/>
            <w:tcMar/>
          </w:tcPr>
          <w:p w:rsidRPr="00A64483" w:rsidR="001A4D86" w:rsidP="00EC4077" w:rsidRDefault="001A4D86" w14:paraId="726D56FD" w14:textId="77777777">
            <w:pPr>
              <w:jc w:val="both"/>
              <w:rPr>
                <w:rFonts w:asciiTheme="minorHAnsi" w:hAnsiTheme="minorHAnsi" w:cstheme="minorHAnsi"/>
                <w:b/>
                <w:sz w:val="22"/>
                <w:szCs w:val="22"/>
              </w:rPr>
            </w:pPr>
          </w:p>
        </w:tc>
        <w:tc>
          <w:tcPr>
            <w:tcW w:w="4191" w:type="pct"/>
            <w:shd w:val="clear" w:color="auto" w:fill="auto"/>
            <w:tcMar/>
          </w:tcPr>
          <w:p w:rsidRPr="00A64483" w:rsidR="001A4D86" w:rsidP="00EC4077" w:rsidRDefault="001A4D86" w14:paraId="67AF2603" w14:textId="77777777">
            <w:pPr>
              <w:jc w:val="both"/>
              <w:rPr>
                <w:rFonts w:asciiTheme="minorHAnsi" w:hAnsiTheme="minorHAnsi" w:cstheme="minorHAnsi"/>
                <w:bCs/>
                <w:sz w:val="22"/>
                <w:szCs w:val="22"/>
              </w:rPr>
            </w:pPr>
          </w:p>
        </w:tc>
      </w:tr>
      <w:tr w:rsidRPr="00A64483" w:rsidR="001A4D86" w:rsidTr="0CB31DBE" w14:paraId="4FFE2B8D" w14:textId="77777777">
        <w:tc>
          <w:tcPr>
            <w:tcW w:w="809" w:type="pct"/>
            <w:shd w:val="clear" w:color="auto" w:fill="auto"/>
            <w:tcMar/>
          </w:tcPr>
          <w:p w:rsidRPr="00A64483" w:rsidR="001A4D86" w:rsidP="00EC4077" w:rsidRDefault="001A4D86" w14:paraId="534C7B52" w14:textId="577B133D">
            <w:pPr>
              <w:jc w:val="both"/>
              <w:rPr>
                <w:rFonts w:asciiTheme="minorHAnsi" w:hAnsiTheme="minorHAnsi" w:cstheme="minorHAnsi"/>
                <w:b/>
                <w:sz w:val="22"/>
                <w:szCs w:val="22"/>
              </w:rPr>
            </w:pPr>
            <w:r w:rsidRPr="00A64483">
              <w:rPr>
                <w:rFonts w:asciiTheme="minorHAnsi" w:hAnsiTheme="minorHAnsi" w:cstheme="minorHAnsi"/>
                <w:b/>
                <w:sz w:val="22"/>
                <w:szCs w:val="22"/>
              </w:rPr>
              <w:t>FEC&amp;Q/</w:t>
            </w:r>
            <w:r w:rsidRPr="00A64483" w:rsidR="00F23CDF">
              <w:rPr>
                <w:rFonts w:asciiTheme="minorHAnsi" w:hAnsiTheme="minorHAnsi" w:cstheme="minorHAnsi"/>
                <w:b/>
                <w:sz w:val="22"/>
                <w:szCs w:val="22"/>
              </w:rPr>
              <w:t>18</w:t>
            </w:r>
            <w:r w:rsidRPr="00A64483">
              <w:rPr>
                <w:rFonts w:asciiTheme="minorHAnsi" w:hAnsiTheme="minorHAnsi" w:cstheme="minorHAnsi"/>
                <w:b/>
                <w:sz w:val="22"/>
                <w:szCs w:val="22"/>
              </w:rPr>
              <w:t>/22</w:t>
            </w:r>
          </w:p>
        </w:tc>
        <w:tc>
          <w:tcPr>
            <w:tcW w:w="4191" w:type="pct"/>
            <w:shd w:val="clear" w:color="auto" w:fill="auto"/>
            <w:tcMar/>
          </w:tcPr>
          <w:p w:rsidRPr="00A64483" w:rsidR="001A4D86" w:rsidP="001A4D86" w:rsidRDefault="001A4D86" w14:paraId="3823C9B6" w14:textId="6F2E6B36">
            <w:pPr>
              <w:jc w:val="both"/>
              <w:rPr>
                <w:rFonts w:asciiTheme="minorHAnsi" w:hAnsiTheme="minorHAnsi" w:cstheme="minorHAnsi"/>
                <w:bCs/>
                <w:sz w:val="22"/>
                <w:szCs w:val="22"/>
              </w:rPr>
            </w:pPr>
            <w:r w:rsidRPr="00A64483">
              <w:rPr>
                <w:rFonts w:asciiTheme="minorHAnsi" w:hAnsiTheme="minorHAnsi" w:cstheme="minorHAnsi"/>
                <w:b/>
                <w:sz w:val="22"/>
                <w:szCs w:val="22"/>
              </w:rPr>
              <w:t>Matters Arising from the Minutes</w:t>
            </w:r>
          </w:p>
        </w:tc>
      </w:tr>
      <w:tr w:rsidRPr="00A64483" w:rsidR="001A4D86" w:rsidTr="0CB31DBE" w14:paraId="45751796" w14:textId="77777777">
        <w:tc>
          <w:tcPr>
            <w:tcW w:w="809" w:type="pct"/>
            <w:shd w:val="clear" w:color="auto" w:fill="auto"/>
            <w:tcMar/>
          </w:tcPr>
          <w:p w:rsidRPr="00A64483" w:rsidR="001A4D86" w:rsidP="00EC4077" w:rsidRDefault="001A4D86" w14:paraId="072DEE3C" w14:textId="77777777">
            <w:pPr>
              <w:jc w:val="both"/>
              <w:rPr>
                <w:rFonts w:asciiTheme="minorHAnsi" w:hAnsiTheme="minorHAnsi" w:cstheme="minorHAnsi"/>
                <w:b/>
                <w:sz w:val="22"/>
                <w:szCs w:val="22"/>
              </w:rPr>
            </w:pPr>
          </w:p>
        </w:tc>
        <w:tc>
          <w:tcPr>
            <w:tcW w:w="4191" w:type="pct"/>
            <w:shd w:val="clear" w:color="auto" w:fill="auto"/>
            <w:tcMar/>
          </w:tcPr>
          <w:p w:rsidRPr="00A64483" w:rsidR="001A4D86" w:rsidP="00EC4077" w:rsidRDefault="001A4D86" w14:paraId="08191631" w14:textId="77777777">
            <w:pPr>
              <w:jc w:val="both"/>
              <w:rPr>
                <w:rFonts w:asciiTheme="minorHAnsi" w:hAnsiTheme="minorHAnsi" w:cstheme="minorHAnsi"/>
                <w:bCs/>
                <w:sz w:val="22"/>
                <w:szCs w:val="22"/>
              </w:rPr>
            </w:pPr>
          </w:p>
        </w:tc>
      </w:tr>
      <w:tr w:rsidRPr="00A64483" w:rsidR="00361436" w:rsidTr="0CB31DBE" w14:paraId="446AC3C5" w14:textId="77777777">
        <w:tc>
          <w:tcPr>
            <w:tcW w:w="809" w:type="pct"/>
            <w:shd w:val="clear" w:color="auto" w:fill="auto"/>
            <w:tcMar/>
          </w:tcPr>
          <w:p w:rsidRPr="00A64483" w:rsidR="00361436" w:rsidP="00EC4077" w:rsidRDefault="00361436" w14:paraId="5B961587" w14:textId="2D98DD8B">
            <w:pPr>
              <w:jc w:val="both"/>
              <w:outlineLvl w:val="0"/>
              <w:rPr>
                <w:rFonts w:asciiTheme="minorHAnsi" w:hAnsiTheme="minorHAnsi" w:cstheme="minorHAnsi"/>
                <w:b/>
                <w:sz w:val="22"/>
                <w:szCs w:val="22"/>
              </w:rPr>
            </w:pPr>
          </w:p>
        </w:tc>
        <w:tc>
          <w:tcPr>
            <w:tcW w:w="4191" w:type="pct"/>
            <w:shd w:val="clear" w:color="auto" w:fill="auto"/>
            <w:tcMar/>
          </w:tcPr>
          <w:p w:rsidRPr="00A64483" w:rsidR="0076324D" w:rsidP="00C23C2E" w:rsidRDefault="00E625DE" w14:paraId="728351C1" w14:textId="77777777">
            <w:pPr>
              <w:pStyle w:val="ListParagraph"/>
              <w:numPr>
                <w:ilvl w:val="0"/>
                <w:numId w:val="11"/>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FE</w:t>
            </w:r>
            <w:r w:rsidRPr="00A64483" w:rsidR="00B37BF9">
              <w:rPr>
                <w:rFonts w:asciiTheme="minorHAnsi" w:hAnsiTheme="minorHAnsi" w:cstheme="minorHAnsi"/>
                <w:sz w:val="22"/>
                <w:szCs w:val="22"/>
              </w:rPr>
              <w:t>C&amp;Q/</w:t>
            </w:r>
            <w:r w:rsidRPr="00A64483" w:rsidR="00872EBA">
              <w:rPr>
                <w:rFonts w:asciiTheme="minorHAnsi" w:hAnsiTheme="minorHAnsi" w:cstheme="minorHAnsi"/>
                <w:sz w:val="22"/>
                <w:szCs w:val="22"/>
              </w:rPr>
              <w:t>04</w:t>
            </w:r>
            <w:r w:rsidRPr="00A64483">
              <w:rPr>
                <w:rFonts w:asciiTheme="minorHAnsi" w:hAnsiTheme="minorHAnsi" w:cstheme="minorHAnsi"/>
                <w:sz w:val="22"/>
                <w:szCs w:val="22"/>
              </w:rPr>
              <w:t>/2</w:t>
            </w:r>
            <w:r w:rsidRPr="00A64483" w:rsidR="00F23CDF">
              <w:rPr>
                <w:rFonts w:asciiTheme="minorHAnsi" w:hAnsiTheme="minorHAnsi" w:cstheme="minorHAnsi"/>
                <w:sz w:val="22"/>
                <w:szCs w:val="22"/>
              </w:rPr>
              <w:t>2</w:t>
            </w:r>
            <w:r w:rsidRPr="00A64483">
              <w:rPr>
                <w:rFonts w:asciiTheme="minorHAnsi" w:hAnsiTheme="minorHAnsi" w:cstheme="minorHAnsi"/>
                <w:sz w:val="22"/>
                <w:szCs w:val="22"/>
              </w:rPr>
              <w:t xml:space="preserve"> –</w:t>
            </w:r>
            <w:r w:rsidRPr="00A64483" w:rsidR="00872EBA">
              <w:rPr>
                <w:rFonts w:asciiTheme="minorHAnsi" w:hAnsiTheme="minorHAnsi" w:cstheme="minorHAnsi"/>
                <w:sz w:val="22"/>
                <w:szCs w:val="22"/>
              </w:rPr>
              <w:t xml:space="preserve"> </w:t>
            </w:r>
            <w:r w:rsidRPr="00A64483" w:rsidR="0076324D">
              <w:rPr>
                <w:rFonts w:asciiTheme="minorHAnsi" w:hAnsiTheme="minorHAnsi" w:cstheme="minorHAnsi"/>
                <w:sz w:val="22"/>
                <w:szCs w:val="22"/>
              </w:rPr>
              <w:t xml:space="preserve">Matters Arising - </w:t>
            </w:r>
            <w:r w:rsidRPr="00A64483" w:rsidR="00364107">
              <w:rPr>
                <w:rFonts w:asciiTheme="minorHAnsi" w:hAnsiTheme="minorHAnsi" w:cstheme="minorHAnsi"/>
                <w:sz w:val="22"/>
                <w:szCs w:val="22"/>
              </w:rPr>
              <w:t>P</w:t>
            </w:r>
            <w:r w:rsidRPr="00A64483" w:rsidR="00872EBA">
              <w:rPr>
                <w:rFonts w:asciiTheme="minorHAnsi" w:hAnsiTheme="minorHAnsi" w:cstheme="minorHAnsi"/>
                <w:sz w:val="22"/>
                <w:szCs w:val="22"/>
              </w:rPr>
              <w:t xml:space="preserve">arental Forum </w:t>
            </w:r>
          </w:p>
          <w:p w:rsidRPr="00A64483" w:rsidR="0076324D" w:rsidP="0076324D" w:rsidRDefault="0076324D" w14:paraId="7C96D1EE" w14:textId="77777777">
            <w:pPr>
              <w:pStyle w:val="ListParagraph"/>
              <w:ind w:left="360"/>
              <w:jc w:val="both"/>
              <w:rPr>
                <w:rFonts w:asciiTheme="minorHAnsi" w:hAnsiTheme="minorHAnsi" w:cstheme="minorHAnsi"/>
                <w:sz w:val="22"/>
                <w:szCs w:val="22"/>
              </w:rPr>
            </w:pPr>
          </w:p>
          <w:p w:rsidRPr="00A64483" w:rsidR="00FC5C4A" w:rsidP="00C23C2E" w:rsidRDefault="0076324D" w14:paraId="34D611E7" w14:textId="77777777">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Assistant Principal, Student Experience and Support (APSES) reported that a working group had been set up </w:t>
            </w:r>
            <w:r w:rsidRPr="00A64483" w:rsidR="0088516C">
              <w:rPr>
                <w:rFonts w:asciiTheme="minorHAnsi" w:hAnsiTheme="minorHAnsi" w:cstheme="minorHAnsi"/>
                <w:sz w:val="22"/>
                <w:szCs w:val="22"/>
              </w:rPr>
              <w:t>and</w:t>
            </w:r>
            <w:r w:rsidRPr="00A64483">
              <w:rPr>
                <w:rFonts w:asciiTheme="minorHAnsi" w:hAnsiTheme="minorHAnsi" w:cstheme="minorHAnsi"/>
                <w:sz w:val="22"/>
                <w:szCs w:val="22"/>
              </w:rPr>
              <w:t xml:space="preserve"> that it had been decided that the actions </w:t>
            </w:r>
            <w:r w:rsidRPr="00A64483" w:rsidR="00FC5C4A">
              <w:rPr>
                <w:rFonts w:asciiTheme="minorHAnsi" w:hAnsiTheme="minorHAnsi" w:cstheme="minorHAnsi"/>
                <w:sz w:val="22"/>
                <w:szCs w:val="22"/>
              </w:rPr>
              <w:t xml:space="preserve">would be </w:t>
            </w:r>
            <w:r w:rsidRPr="00A64483">
              <w:rPr>
                <w:rFonts w:asciiTheme="minorHAnsi" w:hAnsiTheme="minorHAnsi" w:cstheme="minorHAnsi"/>
                <w:sz w:val="22"/>
                <w:szCs w:val="22"/>
              </w:rPr>
              <w:t>progressed via the MIS working group</w:t>
            </w:r>
            <w:r w:rsidRPr="00A64483" w:rsidR="00FC5C4A">
              <w:rPr>
                <w:rFonts w:asciiTheme="minorHAnsi" w:hAnsiTheme="minorHAnsi" w:cstheme="minorHAnsi"/>
                <w:sz w:val="22"/>
                <w:szCs w:val="22"/>
              </w:rPr>
              <w:t xml:space="preserve"> going forward</w:t>
            </w:r>
            <w:r w:rsidRPr="00A64483">
              <w:rPr>
                <w:rFonts w:asciiTheme="minorHAnsi" w:hAnsiTheme="minorHAnsi" w:cstheme="minorHAnsi"/>
                <w:sz w:val="22"/>
                <w:szCs w:val="22"/>
              </w:rPr>
              <w:t>.</w:t>
            </w:r>
          </w:p>
          <w:p w:rsidRPr="00A64483" w:rsidR="00FC5C4A" w:rsidP="00C23C2E" w:rsidRDefault="00FC5C4A" w14:paraId="3CA138ED" w14:textId="77777777">
            <w:pPr>
              <w:ind w:left="462"/>
              <w:jc w:val="both"/>
              <w:rPr>
                <w:rFonts w:asciiTheme="minorHAnsi" w:hAnsiTheme="minorHAnsi" w:cstheme="minorHAnsi"/>
                <w:sz w:val="22"/>
                <w:szCs w:val="22"/>
              </w:rPr>
            </w:pPr>
          </w:p>
          <w:p w:rsidRPr="00A64483" w:rsidR="00B37BF9" w:rsidP="00C23C2E" w:rsidRDefault="00FC5C4A" w14:paraId="60A4C63B" w14:textId="10673CFE">
            <w:pPr>
              <w:ind w:left="462"/>
              <w:jc w:val="both"/>
              <w:rPr>
                <w:rFonts w:asciiTheme="minorHAnsi" w:hAnsiTheme="minorHAnsi" w:cstheme="minorHAnsi"/>
                <w:b/>
                <w:bCs/>
                <w:sz w:val="22"/>
                <w:szCs w:val="22"/>
              </w:rPr>
            </w:pPr>
            <w:r w:rsidRPr="00A64483">
              <w:rPr>
                <w:rFonts w:asciiTheme="minorHAnsi" w:hAnsiTheme="minorHAnsi" w:cstheme="minorHAnsi"/>
                <w:b/>
                <w:bCs/>
                <w:sz w:val="22"/>
                <w:szCs w:val="22"/>
              </w:rPr>
              <w:t xml:space="preserve">Action:  </w:t>
            </w:r>
            <w:r w:rsidRPr="00A64483" w:rsidR="00872EBA">
              <w:rPr>
                <w:rFonts w:asciiTheme="minorHAnsi" w:hAnsiTheme="minorHAnsi" w:cstheme="minorHAnsi"/>
                <w:sz w:val="22"/>
                <w:szCs w:val="22"/>
              </w:rPr>
              <w:t xml:space="preserve"> </w:t>
            </w:r>
            <w:r w:rsidRPr="00A64483">
              <w:rPr>
                <w:rFonts w:asciiTheme="minorHAnsi" w:hAnsiTheme="minorHAnsi" w:cstheme="minorHAnsi"/>
                <w:b/>
                <w:bCs/>
                <w:sz w:val="22"/>
                <w:szCs w:val="22"/>
              </w:rPr>
              <w:t>Assistant Principal, Student Experience and Support</w:t>
            </w:r>
          </w:p>
          <w:p w:rsidRPr="00A64483" w:rsidR="0076324D" w:rsidP="00C23C2E" w:rsidRDefault="00B37BF9" w14:paraId="4B45D974" w14:textId="77777777">
            <w:pPr>
              <w:pStyle w:val="ListParagraph"/>
              <w:numPr>
                <w:ilvl w:val="0"/>
                <w:numId w:val="11"/>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FEC&amp;Q/</w:t>
            </w:r>
            <w:r w:rsidRPr="00A64483" w:rsidR="00872EBA">
              <w:rPr>
                <w:rFonts w:asciiTheme="minorHAnsi" w:hAnsiTheme="minorHAnsi" w:cstheme="minorHAnsi"/>
                <w:sz w:val="22"/>
                <w:szCs w:val="22"/>
              </w:rPr>
              <w:t>09</w:t>
            </w:r>
            <w:r w:rsidRPr="00A64483">
              <w:rPr>
                <w:rFonts w:asciiTheme="minorHAnsi" w:hAnsiTheme="minorHAnsi" w:cstheme="minorHAnsi"/>
                <w:sz w:val="22"/>
                <w:szCs w:val="22"/>
              </w:rPr>
              <w:t>/2</w:t>
            </w:r>
            <w:r w:rsidRPr="00A64483" w:rsidR="00F23CDF">
              <w:rPr>
                <w:rFonts w:asciiTheme="minorHAnsi" w:hAnsiTheme="minorHAnsi" w:cstheme="minorHAnsi"/>
                <w:sz w:val="22"/>
                <w:szCs w:val="22"/>
              </w:rPr>
              <w:t>2</w:t>
            </w:r>
            <w:r w:rsidRPr="00A64483">
              <w:rPr>
                <w:rFonts w:asciiTheme="minorHAnsi" w:hAnsiTheme="minorHAnsi" w:cstheme="minorHAnsi"/>
                <w:sz w:val="22"/>
                <w:szCs w:val="22"/>
              </w:rPr>
              <w:t xml:space="preserve"> – </w:t>
            </w:r>
            <w:r w:rsidRPr="00A64483" w:rsidR="00872EBA">
              <w:rPr>
                <w:rFonts w:asciiTheme="minorHAnsi" w:hAnsiTheme="minorHAnsi" w:cstheme="minorHAnsi"/>
                <w:sz w:val="22"/>
                <w:szCs w:val="22"/>
              </w:rPr>
              <w:t>Student Exper</w:t>
            </w:r>
            <w:r w:rsidRPr="00A64483" w:rsidR="00A4118E">
              <w:rPr>
                <w:rFonts w:asciiTheme="minorHAnsi" w:hAnsiTheme="minorHAnsi" w:cstheme="minorHAnsi"/>
                <w:sz w:val="22"/>
                <w:szCs w:val="22"/>
              </w:rPr>
              <w:t>i</w:t>
            </w:r>
            <w:r w:rsidRPr="00A64483" w:rsidR="00872EBA">
              <w:rPr>
                <w:rFonts w:asciiTheme="minorHAnsi" w:hAnsiTheme="minorHAnsi" w:cstheme="minorHAnsi"/>
                <w:sz w:val="22"/>
                <w:szCs w:val="22"/>
              </w:rPr>
              <w:t xml:space="preserve">ence Update </w:t>
            </w:r>
          </w:p>
          <w:p w:rsidRPr="00A64483" w:rsidR="0076324D" w:rsidP="0076324D" w:rsidRDefault="0076324D" w14:paraId="07211AA6" w14:textId="77777777">
            <w:pPr>
              <w:pStyle w:val="ListParagraph"/>
              <w:ind w:left="360"/>
              <w:jc w:val="both"/>
              <w:rPr>
                <w:rFonts w:asciiTheme="minorHAnsi" w:hAnsiTheme="minorHAnsi" w:cstheme="minorHAnsi"/>
                <w:sz w:val="22"/>
                <w:szCs w:val="22"/>
              </w:rPr>
            </w:pPr>
          </w:p>
          <w:p w:rsidRPr="00A64483" w:rsidR="00B37BF9" w:rsidP="00C23C2E" w:rsidRDefault="0076324D" w14:paraId="2D1804DB" w14:textId="3DF87194">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There was confirmation that the reports now documented activity in terms of </w:t>
            </w:r>
            <w:r w:rsidRPr="00A64483" w:rsidR="0088516C">
              <w:rPr>
                <w:rFonts w:asciiTheme="minorHAnsi" w:hAnsiTheme="minorHAnsi" w:cstheme="minorHAnsi"/>
                <w:sz w:val="22"/>
                <w:szCs w:val="22"/>
              </w:rPr>
              <w:t xml:space="preserve">both </w:t>
            </w:r>
            <w:r w:rsidRPr="00A64483">
              <w:rPr>
                <w:rFonts w:asciiTheme="minorHAnsi" w:hAnsiTheme="minorHAnsi" w:cstheme="minorHAnsi"/>
                <w:sz w:val="22"/>
                <w:szCs w:val="22"/>
              </w:rPr>
              <w:t xml:space="preserve">numbers and impact.  </w:t>
            </w:r>
          </w:p>
          <w:p w:rsidRPr="00A64483" w:rsidR="00872EBA" w:rsidP="00872EBA" w:rsidRDefault="00872EBA" w14:paraId="29DE4A70" w14:textId="77777777">
            <w:pPr>
              <w:pStyle w:val="ListParagraph"/>
              <w:rPr>
                <w:rFonts w:asciiTheme="minorHAnsi" w:hAnsiTheme="minorHAnsi" w:cstheme="minorHAnsi"/>
                <w:sz w:val="22"/>
                <w:szCs w:val="22"/>
              </w:rPr>
            </w:pPr>
          </w:p>
          <w:p w:rsidRPr="00A64483" w:rsidR="0076324D" w:rsidP="00C23C2E" w:rsidRDefault="00872EBA" w14:paraId="7C0AF804" w14:textId="77777777">
            <w:pPr>
              <w:pStyle w:val="ListParagraph"/>
              <w:numPr>
                <w:ilvl w:val="0"/>
                <w:numId w:val="11"/>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FEC/10/22 </w:t>
            </w:r>
            <w:r w:rsidRPr="00A64483" w:rsidR="00A4118E">
              <w:rPr>
                <w:rFonts w:asciiTheme="minorHAnsi" w:hAnsiTheme="minorHAnsi" w:cstheme="minorHAnsi"/>
                <w:sz w:val="22"/>
                <w:szCs w:val="22"/>
              </w:rPr>
              <w:t>–</w:t>
            </w:r>
            <w:r w:rsidRPr="00A64483">
              <w:rPr>
                <w:rFonts w:asciiTheme="minorHAnsi" w:hAnsiTheme="minorHAnsi" w:cstheme="minorHAnsi"/>
                <w:sz w:val="22"/>
                <w:szCs w:val="22"/>
              </w:rPr>
              <w:t xml:space="preserve"> </w:t>
            </w:r>
            <w:r w:rsidRPr="00A64483" w:rsidR="0076324D">
              <w:rPr>
                <w:rFonts w:asciiTheme="minorHAnsi" w:hAnsiTheme="minorHAnsi" w:cstheme="minorHAnsi"/>
                <w:sz w:val="22"/>
                <w:szCs w:val="22"/>
              </w:rPr>
              <w:t xml:space="preserve">Student Support Update Report and </w:t>
            </w:r>
            <w:r w:rsidRPr="00A64483" w:rsidR="00A4118E">
              <w:rPr>
                <w:rFonts w:asciiTheme="minorHAnsi" w:hAnsiTheme="minorHAnsi" w:cstheme="minorHAnsi"/>
                <w:sz w:val="22"/>
                <w:szCs w:val="22"/>
              </w:rPr>
              <w:t>Leaders in S</w:t>
            </w:r>
            <w:r w:rsidRPr="00A64483" w:rsidR="0076324D">
              <w:rPr>
                <w:rFonts w:asciiTheme="minorHAnsi" w:hAnsiTheme="minorHAnsi" w:cstheme="minorHAnsi"/>
                <w:sz w:val="22"/>
                <w:szCs w:val="22"/>
              </w:rPr>
              <w:t>afe</w:t>
            </w:r>
            <w:r w:rsidRPr="00A64483" w:rsidR="00A4118E">
              <w:rPr>
                <w:rFonts w:asciiTheme="minorHAnsi" w:hAnsiTheme="minorHAnsi" w:cstheme="minorHAnsi"/>
                <w:sz w:val="22"/>
                <w:szCs w:val="22"/>
              </w:rPr>
              <w:t>guarding Quality Mark</w:t>
            </w:r>
          </w:p>
          <w:p w:rsidRPr="00A64483" w:rsidR="0076324D" w:rsidP="0076324D" w:rsidRDefault="0076324D" w14:paraId="7933AF31" w14:textId="77777777">
            <w:pPr>
              <w:pStyle w:val="ListParagraph"/>
              <w:ind w:left="360"/>
              <w:jc w:val="both"/>
              <w:rPr>
                <w:rFonts w:asciiTheme="minorHAnsi" w:hAnsiTheme="minorHAnsi" w:cstheme="minorHAnsi"/>
                <w:sz w:val="22"/>
                <w:szCs w:val="22"/>
              </w:rPr>
            </w:pPr>
          </w:p>
          <w:p w:rsidRPr="00A64483" w:rsidR="009E5B0A" w:rsidP="00C23C2E" w:rsidRDefault="0076324D" w14:paraId="560DA43E" w14:textId="3C089FE3">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There was confirmation that a copy of the report </w:t>
            </w:r>
            <w:r w:rsidRPr="00A64483" w:rsidR="009E5B0A">
              <w:rPr>
                <w:rFonts w:asciiTheme="minorHAnsi" w:hAnsiTheme="minorHAnsi" w:cstheme="minorHAnsi"/>
                <w:sz w:val="22"/>
                <w:szCs w:val="22"/>
              </w:rPr>
              <w:t xml:space="preserve">pertaining to the audit and the award of the Leaders in Safeguarding </w:t>
            </w:r>
            <w:r w:rsidRPr="00A64483" w:rsidR="0088516C">
              <w:rPr>
                <w:rFonts w:asciiTheme="minorHAnsi" w:hAnsiTheme="minorHAnsi" w:cstheme="minorHAnsi"/>
                <w:sz w:val="22"/>
                <w:szCs w:val="22"/>
              </w:rPr>
              <w:t xml:space="preserve">Quality Mark had been </w:t>
            </w:r>
            <w:r w:rsidRPr="00A64483" w:rsidR="009E5B0A">
              <w:rPr>
                <w:rFonts w:asciiTheme="minorHAnsi" w:hAnsiTheme="minorHAnsi" w:cstheme="minorHAnsi"/>
                <w:sz w:val="22"/>
                <w:szCs w:val="22"/>
              </w:rPr>
              <w:t xml:space="preserve">included with the Committee papers.  Members </w:t>
            </w:r>
            <w:r w:rsidRPr="00A64483" w:rsidR="00015AD7">
              <w:rPr>
                <w:rFonts w:asciiTheme="minorHAnsi" w:hAnsiTheme="minorHAnsi" w:cstheme="minorHAnsi"/>
                <w:sz w:val="22"/>
                <w:szCs w:val="22"/>
              </w:rPr>
              <w:t xml:space="preserve">noted the positive audit and successful outcome and </w:t>
            </w:r>
            <w:r w:rsidRPr="00A64483" w:rsidR="009E5B0A">
              <w:rPr>
                <w:rFonts w:asciiTheme="minorHAnsi" w:hAnsiTheme="minorHAnsi" w:cstheme="minorHAnsi"/>
                <w:sz w:val="22"/>
                <w:szCs w:val="22"/>
              </w:rPr>
              <w:t>recorded their congratulations to all those involved.</w:t>
            </w:r>
            <w:r w:rsidRPr="00A64483" w:rsidR="00A4118E">
              <w:rPr>
                <w:rFonts w:asciiTheme="minorHAnsi" w:hAnsiTheme="minorHAnsi" w:cstheme="minorHAnsi"/>
                <w:sz w:val="22"/>
                <w:szCs w:val="22"/>
              </w:rPr>
              <w:t xml:space="preserve"> </w:t>
            </w:r>
          </w:p>
          <w:p w:rsidRPr="00A64483" w:rsidR="009E5B0A" w:rsidP="00C23C2E" w:rsidRDefault="009E5B0A" w14:paraId="3DDC9034" w14:textId="77777777">
            <w:pPr>
              <w:ind w:left="462"/>
              <w:jc w:val="both"/>
              <w:rPr>
                <w:rFonts w:asciiTheme="minorHAnsi" w:hAnsiTheme="minorHAnsi" w:cstheme="minorHAnsi"/>
                <w:sz w:val="22"/>
                <w:szCs w:val="22"/>
              </w:rPr>
            </w:pPr>
          </w:p>
          <w:p w:rsidRPr="00A64483" w:rsidR="00015AD7" w:rsidP="00C23C2E" w:rsidRDefault="009E5B0A" w14:paraId="1A8D3355" w14:textId="77777777">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CS added that the </w:t>
            </w:r>
            <w:r w:rsidRPr="00A64483" w:rsidR="009B2615">
              <w:rPr>
                <w:rFonts w:asciiTheme="minorHAnsi" w:hAnsiTheme="minorHAnsi" w:cstheme="minorHAnsi"/>
                <w:sz w:val="22"/>
                <w:szCs w:val="22"/>
              </w:rPr>
              <w:t>report had</w:t>
            </w:r>
            <w:r w:rsidRPr="00A64483" w:rsidR="00015AD7">
              <w:rPr>
                <w:rFonts w:asciiTheme="minorHAnsi" w:hAnsiTheme="minorHAnsi" w:cstheme="minorHAnsi"/>
                <w:sz w:val="22"/>
                <w:szCs w:val="22"/>
              </w:rPr>
              <w:t xml:space="preserve"> also</w:t>
            </w:r>
            <w:r w:rsidRPr="00A64483" w:rsidR="009B2615">
              <w:rPr>
                <w:rFonts w:asciiTheme="minorHAnsi" w:hAnsiTheme="minorHAnsi" w:cstheme="minorHAnsi"/>
                <w:sz w:val="22"/>
                <w:szCs w:val="22"/>
              </w:rPr>
              <w:t xml:space="preserve"> been considered in detail at the meeting of the Audit Committee held on </w:t>
            </w:r>
            <w:r w:rsidRPr="00A64483" w:rsidR="0070176D">
              <w:rPr>
                <w:rFonts w:asciiTheme="minorHAnsi" w:hAnsiTheme="minorHAnsi" w:cstheme="minorHAnsi"/>
                <w:sz w:val="22"/>
                <w:szCs w:val="22"/>
              </w:rPr>
              <w:t>27 June 2022</w:t>
            </w:r>
            <w:r w:rsidRPr="00A64483" w:rsidR="00015AD7">
              <w:rPr>
                <w:rFonts w:asciiTheme="minorHAnsi" w:hAnsiTheme="minorHAnsi" w:cstheme="minorHAnsi"/>
                <w:sz w:val="22"/>
                <w:szCs w:val="22"/>
              </w:rPr>
              <w:t xml:space="preserve"> and the APSES indicated that all actions arising had been implemented.</w:t>
            </w:r>
          </w:p>
          <w:p w:rsidRPr="00A64483" w:rsidR="00A4118E" w:rsidP="00A4118E" w:rsidRDefault="00A4118E" w14:paraId="239970B9" w14:textId="77777777">
            <w:pPr>
              <w:pStyle w:val="ListParagraph"/>
              <w:rPr>
                <w:rFonts w:asciiTheme="minorHAnsi" w:hAnsiTheme="minorHAnsi" w:cstheme="minorHAnsi"/>
                <w:sz w:val="22"/>
                <w:szCs w:val="22"/>
              </w:rPr>
            </w:pPr>
          </w:p>
          <w:p w:rsidRPr="00A64483" w:rsidR="00E625DE" w:rsidP="009B4065" w:rsidRDefault="00A4118E" w14:paraId="68C6D889" w14:textId="11ADCE2A">
            <w:pPr>
              <w:pStyle w:val="ListParagraph"/>
              <w:numPr>
                <w:ilvl w:val="0"/>
                <w:numId w:val="11"/>
              </w:numPr>
              <w:jc w:val="both"/>
              <w:rPr>
                <w:rFonts w:asciiTheme="minorHAnsi" w:hAnsiTheme="minorHAnsi" w:cstheme="minorHAnsi"/>
                <w:sz w:val="22"/>
                <w:szCs w:val="22"/>
              </w:rPr>
            </w:pPr>
            <w:r w:rsidRPr="00A64483">
              <w:rPr>
                <w:rFonts w:asciiTheme="minorHAnsi" w:hAnsiTheme="minorHAnsi" w:cstheme="minorHAnsi"/>
                <w:sz w:val="22"/>
                <w:szCs w:val="22"/>
              </w:rPr>
              <w:t xml:space="preserve">FEC/13/22 – </w:t>
            </w:r>
            <w:r w:rsidRPr="00A64483" w:rsidR="0056264B">
              <w:rPr>
                <w:rFonts w:asciiTheme="minorHAnsi" w:hAnsiTheme="minorHAnsi" w:cstheme="minorHAnsi"/>
                <w:sz w:val="22"/>
                <w:szCs w:val="22"/>
              </w:rPr>
              <w:t xml:space="preserve">Any Other Business - </w:t>
            </w:r>
            <w:r w:rsidRPr="00A64483">
              <w:rPr>
                <w:rFonts w:asciiTheme="minorHAnsi" w:hAnsiTheme="minorHAnsi" w:cstheme="minorHAnsi"/>
                <w:sz w:val="22"/>
                <w:szCs w:val="22"/>
              </w:rPr>
              <w:t xml:space="preserve">Ofsted Monitoring Visit </w:t>
            </w:r>
          </w:p>
          <w:p w:rsidRPr="00A64483" w:rsidR="0056264B" w:rsidP="0056264B" w:rsidRDefault="0056264B" w14:paraId="53CAE72A" w14:textId="64B08FA0">
            <w:pPr>
              <w:jc w:val="both"/>
              <w:rPr>
                <w:rFonts w:asciiTheme="minorHAnsi" w:hAnsiTheme="minorHAnsi" w:cstheme="minorHAnsi"/>
                <w:sz w:val="22"/>
                <w:szCs w:val="22"/>
              </w:rPr>
            </w:pPr>
          </w:p>
          <w:p w:rsidR="0056264B" w:rsidP="00C23C2E" w:rsidRDefault="0056264B" w14:paraId="6482E888" w14:textId="2F1C803C">
            <w:pPr>
              <w:ind w:left="462"/>
              <w:jc w:val="both"/>
              <w:rPr>
                <w:rFonts w:asciiTheme="minorHAnsi" w:hAnsiTheme="minorHAnsi" w:cstheme="minorHAnsi"/>
                <w:sz w:val="22"/>
                <w:szCs w:val="22"/>
              </w:rPr>
            </w:pPr>
            <w:r w:rsidRPr="00A64483">
              <w:rPr>
                <w:rFonts w:asciiTheme="minorHAnsi" w:hAnsiTheme="minorHAnsi" w:cstheme="minorHAnsi"/>
                <w:sz w:val="22"/>
                <w:szCs w:val="22"/>
              </w:rPr>
              <w:t>The Deputy Principal (DP) confirmed that the final monitoring report arising from the Ofsted vis</w:t>
            </w:r>
            <w:r w:rsidRPr="00A64483" w:rsidR="00F36D24">
              <w:rPr>
                <w:rFonts w:asciiTheme="minorHAnsi" w:hAnsiTheme="minorHAnsi" w:cstheme="minorHAnsi"/>
                <w:sz w:val="22"/>
                <w:szCs w:val="22"/>
              </w:rPr>
              <w:t>i</w:t>
            </w:r>
            <w:r w:rsidRPr="00A64483">
              <w:rPr>
                <w:rFonts w:asciiTheme="minorHAnsi" w:hAnsiTheme="minorHAnsi" w:cstheme="minorHAnsi"/>
                <w:sz w:val="22"/>
                <w:szCs w:val="22"/>
              </w:rPr>
              <w:t xml:space="preserve">t had been presented </w:t>
            </w:r>
            <w:r w:rsidRPr="00A64483" w:rsidR="0088516C">
              <w:rPr>
                <w:rFonts w:asciiTheme="minorHAnsi" w:hAnsiTheme="minorHAnsi" w:cstheme="minorHAnsi"/>
                <w:sz w:val="22"/>
                <w:szCs w:val="22"/>
              </w:rPr>
              <w:t xml:space="preserve">to </w:t>
            </w:r>
            <w:r w:rsidRPr="00A64483">
              <w:rPr>
                <w:rFonts w:asciiTheme="minorHAnsi" w:hAnsiTheme="minorHAnsi" w:cstheme="minorHAnsi"/>
                <w:sz w:val="22"/>
                <w:szCs w:val="22"/>
              </w:rPr>
              <w:t>and considered at the meeting of the Board of the Corporation</w:t>
            </w:r>
            <w:r w:rsidRPr="00A64483" w:rsidR="00F36D24">
              <w:rPr>
                <w:rFonts w:asciiTheme="minorHAnsi" w:hAnsiTheme="minorHAnsi" w:cstheme="minorHAnsi"/>
                <w:sz w:val="22"/>
                <w:szCs w:val="22"/>
              </w:rPr>
              <w:t xml:space="preserve"> held on 30 March 2022</w:t>
            </w:r>
            <w:r w:rsidR="00C23C2E">
              <w:rPr>
                <w:rFonts w:asciiTheme="minorHAnsi" w:hAnsiTheme="minorHAnsi" w:cstheme="minorHAnsi"/>
                <w:sz w:val="22"/>
                <w:szCs w:val="22"/>
              </w:rPr>
              <w:t>.</w:t>
            </w:r>
          </w:p>
          <w:p w:rsidRPr="00A64483" w:rsidR="00C23C2E" w:rsidP="00C23C2E" w:rsidRDefault="00C23C2E" w14:paraId="37B69BB3" w14:textId="77777777">
            <w:pPr>
              <w:ind w:left="462"/>
              <w:jc w:val="both"/>
              <w:rPr>
                <w:rFonts w:asciiTheme="minorHAnsi" w:hAnsiTheme="minorHAnsi" w:cstheme="minorHAnsi"/>
                <w:sz w:val="22"/>
                <w:szCs w:val="22"/>
              </w:rPr>
            </w:pPr>
          </w:p>
          <w:p w:rsidRPr="00A64483" w:rsidR="009A635C" w:rsidP="00C23C2E" w:rsidRDefault="009A635C" w14:paraId="27C4CFF5" w14:textId="6ABE4F0F">
            <w:pPr>
              <w:ind w:left="462"/>
              <w:jc w:val="both"/>
              <w:rPr>
                <w:rFonts w:asciiTheme="minorHAnsi" w:hAnsiTheme="minorHAnsi" w:cstheme="minorHAnsi"/>
                <w:b/>
                <w:sz w:val="22"/>
                <w:szCs w:val="22"/>
              </w:rPr>
            </w:pPr>
            <w:r w:rsidRPr="00A64483">
              <w:rPr>
                <w:rFonts w:asciiTheme="minorHAnsi" w:hAnsiTheme="minorHAnsi" w:cstheme="minorHAnsi"/>
                <w:sz w:val="22"/>
                <w:szCs w:val="22"/>
              </w:rPr>
              <w:t xml:space="preserve">There were no other matters raised by members arising from the minutes </w:t>
            </w:r>
            <w:r w:rsidRPr="00A64483" w:rsidR="009F0169">
              <w:rPr>
                <w:rFonts w:asciiTheme="minorHAnsi" w:hAnsiTheme="minorHAnsi" w:cstheme="minorHAnsi"/>
                <w:sz w:val="22"/>
                <w:szCs w:val="22"/>
              </w:rPr>
              <w:t>that had not been actioned or we</w:t>
            </w:r>
            <w:r w:rsidRPr="00A64483" w:rsidR="002A7A1A">
              <w:rPr>
                <w:rFonts w:asciiTheme="minorHAnsi" w:hAnsiTheme="minorHAnsi" w:cstheme="minorHAnsi"/>
                <w:sz w:val="22"/>
                <w:szCs w:val="22"/>
              </w:rPr>
              <w:t>re</w:t>
            </w:r>
            <w:r w:rsidRPr="00A64483" w:rsidR="009F0169">
              <w:rPr>
                <w:rFonts w:asciiTheme="minorHAnsi" w:hAnsiTheme="minorHAnsi" w:cstheme="minorHAnsi"/>
                <w:sz w:val="22"/>
                <w:szCs w:val="22"/>
              </w:rPr>
              <w:t xml:space="preserve"> on the meeting’s agenda.</w:t>
            </w:r>
          </w:p>
        </w:tc>
      </w:tr>
      <w:tr w:rsidRPr="00A64483" w:rsidR="00983A60" w:rsidTr="0CB31DBE" w14:paraId="23790994" w14:textId="77777777">
        <w:tc>
          <w:tcPr>
            <w:tcW w:w="809" w:type="pct"/>
            <w:shd w:val="clear" w:color="auto" w:fill="auto"/>
            <w:tcMar/>
          </w:tcPr>
          <w:p w:rsidRPr="00A64483" w:rsidR="00983A60" w:rsidP="00EC4077" w:rsidRDefault="00983A60" w14:paraId="13E1796E" w14:textId="77777777">
            <w:pPr>
              <w:jc w:val="both"/>
              <w:rPr>
                <w:rFonts w:asciiTheme="minorHAnsi" w:hAnsiTheme="minorHAnsi" w:cstheme="minorHAnsi"/>
                <w:b/>
                <w:sz w:val="22"/>
                <w:szCs w:val="22"/>
              </w:rPr>
            </w:pPr>
          </w:p>
        </w:tc>
        <w:tc>
          <w:tcPr>
            <w:tcW w:w="4191" w:type="pct"/>
            <w:shd w:val="clear" w:color="auto" w:fill="auto"/>
            <w:tcMar/>
          </w:tcPr>
          <w:p w:rsidRPr="00A64483" w:rsidR="00983A60" w:rsidP="00EC4077" w:rsidRDefault="00983A60" w14:paraId="4BFC2735" w14:textId="77777777">
            <w:pPr>
              <w:jc w:val="both"/>
              <w:rPr>
                <w:rFonts w:asciiTheme="minorHAnsi" w:hAnsiTheme="minorHAnsi" w:cstheme="minorHAnsi"/>
                <w:sz w:val="22"/>
                <w:szCs w:val="22"/>
              </w:rPr>
            </w:pPr>
          </w:p>
        </w:tc>
      </w:tr>
      <w:tr w:rsidRPr="00A64483" w:rsidR="00AE2CE4" w:rsidTr="0CB31DBE" w14:paraId="1AF82515" w14:textId="77777777">
        <w:tc>
          <w:tcPr>
            <w:tcW w:w="809" w:type="pct"/>
            <w:shd w:val="clear" w:color="auto" w:fill="auto"/>
            <w:tcMar/>
          </w:tcPr>
          <w:p w:rsidRPr="00A64483" w:rsidR="00AE2CE4" w:rsidP="00EC4077" w:rsidRDefault="00AE2CE4" w14:paraId="5B5BE446" w14:textId="59CE49C2">
            <w:pPr>
              <w:jc w:val="both"/>
              <w:rPr>
                <w:rFonts w:asciiTheme="minorHAnsi" w:hAnsiTheme="minorHAnsi" w:cstheme="minorHAnsi"/>
                <w:b/>
                <w:sz w:val="22"/>
                <w:szCs w:val="22"/>
              </w:rPr>
            </w:pPr>
            <w:r w:rsidRPr="00A64483">
              <w:rPr>
                <w:rFonts w:asciiTheme="minorHAnsi" w:hAnsiTheme="minorHAnsi" w:cstheme="minorHAnsi"/>
                <w:b/>
                <w:sz w:val="22"/>
                <w:szCs w:val="22"/>
              </w:rPr>
              <w:t>FEC&amp;Q/19/22</w:t>
            </w:r>
          </w:p>
        </w:tc>
        <w:tc>
          <w:tcPr>
            <w:tcW w:w="4191" w:type="pct"/>
            <w:shd w:val="clear" w:color="auto" w:fill="auto"/>
            <w:tcMar/>
          </w:tcPr>
          <w:p w:rsidRPr="00A64483" w:rsidR="00AE2CE4" w:rsidP="00EC4077" w:rsidRDefault="00AE2CE4" w14:paraId="6F513F59" w14:textId="7C62BAB6">
            <w:pPr>
              <w:jc w:val="both"/>
              <w:rPr>
                <w:rFonts w:asciiTheme="minorHAnsi" w:hAnsiTheme="minorHAnsi" w:cstheme="minorHAnsi"/>
                <w:b/>
                <w:bCs/>
                <w:sz w:val="22"/>
                <w:szCs w:val="22"/>
              </w:rPr>
            </w:pPr>
            <w:r w:rsidRPr="00A64483">
              <w:rPr>
                <w:rFonts w:asciiTheme="minorHAnsi" w:hAnsiTheme="minorHAnsi" w:cstheme="minorHAnsi"/>
                <w:b/>
                <w:bCs/>
                <w:sz w:val="22"/>
                <w:szCs w:val="22"/>
              </w:rPr>
              <w:t>Final Q</w:t>
            </w:r>
            <w:r w:rsidRPr="00A64483" w:rsidR="00C81584">
              <w:rPr>
                <w:rFonts w:asciiTheme="minorHAnsi" w:hAnsiTheme="minorHAnsi" w:cstheme="minorHAnsi"/>
                <w:b/>
                <w:bCs/>
                <w:sz w:val="22"/>
                <w:szCs w:val="22"/>
              </w:rPr>
              <w:t xml:space="preserve">ualification </w:t>
            </w:r>
            <w:r w:rsidRPr="00A64483">
              <w:rPr>
                <w:rFonts w:asciiTheme="minorHAnsi" w:hAnsiTheme="minorHAnsi" w:cstheme="minorHAnsi"/>
                <w:b/>
                <w:bCs/>
                <w:sz w:val="22"/>
                <w:szCs w:val="22"/>
              </w:rPr>
              <w:t>A</w:t>
            </w:r>
            <w:r w:rsidRPr="00A64483" w:rsidR="00C81584">
              <w:rPr>
                <w:rFonts w:asciiTheme="minorHAnsi" w:hAnsiTheme="minorHAnsi" w:cstheme="minorHAnsi"/>
                <w:b/>
                <w:bCs/>
                <w:sz w:val="22"/>
                <w:szCs w:val="22"/>
              </w:rPr>
              <w:t xml:space="preserve">chievement </w:t>
            </w:r>
            <w:r w:rsidRPr="00A64483">
              <w:rPr>
                <w:rFonts w:asciiTheme="minorHAnsi" w:hAnsiTheme="minorHAnsi" w:cstheme="minorHAnsi"/>
                <w:b/>
                <w:bCs/>
                <w:sz w:val="22"/>
                <w:szCs w:val="22"/>
              </w:rPr>
              <w:t>R</w:t>
            </w:r>
            <w:r w:rsidRPr="00A64483" w:rsidR="00C81584">
              <w:rPr>
                <w:rFonts w:asciiTheme="minorHAnsi" w:hAnsiTheme="minorHAnsi" w:cstheme="minorHAnsi"/>
                <w:b/>
                <w:bCs/>
                <w:sz w:val="22"/>
                <w:szCs w:val="22"/>
              </w:rPr>
              <w:t>ate (QAR)</w:t>
            </w:r>
            <w:r w:rsidRPr="00A64483">
              <w:rPr>
                <w:rFonts w:asciiTheme="minorHAnsi" w:hAnsiTheme="minorHAnsi" w:cstheme="minorHAnsi"/>
                <w:b/>
                <w:bCs/>
                <w:sz w:val="22"/>
                <w:szCs w:val="22"/>
              </w:rPr>
              <w:t xml:space="preserve"> Data</w:t>
            </w:r>
            <w:r w:rsidRPr="00A64483" w:rsidR="00750DF8">
              <w:rPr>
                <w:rFonts w:asciiTheme="minorHAnsi" w:hAnsiTheme="minorHAnsi" w:cstheme="minorHAnsi"/>
                <w:b/>
                <w:bCs/>
                <w:sz w:val="22"/>
                <w:szCs w:val="22"/>
              </w:rPr>
              <w:t xml:space="preserve"> 2020/2021 and</w:t>
            </w:r>
            <w:r w:rsidRPr="00A64483">
              <w:rPr>
                <w:rFonts w:asciiTheme="minorHAnsi" w:hAnsiTheme="minorHAnsi" w:cstheme="minorHAnsi"/>
                <w:b/>
                <w:bCs/>
                <w:sz w:val="22"/>
                <w:szCs w:val="22"/>
              </w:rPr>
              <w:t xml:space="preserve"> 2021/2022</w:t>
            </w:r>
          </w:p>
        </w:tc>
      </w:tr>
      <w:tr w:rsidRPr="00A64483" w:rsidR="00AE2CE4" w:rsidTr="0CB31DBE" w14:paraId="5BBC2A1D" w14:textId="77777777">
        <w:tc>
          <w:tcPr>
            <w:tcW w:w="809" w:type="pct"/>
            <w:shd w:val="clear" w:color="auto" w:fill="auto"/>
            <w:tcMar/>
          </w:tcPr>
          <w:p w:rsidRPr="00A64483" w:rsidR="00AE2CE4" w:rsidP="00EC4077" w:rsidRDefault="00AE2CE4" w14:paraId="7A0FAFB3" w14:textId="77777777">
            <w:pPr>
              <w:jc w:val="both"/>
              <w:rPr>
                <w:rFonts w:asciiTheme="minorHAnsi" w:hAnsiTheme="minorHAnsi" w:cstheme="minorHAnsi"/>
                <w:b/>
                <w:sz w:val="22"/>
                <w:szCs w:val="22"/>
              </w:rPr>
            </w:pPr>
          </w:p>
        </w:tc>
        <w:tc>
          <w:tcPr>
            <w:tcW w:w="4191" w:type="pct"/>
            <w:shd w:val="clear" w:color="auto" w:fill="auto"/>
            <w:tcMar/>
          </w:tcPr>
          <w:p w:rsidRPr="00A64483" w:rsidR="00AE2CE4" w:rsidP="00EC4077" w:rsidRDefault="00AE2CE4" w14:paraId="46D45B37" w14:textId="77777777">
            <w:pPr>
              <w:jc w:val="both"/>
              <w:rPr>
                <w:rFonts w:asciiTheme="minorHAnsi" w:hAnsiTheme="minorHAnsi" w:cstheme="minorHAnsi"/>
                <w:sz w:val="22"/>
                <w:szCs w:val="22"/>
              </w:rPr>
            </w:pPr>
          </w:p>
        </w:tc>
      </w:tr>
      <w:tr w:rsidRPr="00A64483" w:rsidR="00AE2CE4" w:rsidTr="0CB31DBE" w14:paraId="26F78181" w14:textId="77777777">
        <w:tc>
          <w:tcPr>
            <w:tcW w:w="809" w:type="pct"/>
            <w:shd w:val="clear" w:color="auto" w:fill="auto"/>
            <w:tcMar/>
          </w:tcPr>
          <w:p w:rsidRPr="00A64483" w:rsidR="00AE2CE4" w:rsidP="00EC4077" w:rsidRDefault="00AE2CE4" w14:paraId="66565845" w14:textId="77777777">
            <w:pPr>
              <w:jc w:val="both"/>
              <w:rPr>
                <w:rFonts w:asciiTheme="minorHAnsi" w:hAnsiTheme="minorHAnsi" w:cstheme="minorHAnsi"/>
                <w:b/>
                <w:sz w:val="22"/>
                <w:szCs w:val="22"/>
              </w:rPr>
            </w:pPr>
          </w:p>
        </w:tc>
        <w:tc>
          <w:tcPr>
            <w:tcW w:w="4191" w:type="pct"/>
            <w:shd w:val="clear" w:color="auto" w:fill="auto"/>
            <w:tcMar/>
          </w:tcPr>
          <w:p w:rsidRPr="00A64483" w:rsidR="00AE2CE4" w:rsidP="00EC4077" w:rsidRDefault="00AE2CE4" w14:paraId="545611CB" w14:textId="1DE91C4B">
            <w:pPr>
              <w:jc w:val="both"/>
              <w:rPr>
                <w:rFonts w:asciiTheme="minorHAnsi" w:hAnsiTheme="minorHAnsi" w:cstheme="minorHAnsi"/>
                <w:sz w:val="22"/>
                <w:szCs w:val="22"/>
              </w:rPr>
            </w:pPr>
            <w:r w:rsidRPr="00A64483">
              <w:rPr>
                <w:rFonts w:asciiTheme="minorHAnsi" w:hAnsiTheme="minorHAnsi" w:cstheme="minorHAnsi"/>
                <w:sz w:val="22"/>
                <w:szCs w:val="22"/>
              </w:rPr>
              <w:t>The D</w:t>
            </w:r>
            <w:r w:rsidRPr="00A64483" w:rsidR="00F36D24">
              <w:rPr>
                <w:rFonts w:asciiTheme="minorHAnsi" w:hAnsiTheme="minorHAnsi" w:cstheme="minorHAnsi"/>
                <w:sz w:val="22"/>
                <w:szCs w:val="22"/>
              </w:rPr>
              <w:t>P</w:t>
            </w:r>
            <w:r w:rsidRPr="00A64483">
              <w:rPr>
                <w:rFonts w:asciiTheme="minorHAnsi" w:hAnsiTheme="minorHAnsi" w:cstheme="minorHAnsi"/>
                <w:sz w:val="22"/>
                <w:szCs w:val="22"/>
              </w:rPr>
              <w:t xml:space="preserve"> </w:t>
            </w:r>
            <w:r w:rsidRPr="00A64483" w:rsidR="00F36D24">
              <w:rPr>
                <w:rFonts w:asciiTheme="minorHAnsi" w:hAnsiTheme="minorHAnsi" w:cstheme="minorHAnsi"/>
                <w:sz w:val="22"/>
                <w:szCs w:val="22"/>
              </w:rPr>
              <w:t>referred to the previously circulated report and information on the final Qualification Achievement Data (QAR) for 2020/2021 and 2021/2022.</w:t>
            </w:r>
          </w:p>
          <w:p w:rsidRPr="00A64483" w:rsidR="00A4118E" w:rsidP="00EC4077" w:rsidRDefault="00A4118E" w14:paraId="5A309405" w14:textId="77777777">
            <w:pPr>
              <w:jc w:val="both"/>
              <w:rPr>
                <w:rFonts w:asciiTheme="minorHAnsi" w:hAnsiTheme="minorHAnsi" w:cstheme="minorHAnsi"/>
                <w:sz w:val="22"/>
                <w:szCs w:val="22"/>
              </w:rPr>
            </w:pPr>
          </w:p>
          <w:p w:rsidRPr="00A64483" w:rsidR="00F36D24" w:rsidP="00EC4077" w:rsidRDefault="00F36D24" w14:paraId="7E104A21" w14:textId="0D70DF6D">
            <w:pPr>
              <w:jc w:val="both"/>
              <w:rPr>
                <w:rFonts w:asciiTheme="minorHAnsi" w:hAnsiTheme="minorHAnsi" w:cstheme="minorHAnsi"/>
                <w:sz w:val="22"/>
                <w:szCs w:val="22"/>
              </w:rPr>
            </w:pPr>
            <w:r w:rsidRPr="00A64483">
              <w:rPr>
                <w:rFonts w:asciiTheme="minorHAnsi" w:hAnsiTheme="minorHAnsi" w:cstheme="minorHAnsi"/>
                <w:sz w:val="22"/>
                <w:szCs w:val="22"/>
              </w:rPr>
              <w:t>The DP confirmed that the report had been provided for information and expanded on the changes in relation to the QAR</w:t>
            </w:r>
            <w:r w:rsidRPr="00A64483" w:rsidR="00427D01">
              <w:rPr>
                <w:rFonts w:asciiTheme="minorHAnsi" w:hAnsiTheme="minorHAnsi" w:cstheme="minorHAnsi"/>
                <w:sz w:val="22"/>
                <w:szCs w:val="22"/>
              </w:rPr>
              <w:t xml:space="preserve"> in the current academic year</w:t>
            </w:r>
            <w:r w:rsidRPr="00A64483">
              <w:rPr>
                <w:rFonts w:asciiTheme="minorHAnsi" w:hAnsiTheme="minorHAnsi" w:cstheme="minorHAnsi"/>
                <w:sz w:val="22"/>
                <w:szCs w:val="22"/>
              </w:rPr>
              <w:t xml:space="preserve">.  Members were reminded that </w:t>
            </w:r>
            <w:r w:rsidRPr="00A64483" w:rsidR="00797F76">
              <w:rPr>
                <w:rFonts w:asciiTheme="minorHAnsi" w:hAnsiTheme="minorHAnsi" w:cstheme="minorHAnsi"/>
                <w:sz w:val="22"/>
                <w:szCs w:val="22"/>
              </w:rPr>
              <w:t>due to the way that qualifications had been assessed by teachers the previous year there was no validated data</w:t>
            </w:r>
            <w:r w:rsidRPr="00A64483" w:rsidR="003715DF">
              <w:rPr>
                <w:rFonts w:asciiTheme="minorHAnsi" w:hAnsiTheme="minorHAnsi" w:cstheme="minorHAnsi"/>
                <w:sz w:val="22"/>
                <w:szCs w:val="22"/>
              </w:rPr>
              <w:t xml:space="preserve"> for 2020/2021</w:t>
            </w:r>
            <w:r w:rsidRPr="00A64483" w:rsidR="00797F76">
              <w:rPr>
                <w:rFonts w:asciiTheme="minorHAnsi" w:hAnsiTheme="minorHAnsi" w:cstheme="minorHAnsi"/>
                <w:sz w:val="22"/>
                <w:szCs w:val="22"/>
              </w:rPr>
              <w:t>.  The DP stated that the guidance for the current year presented a return to the pre-Covid position</w:t>
            </w:r>
            <w:r w:rsidRPr="00A64483" w:rsidR="00427D01">
              <w:rPr>
                <w:rFonts w:asciiTheme="minorHAnsi" w:hAnsiTheme="minorHAnsi" w:cstheme="minorHAnsi"/>
                <w:sz w:val="22"/>
                <w:szCs w:val="22"/>
              </w:rPr>
              <w:t>.</w:t>
            </w:r>
            <w:r w:rsidRPr="00A64483" w:rsidR="00797F76">
              <w:rPr>
                <w:rFonts w:asciiTheme="minorHAnsi" w:hAnsiTheme="minorHAnsi" w:cstheme="minorHAnsi"/>
                <w:sz w:val="22"/>
                <w:szCs w:val="22"/>
              </w:rPr>
              <w:t xml:space="preserve"> </w:t>
            </w:r>
          </w:p>
          <w:p w:rsidRPr="00A64483" w:rsidR="00F36D24" w:rsidP="00EC4077" w:rsidRDefault="00F36D24" w14:paraId="50E8B972" w14:textId="158CFE49">
            <w:pPr>
              <w:jc w:val="both"/>
              <w:rPr>
                <w:rFonts w:asciiTheme="minorHAnsi" w:hAnsiTheme="minorHAnsi" w:cstheme="minorHAnsi"/>
                <w:sz w:val="22"/>
                <w:szCs w:val="22"/>
              </w:rPr>
            </w:pPr>
          </w:p>
          <w:p w:rsidRPr="00A64483" w:rsidR="00797F76" w:rsidP="00EC4077" w:rsidRDefault="00797F76" w14:paraId="5D04057E" w14:textId="53E1DB55">
            <w:pPr>
              <w:jc w:val="both"/>
              <w:rPr>
                <w:rFonts w:asciiTheme="minorHAnsi" w:hAnsiTheme="minorHAnsi" w:cstheme="minorHAnsi"/>
                <w:sz w:val="22"/>
                <w:szCs w:val="22"/>
              </w:rPr>
            </w:pPr>
            <w:r w:rsidRPr="00A64483">
              <w:rPr>
                <w:rFonts w:asciiTheme="minorHAnsi" w:hAnsiTheme="minorHAnsi" w:cstheme="minorHAnsi"/>
                <w:sz w:val="22"/>
                <w:szCs w:val="22"/>
              </w:rPr>
              <w:t>There was confirmation the QAR provide</w:t>
            </w:r>
            <w:r w:rsidRPr="00A64483" w:rsidR="003715DF">
              <w:rPr>
                <w:rFonts w:asciiTheme="minorHAnsi" w:hAnsiTheme="minorHAnsi" w:cstheme="minorHAnsi"/>
                <w:sz w:val="22"/>
                <w:szCs w:val="22"/>
              </w:rPr>
              <w:t>d</w:t>
            </w:r>
            <w:r w:rsidRPr="00A64483">
              <w:rPr>
                <w:rFonts w:asciiTheme="minorHAnsi" w:hAnsiTheme="minorHAnsi" w:cstheme="minorHAnsi"/>
                <w:sz w:val="22"/>
                <w:szCs w:val="22"/>
              </w:rPr>
              <w:t xml:space="preserve"> one measure of how effectively further education (FE) colleges and training organisations perform each year.  It was noted that QARs calculate what proportion of learning was successfully completed, shown as a percentage figure, and </w:t>
            </w:r>
            <w:r w:rsidRPr="00A64483" w:rsidR="003715DF">
              <w:rPr>
                <w:rFonts w:asciiTheme="minorHAnsi" w:hAnsiTheme="minorHAnsi" w:cstheme="minorHAnsi"/>
                <w:sz w:val="22"/>
                <w:szCs w:val="22"/>
              </w:rPr>
              <w:t xml:space="preserve">was </w:t>
            </w:r>
            <w:r w:rsidRPr="00A64483">
              <w:rPr>
                <w:rFonts w:asciiTheme="minorHAnsi" w:hAnsiTheme="minorHAnsi" w:cstheme="minorHAnsi"/>
                <w:sz w:val="22"/>
                <w:szCs w:val="22"/>
              </w:rPr>
              <w:t xml:space="preserve">used by the ESFA, the Department for Education (DfE) and Ofsted to assess the performance of providers and support comparison across similar providers. </w:t>
            </w:r>
          </w:p>
          <w:p w:rsidRPr="00A64483" w:rsidR="00797F76" w:rsidP="00EC4077" w:rsidRDefault="00797F76" w14:paraId="68DB56F6" w14:textId="1857CE80">
            <w:pPr>
              <w:jc w:val="both"/>
              <w:rPr>
                <w:rFonts w:asciiTheme="minorHAnsi" w:hAnsiTheme="minorHAnsi" w:cstheme="minorHAnsi"/>
                <w:sz w:val="22"/>
                <w:szCs w:val="22"/>
              </w:rPr>
            </w:pPr>
          </w:p>
          <w:p w:rsidRPr="00A64483" w:rsidR="007F7235" w:rsidP="00EC4077" w:rsidRDefault="00427D01" w14:paraId="36759FA7" w14:textId="72A1C9A1">
            <w:pPr>
              <w:jc w:val="both"/>
              <w:rPr>
                <w:rFonts w:asciiTheme="minorHAnsi" w:hAnsiTheme="minorHAnsi" w:cstheme="minorHAnsi"/>
                <w:sz w:val="22"/>
                <w:szCs w:val="22"/>
              </w:rPr>
            </w:pPr>
            <w:r w:rsidRPr="00A64483">
              <w:rPr>
                <w:rFonts w:asciiTheme="minorHAnsi" w:hAnsiTheme="minorHAnsi" w:cstheme="minorHAnsi"/>
                <w:sz w:val="22"/>
                <w:szCs w:val="22"/>
              </w:rPr>
              <w:t>The DP stated that in November 2021 the DfE shared the relevant 2020/2021QAR data with each individual provider</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adding that the data was limited and only related to the limited number of qualifications that had been subject to normal assessment arrangements and excluded those qualifications subject to teacher assessed grades (TAGs).</w:t>
            </w:r>
          </w:p>
          <w:p w:rsidRPr="00A64483" w:rsidR="007F7235" w:rsidP="00EC4077" w:rsidRDefault="007F7235" w14:paraId="5213160F" w14:textId="77777777">
            <w:pPr>
              <w:jc w:val="both"/>
              <w:rPr>
                <w:rFonts w:asciiTheme="minorHAnsi" w:hAnsiTheme="minorHAnsi" w:cstheme="minorHAnsi"/>
                <w:sz w:val="22"/>
                <w:szCs w:val="22"/>
              </w:rPr>
            </w:pPr>
          </w:p>
          <w:p w:rsidRPr="00A64483" w:rsidR="00427D01" w:rsidP="00EC4077" w:rsidRDefault="007F7235" w14:paraId="7B99BC51" w14:textId="40570E88">
            <w:pPr>
              <w:jc w:val="both"/>
              <w:rPr>
                <w:rFonts w:asciiTheme="minorHAnsi" w:hAnsiTheme="minorHAnsi" w:cstheme="minorHAnsi"/>
                <w:sz w:val="22"/>
                <w:szCs w:val="22"/>
              </w:rPr>
            </w:pPr>
            <w:r w:rsidRPr="00A64483">
              <w:rPr>
                <w:rFonts w:asciiTheme="minorHAnsi" w:hAnsiTheme="minorHAnsi" w:cstheme="minorHAnsi"/>
                <w:sz w:val="22"/>
                <w:szCs w:val="22"/>
              </w:rPr>
              <w:t>It was reiterated that next year there would be no trend data available for comparison purpose</w:t>
            </w:r>
            <w:r w:rsidRPr="00A64483" w:rsidR="003715DF">
              <w:rPr>
                <w:rFonts w:asciiTheme="minorHAnsi" w:hAnsiTheme="minorHAnsi" w:cstheme="minorHAnsi"/>
                <w:sz w:val="22"/>
                <w:szCs w:val="22"/>
              </w:rPr>
              <w:t>s</w:t>
            </w:r>
            <w:r w:rsidRPr="00A64483">
              <w:rPr>
                <w:rFonts w:asciiTheme="minorHAnsi" w:hAnsiTheme="minorHAnsi" w:cstheme="minorHAnsi"/>
                <w:sz w:val="22"/>
                <w:szCs w:val="22"/>
              </w:rPr>
              <w:t xml:space="preserve"> with the exception of apprenticeships.</w:t>
            </w:r>
            <w:r w:rsidRPr="00A64483" w:rsidR="00427D01">
              <w:rPr>
                <w:rFonts w:asciiTheme="minorHAnsi" w:hAnsiTheme="minorHAnsi" w:cstheme="minorHAnsi"/>
                <w:sz w:val="22"/>
                <w:szCs w:val="22"/>
              </w:rPr>
              <w:t xml:space="preserve"> </w:t>
            </w:r>
          </w:p>
          <w:p w:rsidRPr="00A64483" w:rsidR="007F7235" w:rsidP="00EC4077" w:rsidRDefault="00A4118E" w14:paraId="6541C32E" w14:textId="77777777">
            <w:pPr>
              <w:jc w:val="both"/>
              <w:rPr>
                <w:rFonts w:asciiTheme="minorHAnsi" w:hAnsiTheme="minorHAnsi" w:cstheme="minorHAnsi"/>
                <w:sz w:val="22"/>
                <w:szCs w:val="22"/>
              </w:rPr>
            </w:pPr>
            <w:r w:rsidRPr="00A64483">
              <w:rPr>
                <w:rFonts w:asciiTheme="minorHAnsi" w:hAnsiTheme="minorHAnsi" w:cstheme="minorHAnsi"/>
                <w:sz w:val="22"/>
                <w:szCs w:val="22"/>
              </w:rPr>
              <w:t xml:space="preserve">Questions </w:t>
            </w:r>
            <w:r w:rsidRPr="00A64483" w:rsidR="007F7235">
              <w:rPr>
                <w:rFonts w:asciiTheme="minorHAnsi" w:hAnsiTheme="minorHAnsi" w:cstheme="minorHAnsi"/>
                <w:sz w:val="22"/>
                <w:szCs w:val="22"/>
              </w:rPr>
              <w:t xml:space="preserve">and comments from members were </w:t>
            </w:r>
            <w:r w:rsidRPr="00A64483">
              <w:rPr>
                <w:rFonts w:asciiTheme="minorHAnsi" w:hAnsiTheme="minorHAnsi" w:cstheme="minorHAnsi"/>
                <w:sz w:val="22"/>
                <w:szCs w:val="22"/>
              </w:rPr>
              <w:t>invited</w:t>
            </w:r>
            <w:r w:rsidRPr="00A64483" w:rsidR="007F7235">
              <w:rPr>
                <w:rFonts w:asciiTheme="minorHAnsi" w:hAnsiTheme="minorHAnsi" w:cstheme="minorHAnsi"/>
                <w:sz w:val="22"/>
                <w:szCs w:val="22"/>
              </w:rPr>
              <w:t>.</w:t>
            </w:r>
          </w:p>
          <w:p w:rsidRPr="00A64483" w:rsidR="007F7235" w:rsidP="00EC4077" w:rsidRDefault="007F7235" w14:paraId="6A9C6E13" w14:textId="77777777">
            <w:pPr>
              <w:jc w:val="both"/>
              <w:rPr>
                <w:rFonts w:asciiTheme="minorHAnsi" w:hAnsiTheme="minorHAnsi" w:cstheme="minorHAnsi"/>
                <w:sz w:val="22"/>
                <w:szCs w:val="22"/>
              </w:rPr>
            </w:pPr>
          </w:p>
          <w:p w:rsidRPr="00A64483" w:rsidR="00A4118E" w:rsidP="00C23C2E" w:rsidRDefault="007F7235" w14:paraId="15E61427" w14:textId="31B1EB38">
            <w:pPr>
              <w:pStyle w:val="ListParagraph"/>
              <w:numPr>
                <w:ilvl w:val="0"/>
                <w:numId w:val="2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A member clarified that the last national rates available related to the 2018/2019 academic year. </w:t>
            </w:r>
          </w:p>
          <w:p w:rsidRPr="00A64483" w:rsidR="00A4118E" w:rsidP="00EC4077" w:rsidRDefault="00A4118E" w14:paraId="76B7CED6" w14:textId="119982E3">
            <w:pPr>
              <w:jc w:val="both"/>
              <w:rPr>
                <w:rFonts w:asciiTheme="minorHAnsi" w:hAnsiTheme="minorHAnsi" w:cstheme="minorHAnsi"/>
                <w:sz w:val="22"/>
                <w:szCs w:val="22"/>
              </w:rPr>
            </w:pPr>
          </w:p>
          <w:p w:rsidRPr="00A64483" w:rsidR="007F7235" w:rsidP="00C23C2E" w:rsidRDefault="007F7235" w14:paraId="493EF324" w14:textId="4042238B">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DP concurred with this statement adding that whilst the data may be useful to the Group for </w:t>
            </w:r>
            <w:r w:rsidRPr="00A64483" w:rsidR="0088188D">
              <w:rPr>
                <w:rFonts w:asciiTheme="minorHAnsi" w:hAnsiTheme="minorHAnsi" w:cstheme="minorHAnsi"/>
                <w:sz w:val="22"/>
                <w:szCs w:val="22"/>
              </w:rPr>
              <w:t xml:space="preserve">internal </w:t>
            </w:r>
            <w:r w:rsidRPr="00A64483">
              <w:rPr>
                <w:rFonts w:asciiTheme="minorHAnsi" w:hAnsiTheme="minorHAnsi" w:cstheme="minorHAnsi"/>
                <w:sz w:val="22"/>
                <w:szCs w:val="22"/>
              </w:rPr>
              <w:t>comparison purposes it would not be used by Ofsted</w:t>
            </w:r>
            <w:r w:rsidRPr="00A64483" w:rsidR="0088188D">
              <w:rPr>
                <w:rFonts w:asciiTheme="minorHAnsi" w:hAnsiTheme="minorHAnsi" w:cstheme="minorHAnsi"/>
                <w:sz w:val="22"/>
                <w:szCs w:val="22"/>
              </w:rPr>
              <w:t xml:space="preserve">.  The DP further commented that 2018/2019 had been a strong year for the Group and that this would be the level that the Group wished to return to.  </w:t>
            </w:r>
          </w:p>
          <w:p w:rsidRPr="00A64483" w:rsidR="007F7235" w:rsidP="00EC4077" w:rsidRDefault="007F7235" w14:paraId="6D150E58" w14:textId="445A66C2">
            <w:pPr>
              <w:jc w:val="both"/>
              <w:rPr>
                <w:rFonts w:asciiTheme="minorHAnsi" w:hAnsiTheme="minorHAnsi" w:cstheme="minorHAnsi"/>
                <w:sz w:val="22"/>
                <w:szCs w:val="22"/>
              </w:rPr>
            </w:pPr>
          </w:p>
          <w:p w:rsidRPr="00A64483" w:rsidR="0088188D" w:rsidP="00C23C2E" w:rsidRDefault="0088188D" w14:paraId="5B250375" w14:textId="21AEA325">
            <w:pPr>
              <w:pStyle w:val="ListParagraph"/>
              <w:numPr>
                <w:ilvl w:val="0"/>
                <w:numId w:val="25"/>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A further question was asked to whether there were any external data sets that could be accesse</w:t>
            </w:r>
            <w:r w:rsidRPr="00A64483" w:rsidR="003715DF">
              <w:rPr>
                <w:rFonts w:asciiTheme="minorHAnsi" w:hAnsiTheme="minorHAnsi" w:cstheme="minorHAnsi"/>
                <w:sz w:val="22"/>
                <w:szCs w:val="22"/>
              </w:rPr>
              <w:t>d</w:t>
            </w:r>
            <w:r w:rsidRPr="00A64483">
              <w:rPr>
                <w:rFonts w:asciiTheme="minorHAnsi" w:hAnsiTheme="minorHAnsi" w:cstheme="minorHAnsi"/>
                <w:sz w:val="22"/>
                <w:szCs w:val="22"/>
              </w:rPr>
              <w:t xml:space="preserve"> for comparison purposes.</w:t>
            </w:r>
          </w:p>
          <w:p w:rsidRPr="00A64483" w:rsidR="0088188D" w:rsidP="0088188D" w:rsidRDefault="0088188D" w14:paraId="00B45210" w14:textId="77777777">
            <w:pPr>
              <w:jc w:val="both"/>
              <w:rPr>
                <w:rFonts w:asciiTheme="minorHAnsi" w:hAnsiTheme="minorHAnsi" w:cstheme="minorHAnsi"/>
                <w:sz w:val="22"/>
                <w:szCs w:val="22"/>
              </w:rPr>
            </w:pPr>
          </w:p>
          <w:p w:rsidRPr="00A64483" w:rsidR="0088188D" w:rsidP="00C23C2E" w:rsidRDefault="0088188D" w14:paraId="180A403C" w14:textId="1601E5DB">
            <w:pPr>
              <w:ind w:left="462"/>
              <w:jc w:val="both"/>
              <w:rPr>
                <w:rFonts w:asciiTheme="minorHAnsi" w:hAnsiTheme="minorHAnsi" w:cstheme="minorHAnsi"/>
                <w:sz w:val="22"/>
                <w:szCs w:val="22"/>
              </w:rPr>
            </w:pPr>
            <w:r w:rsidRPr="00A64483">
              <w:rPr>
                <w:rFonts w:asciiTheme="minorHAnsi" w:hAnsiTheme="minorHAnsi" w:cstheme="minorHAnsi"/>
                <w:sz w:val="22"/>
                <w:szCs w:val="22"/>
              </w:rPr>
              <w:t>The Principal and CEO (PCEO) suggested that there was potential to use MIDAS, which presented benchmarks against the rest of the sector</w:t>
            </w:r>
            <w:r w:rsidRPr="00A64483" w:rsidR="003F7206">
              <w:rPr>
                <w:rFonts w:asciiTheme="minorHAnsi" w:hAnsiTheme="minorHAnsi" w:cstheme="minorHAnsi"/>
                <w:sz w:val="22"/>
                <w:szCs w:val="22"/>
              </w:rPr>
              <w:t xml:space="preserve">.  The PCEO further stated that the AoC also undertook an exercise which, whilst it was not a substitute for </w:t>
            </w:r>
            <w:r w:rsidRPr="00A64483" w:rsidR="003715DF">
              <w:rPr>
                <w:rFonts w:asciiTheme="minorHAnsi" w:hAnsiTheme="minorHAnsi" w:cstheme="minorHAnsi"/>
                <w:sz w:val="22"/>
                <w:szCs w:val="22"/>
              </w:rPr>
              <w:t xml:space="preserve">the </w:t>
            </w:r>
            <w:r w:rsidRPr="00A64483" w:rsidR="003F7206">
              <w:rPr>
                <w:rFonts w:asciiTheme="minorHAnsi" w:hAnsiTheme="minorHAnsi" w:cstheme="minorHAnsi"/>
                <w:sz w:val="22"/>
                <w:szCs w:val="22"/>
              </w:rPr>
              <w:t xml:space="preserve">QAR, looked at retention and pass rates but did not include achievement. </w:t>
            </w:r>
            <w:r w:rsidRPr="00A64483">
              <w:rPr>
                <w:rFonts w:asciiTheme="minorHAnsi" w:hAnsiTheme="minorHAnsi" w:cstheme="minorHAnsi"/>
                <w:sz w:val="22"/>
                <w:szCs w:val="22"/>
              </w:rPr>
              <w:t xml:space="preserve"> </w:t>
            </w:r>
          </w:p>
          <w:p w:rsidRPr="00A64483" w:rsidR="0009722A" w:rsidP="00EC4077" w:rsidRDefault="0009722A" w14:paraId="7D85A7A9" w14:textId="5C356215">
            <w:pPr>
              <w:jc w:val="both"/>
              <w:rPr>
                <w:rFonts w:asciiTheme="minorHAnsi" w:hAnsiTheme="minorHAnsi" w:cstheme="minorHAnsi"/>
                <w:sz w:val="22"/>
                <w:szCs w:val="22"/>
              </w:rPr>
            </w:pPr>
          </w:p>
          <w:p w:rsidRPr="00A64483" w:rsidR="00A4118E" w:rsidP="00EC4077" w:rsidRDefault="003F7206" w14:paraId="19853964" w14:textId="3ACCD84D">
            <w:pPr>
              <w:jc w:val="both"/>
              <w:rPr>
                <w:rFonts w:asciiTheme="minorHAnsi" w:hAnsiTheme="minorHAnsi" w:cstheme="minorHAnsi"/>
                <w:sz w:val="22"/>
                <w:szCs w:val="22"/>
              </w:rPr>
            </w:pPr>
            <w:r w:rsidRPr="00A64483">
              <w:rPr>
                <w:rFonts w:asciiTheme="minorHAnsi" w:hAnsiTheme="minorHAnsi" w:cstheme="minorHAnsi"/>
                <w:b/>
                <w:bCs/>
                <w:sz w:val="22"/>
                <w:szCs w:val="22"/>
              </w:rPr>
              <w:t xml:space="preserve">There were no further questions or comments from members and following due consideration it was resolved that report in respect of final Qualification Achievement Rates be received and noted. </w:t>
            </w:r>
            <w:r w:rsidRPr="00A64483" w:rsidR="00A4118E">
              <w:rPr>
                <w:rFonts w:asciiTheme="minorHAnsi" w:hAnsiTheme="minorHAnsi" w:cstheme="minorHAnsi"/>
                <w:sz w:val="22"/>
                <w:szCs w:val="22"/>
              </w:rPr>
              <w:t xml:space="preserve"> </w:t>
            </w:r>
          </w:p>
        </w:tc>
      </w:tr>
      <w:tr w:rsidRPr="00A64483" w:rsidR="00AE2CE4" w:rsidTr="0CB31DBE" w14:paraId="669FD8BE" w14:textId="77777777">
        <w:tc>
          <w:tcPr>
            <w:tcW w:w="809" w:type="pct"/>
            <w:shd w:val="clear" w:color="auto" w:fill="auto"/>
            <w:tcMar/>
          </w:tcPr>
          <w:p w:rsidRPr="00A64483" w:rsidR="00AE2CE4" w:rsidP="00EC4077" w:rsidRDefault="00AE2CE4" w14:paraId="1E592D52" w14:textId="77777777">
            <w:pPr>
              <w:jc w:val="both"/>
              <w:rPr>
                <w:rFonts w:asciiTheme="minorHAnsi" w:hAnsiTheme="minorHAnsi" w:cstheme="minorHAnsi"/>
                <w:b/>
                <w:sz w:val="22"/>
                <w:szCs w:val="22"/>
              </w:rPr>
            </w:pPr>
          </w:p>
        </w:tc>
        <w:tc>
          <w:tcPr>
            <w:tcW w:w="4191" w:type="pct"/>
            <w:shd w:val="clear" w:color="auto" w:fill="auto"/>
            <w:tcMar/>
          </w:tcPr>
          <w:p w:rsidRPr="00A64483" w:rsidR="00AE2CE4" w:rsidP="00EC4077" w:rsidRDefault="00AE2CE4" w14:paraId="5E2C5AAF" w14:textId="77777777">
            <w:pPr>
              <w:jc w:val="both"/>
              <w:rPr>
                <w:rFonts w:asciiTheme="minorHAnsi" w:hAnsiTheme="minorHAnsi" w:cstheme="minorHAnsi"/>
                <w:sz w:val="22"/>
                <w:szCs w:val="22"/>
              </w:rPr>
            </w:pPr>
          </w:p>
        </w:tc>
      </w:tr>
      <w:tr w:rsidRPr="00A64483" w:rsidR="00AE2CE4" w:rsidTr="0CB31DBE" w14:paraId="435AFE00" w14:textId="77777777">
        <w:tc>
          <w:tcPr>
            <w:tcW w:w="809" w:type="pct"/>
            <w:shd w:val="clear" w:color="auto" w:fill="auto"/>
            <w:tcMar/>
          </w:tcPr>
          <w:p w:rsidRPr="00A64483" w:rsidR="00AE2CE4" w:rsidP="00EC4077" w:rsidRDefault="00FC11B3" w14:paraId="2ACDBAFC" w14:textId="2193CECC">
            <w:pPr>
              <w:jc w:val="both"/>
              <w:rPr>
                <w:rFonts w:asciiTheme="minorHAnsi" w:hAnsiTheme="minorHAnsi" w:cstheme="minorHAnsi"/>
                <w:b/>
                <w:sz w:val="22"/>
                <w:szCs w:val="22"/>
              </w:rPr>
            </w:pPr>
            <w:r w:rsidRPr="00A64483">
              <w:rPr>
                <w:rFonts w:asciiTheme="minorHAnsi" w:hAnsiTheme="minorHAnsi" w:cstheme="minorHAnsi"/>
                <w:b/>
                <w:sz w:val="22"/>
                <w:szCs w:val="22"/>
              </w:rPr>
              <w:t>FEC&amp;Q/20/22</w:t>
            </w:r>
          </w:p>
        </w:tc>
        <w:tc>
          <w:tcPr>
            <w:tcW w:w="4191" w:type="pct"/>
            <w:shd w:val="clear" w:color="auto" w:fill="auto"/>
            <w:tcMar/>
          </w:tcPr>
          <w:p w:rsidRPr="00A64483" w:rsidR="00AE2CE4" w:rsidP="00EC4077" w:rsidRDefault="00FC11B3" w14:paraId="318B2D70" w14:textId="0CE76B94">
            <w:pPr>
              <w:jc w:val="both"/>
              <w:rPr>
                <w:rFonts w:asciiTheme="minorHAnsi" w:hAnsiTheme="minorHAnsi" w:cstheme="minorHAnsi"/>
                <w:b/>
                <w:bCs/>
                <w:sz w:val="22"/>
                <w:szCs w:val="22"/>
              </w:rPr>
            </w:pPr>
            <w:r w:rsidRPr="00A64483">
              <w:rPr>
                <w:rFonts w:asciiTheme="minorHAnsi" w:hAnsiTheme="minorHAnsi" w:cstheme="minorHAnsi"/>
                <w:b/>
                <w:bCs/>
                <w:sz w:val="22"/>
                <w:szCs w:val="22"/>
              </w:rPr>
              <w:t>Predicted Outcomes and Value Added 2021/2022</w:t>
            </w:r>
          </w:p>
        </w:tc>
      </w:tr>
      <w:tr w:rsidRPr="00A64483" w:rsidR="00FC11B3" w:rsidTr="0CB31DBE" w14:paraId="7ACE8890" w14:textId="77777777">
        <w:tc>
          <w:tcPr>
            <w:tcW w:w="809" w:type="pct"/>
            <w:shd w:val="clear" w:color="auto" w:fill="auto"/>
            <w:tcMar/>
          </w:tcPr>
          <w:p w:rsidRPr="00A64483" w:rsidR="00FC11B3" w:rsidP="00EC4077" w:rsidRDefault="00FC11B3" w14:paraId="591A93D9" w14:textId="77777777">
            <w:pPr>
              <w:jc w:val="both"/>
              <w:rPr>
                <w:rFonts w:asciiTheme="minorHAnsi" w:hAnsiTheme="minorHAnsi" w:cstheme="minorHAnsi"/>
                <w:b/>
                <w:sz w:val="22"/>
                <w:szCs w:val="22"/>
              </w:rPr>
            </w:pPr>
          </w:p>
        </w:tc>
        <w:tc>
          <w:tcPr>
            <w:tcW w:w="4191" w:type="pct"/>
            <w:shd w:val="clear" w:color="auto" w:fill="auto"/>
            <w:tcMar/>
          </w:tcPr>
          <w:p w:rsidRPr="00A64483" w:rsidR="00FC11B3" w:rsidP="00EC4077" w:rsidRDefault="00FC11B3" w14:paraId="6BA6D88D" w14:textId="77777777">
            <w:pPr>
              <w:jc w:val="both"/>
              <w:rPr>
                <w:rFonts w:asciiTheme="minorHAnsi" w:hAnsiTheme="minorHAnsi" w:cstheme="minorHAnsi"/>
                <w:sz w:val="22"/>
                <w:szCs w:val="22"/>
              </w:rPr>
            </w:pPr>
          </w:p>
        </w:tc>
      </w:tr>
      <w:tr w:rsidRPr="00A64483" w:rsidR="00FC11B3" w:rsidTr="0CB31DBE" w14:paraId="2B14FBA6" w14:textId="77777777">
        <w:tc>
          <w:tcPr>
            <w:tcW w:w="809" w:type="pct"/>
            <w:shd w:val="clear" w:color="auto" w:fill="auto"/>
            <w:tcMar/>
          </w:tcPr>
          <w:p w:rsidRPr="00A64483" w:rsidR="00FC11B3" w:rsidP="00EC4077" w:rsidRDefault="00FC11B3" w14:paraId="2B6798C3" w14:textId="77777777">
            <w:pPr>
              <w:jc w:val="both"/>
              <w:rPr>
                <w:rFonts w:asciiTheme="minorHAnsi" w:hAnsiTheme="minorHAnsi" w:cstheme="minorHAnsi"/>
                <w:b/>
                <w:sz w:val="22"/>
                <w:szCs w:val="22"/>
              </w:rPr>
            </w:pPr>
          </w:p>
        </w:tc>
        <w:tc>
          <w:tcPr>
            <w:tcW w:w="4191" w:type="pct"/>
            <w:shd w:val="clear" w:color="auto" w:fill="auto"/>
            <w:tcMar/>
          </w:tcPr>
          <w:p w:rsidRPr="00A64483" w:rsidR="00FC11B3" w:rsidP="00EC4077" w:rsidRDefault="00FC11B3" w14:paraId="31DE3C78" w14:textId="5FBC9F82">
            <w:pPr>
              <w:jc w:val="both"/>
              <w:rPr>
                <w:rFonts w:asciiTheme="minorHAnsi" w:hAnsiTheme="minorHAnsi" w:cstheme="minorHAnsi"/>
                <w:sz w:val="22"/>
                <w:szCs w:val="22"/>
              </w:rPr>
            </w:pPr>
            <w:r w:rsidRPr="00A64483">
              <w:rPr>
                <w:rFonts w:asciiTheme="minorHAnsi" w:hAnsiTheme="minorHAnsi" w:cstheme="minorHAnsi"/>
                <w:sz w:val="22"/>
                <w:szCs w:val="22"/>
              </w:rPr>
              <w:t xml:space="preserve">The Deputy Principal (DP) </w:t>
            </w:r>
            <w:r w:rsidRPr="00A64483" w:rsidR="003E0FF1">
              <w:rPr>
                <w:rFonts w:asciiTheme="minorHAnsi" w:hAnsiTheme="minorHAnsi" w:cstheme="minorHAnsi"/>
                <w:sz w:val="22"/>
                <w:szCs w:val="22"/>
              </w:rPr>
              <w:t xml:space="preserve">referred members to the previously circulated report and </w:t>
            </w:r>
            <w:r w:rsidRPr="00A64483" w:rsidR="00127045">
              <w:rPr>
                <w:rFonts w:asciiTheme="minorHAnsi" w:hAnsiTheme="minorHAnsi" w:cstheme="minorHAnsi"/>
                <w:sz w:val="22"/>
                <w:szCs w:val="22"/>
              </w:rPr>
              <w:t>information on the predicted achievement position in relation to three types of provision – 16-18; adults; and apprenticeships - as at 27 June 2022.</w:t>
            </w:r>
          </w:p>
          <w:p w:rsidRPr="00A64483" w:rsidR="0009722A" w:rsidP="00EC4077" w:rsidRDefault="0009722A" w14:paraId="07AC4602" w14:textId="77777777">
            <w:pPr>
              <w:jc w:val="both"/>
              <w:rPr>
                <w:rFonts w:asciiTheme="minorHAnsi" w:hAnsiTheme="minorHAnsi" w:cstheme="minorHAnsi"/>
                <w:sz w:val="22"/>
                <w:szCs w:val="22"/>
              </w:rPr>
            </w:pPr>
          </w:p>
          <w:p w:rsidRPr="00A64483" w:rsidR="00127045" w:rsidP="0009722A" w:rsidRDefault="00127045" w14:paraId="514C85CF" w14:textId="5C229F01">
            <w:pPr>
              <w:jc w:val="both"/>
              <w:rPr>
                <w:rFonts w:asciiTheme="minorHAnsi" w:hAnsiTheme="minorHAnsi" w:cstheme="minorHAnsi"/>
                <w:sz w:val="22"/>
                <w:szCs w:val="22"/>
              </w:rPr>
            </w:pPr>
            <w:r w:rsidRPr="00A64483">
              <w:rPr>
                <w:rFonts w:asciiTheme="minorHAnsi" w:hAnsiTheme="minorHAnsi" w:cstheme="minorHAnsi"/>
                <w:sz w:val="22"/>
                <w:szCs w:val="22"/>
              </w:rPr>
              <w:t xml:space="preserve">The following </w:t>
            </w:r>
            <w:r w:rsidRPr="00A64483" w:rsidR="008C5013">
              <w:rPr>
                <w:rFonts w:asciiTheme="minorHAnsi" w:hAnsiTheme="minorHAnsi" w:cstheme="minorHAnsi"/>
                <w:sz w:val="22"/>
                <w:szCs w:val="22"/>
              </w:rPr>
              <w:t>context was provided</w:t>
            </w:r>
            <w:r w:rsidRPr="00A64483">
              <w:rPr>
                <w:rFonts w:asciiTheme="minorHAnsi" w:hAnsiTheme="minorHAnsi" w:cstheme="minorHAnsi"/>
                <w:sz w:val="22"/>
                <w:szCs w:val="22"/>
              </w:rPr>
              <w:t>:</w:t>
            </w:r>
          </w:p>
          <w:p w:rsidRPr="00A64483" w:rsidR="00164FD0" w:rsidP="0009722A" w:rsidRDefault="00164FD0" w14:paraId="21BBED6B" w14:textId="418FDF03">
            <w:pPr>
              <w:jc w:val="both"/>
              <w:rPr>
                <w:rFonts w:asciiTheme="minorHAnsi" w:hAnsiTheme="minorHAnsi" w:cstheme="minorHAnsi"/>
                <w:sz w:val="22"/>
                <w:szCs w:val="22"/>
              </w:rPr>
            </w:pPr>
          </w:p>
          <w:p w:rsidRPr="00A64483" w:rsidR="00164FD0" w:rsidP="00C23C2E" w:rsidRDefault="003715DF" w14:paraId="476B5852" w14:textId="162CBD6B">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that </w:t>
            </w:r>
            <w:r w:rsidRPr="00A64483" w:rsidR="00164FD0">
              <w:rPr>
                <w:rFonts w:asciiTheme="minorHAnsi" w:hAnsiTheme="minorHAnsi" w:cstheme="minorHAnsi"/>
                <w:sz w:val="22"/>
                <w:szCs w:val="22"/>
              </w:rPr>
              <w:t xml:space="preserve">this was the first full year, following the pandemic, where students had remained </w:t>
            </w:r>
            <w:r w:rsidRPr="00A64483" w:rsidR="00750DF8">
              <w:rPr>
                <w:rFonts w:asciiTheme="minorHAnsi" w:hAnsiTheme="minorHAnsi" w:cstheme="minorHAnsi"/>
                <w:sz w:val="22"/>
                <w:szCs w:val="22"/>
              </w:rPr>
              <w:t>in</w:t>
            </w:r>
            <w:r w:rsidRPr="00A64483" w:rsidR="00164FD0">
              <w:rPr>
                <w:rFonts w:asciiTheme="minorHAnsi" w:hAnsiTheme="minorHAnsi" w:cstheme="minorHAnsi"/>
                <w:sz w:val="22"/>
                <w:szCs w:val="22"/>
              </w:rPr>
              <w:t xml:space="preserve"> college for the duration of their programme</w:t>
            </w:r>
          </w:p>
          <w:p w:rsidRPr="00A64483" w:rsidR="00164FD0" w:rsidP="00C23C2E" w:rsidRDefault="007E3937" w14:paraId="71F9EE8C" w14:textId="7B7563D3">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many </w:t>
            </w:r>
            <w:r w:rsidRPr="00A64483" w:rsidR="00164FD0">
              <w:rPr>
                <w:rFonts w:asciiTheme="minorHAnsi" w:hAnsiTheme="minorHAnsi" w:cstheme="minorHAnsi"/>
                <w:sz w:val="22"/>
                <w:szCs w:val="22"/>
              </w:rPr>
              <w:t xml:space="preserve">qualifications had changed since the examinations last took place </w:t>
            </w:r>
          </w:p>
          <w:p w:rsidRPr="00A64483" w:rsidR="00164FD0" w:rsidP="00C23C2E" w:rsidRDefault="00164FD0" w14:paraId="2E21EE21" w14:textId="538680AC">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the majority of students ha</w:t>
            </w:r>
            <w:r w:rsidRPr="00A64483" w:rsidR="003715DF">
              <w:rPr>
                <w:rFonts w:asciiTheme="minorHAnsi" w:hAnsiTheme="minorHAnsi" w:cstheme="minorHAnsi"/>
                <w:sz w:val="22"/>
                <w:szCs w:val="22"/>
              </w:rPr>
              <w:t>d</w:t>
            </w:r>
            <w:r w:rsidRPr="00A64483">
              <w:rPr>
                <w:rFonts w:asciiTheme="minorHAnsi" w:hAnsiTheme="minorHAnsi" w:cstheme="minorHAnsi"/>
                <w:sz w:val="22"/>
                <w:szCs w:val="22"/>
              </w:rPr>
              <w:t xml:space="preserve"> </w:t>
            </w:r>
            <w:r w:rsidRPr="00A64483" w:rsidR="007E3937">
              <w:rPr>
                <w:rFonts w:asciiTheme="minorHAnsi" w:hAnsiTheme="minorHAnsi" w:cstheme="minorHAnsi"/>
                <w:sz w:val="22"/>
                <w:szCs w:val="22"/>
              </w:rPr>
              <w:t>not sat</w:t>
            </w:r>
            <w:r w:rsidRPr="00A64483">
              <w:rPr>
                <w:rFonts w:asciiTheme="minorHAnsi" w:hAnsiTheme="minorHAnsi" w:cstheme="minorHAnsi"/>
                <w:sz w:val="22"/>
                <w:szCs w:val="22"/>
              </w:rPr>
              <w:t xml:space="preserve"> formal examinations for over two years </w:t>
            </w:r>
          </w:p>
          <w:p w:rsidRPr="00A64483" w:rsidR="007E3937" w:rsidP="00C23C2E" w:rsidRDefault="00164FD0" w14:paraId="5F0BB728" w14:textId="2F98919A">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the </w:t>
            </w:r>
            <w:r w:rsidRPr="00A64483" w:rsidR="007E3937">
              <w:rPr>
                <w:rFonts w:asciiTheme="minorHAnsi" w:hAnsiTheme="minorHAnsi" w:cstheme="minorHAnsi"/>
                <w:sz w:val="22"/>
                <w:szCs w:val="22"/>
              </w:rPr>
              <w:t xml:space="preserve">current </w:t>
            </w:r>
            <w:r w:rsidRPr="00A64483">
              <w:rPr>
                <w:rFonts w:asciiTheme="minorHAnsi" w:hAnsiTheme="minorHAnsi" w:cstheme="minorHAnsi"/>
                <w:sz w:val="22"/>
                <w:szCs w:val="22"/>
              </w:rPr>
              <w:t xml:space="preserve">cohort of students </w:t>
            </w:r>
            <w:r w:rsidRPr="00A64483" w:rsidR="003715DF">
              <w:rPr>
                <w:rFonts w:asciiTheme="minorHAnsi" w:hAnsiTheme="minorHAnsi" w:cstheme="minorHAnsi"/>
                <w:sz w:val="22"/>
                <w:szCs w:val="22"/>
              </w:rPr>
              <w:t xml:space="preserve">joined </w:t>
            </w:r>
            <w:r w:rsidRPr="00A64483" w:rsidR="007E3937">
              <w:rPr>
                <w:rFonts w:asciiTheme="minorHAnsi" w:hAnsiTheme="minorHAnsi" w:cstheme="minorHAnsi"/>
                <w:sz w:val="22"/>
                <w:szCs w:val="22"/>
              </w:rPr>
              <w:t xml:space="preserve">the Group with Teacher Assessed Grades (TAGs) on entry and for many students this resulted in lower starting points for their courses </w:t>
            </w:r>
            <w:r w:rsidRPr="00A64483" w:rsidR="00750DF8">
              <w:rPr>
                <w:rFonts w:asciiTheme="minorHAnsi" w:hAnsiTheme="minorHAnsi" w:cstheme="minorHAnsi"/>
                <w:sz w:val="22"/>
                <w:szCs w:val="22"/>
              </w:rPr>
              <w:t>and a need for additional support</w:t>
            </w:r>
          </w:p>
          <w:p w:rsidRPr="00A64483" w:rsidR="00807AD3" w:rsidP="00C23C2E" w:rsidRDefault="007E3937" w14:paraId="53CBF759" w14:textId="77777777">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provision at level 2 and level 3 has been impacted by the introduction of externally assessed units by examinations on Applied General Qualifications such as BTECs and Cambridge technical </w:t>
            </w:r>
          </w:p>
          <w:p w:rsidRPr="00A64483" w:rsidR="00164FD0" w:rsidP="00C23C2E" w:rsidRDefault="00807AD3" w14:paraId="020BEE8C" w14:textId="392F5C21">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there </w:t>
            </w:r>
            <w:r w:rsidRPr="00A64483" w:rsidR="003715DF">
              <w:rPr>
                <w:rFonts w:asciiTheme="minorHAnsi" w:hAnsiTheme="minorHAnsi" w:cstheme="minorHAnsi"/>
                <w:sz w:val="22"/>
                <w:szCs w:val="22"/>
              </w:rPr>
              <w:t>we</w:t>
            </w:r>
            <w:r w:rsidRPr="00A64483">
              <w:rPr>
                <w:rFonts w:asciiTheme="minorHAnsi" w:hAnsiTheme="minorHAnsi" w:cstheme="minorHAnsi"/>
                <w:sz w:val="22"/>
                <w:szCs w:val="22"/>
              </w:rPr>
              <w:t>re concerns around low achievement pass rates and the examinations undertaken in year</w:t>
            </w:r>
            <w:r w:rsidRPr="00A64483" w:rsidR="007E3937">
              <w:rPr>
                <w:rFonts w:asciiTheme="minorHAnsi" w:hAnsiTheme="minorHAnsi" w:cstheme="minorHAnsi"/>
                <w:sz w:val="22"/>
                <w:szCs w:val="22"/>
              </w:rPr>
              <w:t xml:space="preserve"> </w:t>
            </w:r>
          </w:p>
          <w:p w:rsidRPr="00A64483" w:rsidR="00807AD3" w:rsidP="00C23C2E" w:rsidRDefault="00807AD3" w14:paraId="149552BA" w14:textId="68EE2505">
            <w:pPr>
              <w:pStyle w:val="ListParagraph"/>
              <w:numPr>
                <w:ilvl w:val="0"/>
                <w:numId w:val="33"/>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although retention remains strong the Group has seen an increased number of young people with wellbeing concerns</w:t>
            </w:r>
            <w:r w:rsidRPr="00A64483" w:rsidR="003715DF">
              <w:rPr>
                <w:rFonts w:asciiTheme="minorHAnsi" w:hAnsiTheme="minorHAnsi" w:cstheme="minorHAnsi"/>
                <w:sz w:val="22"/>
                <w:szCs w:val="22"/>
              </w:rPr>
              <w:t>.</w:t>
            </w:r>
            <w:r w:rsidRPr="00A64483">
              <w:rPr>
                <w:rFonts w:asciiTheme="minorHAnsi" w:hAnsiTheme="minorHAnsi" w:cstheme="minorHAnsi"/>
                <w:sz w:val="22"/>
                <w:szCs w:val="22"/>
              </w:rPr>
              <w:t xml:space="preserve"> </w:t>
            </w:r>
          </w:p>
          <w:p w:rsidRPr="00A64483" w:rsidR="00127045" w:rsidP="0009722A" w:rsidRDefault="00127045" w14:paraId="0F34D514" w14:textId="2166F010">
            <w:pPr>
              <w:jc w:val="both"/>
              <w:rPr>
                <w:rFonts w:asciiTheme="minorHAnsi" w:hAnsiTheme="minorHAnsi" w:cstheme="minorHAnsi"/>
                <w:sz w:val="22"/>
                <w:szCs w:val="22"/>
              </w:rPr>
            </w:pPr>
          </w:p>
          <w:p w:rsidRPr="00A64483" w:rsidR="008C5013" w:rsidP="0009722A" w:rsidRDefault="008C5013" w14:paraId="2507D9D7" w14:textId="77777777">
            <w:pPr>
              <w:jc w:val="both"/>
              <w:rPr>
                <w:rFonts w:asciiTheme="minorHAnsi" w:hAnsiTheme="minorHAnsi" w:cstheme="minorHAnsi"/>
                <w:sz w:val="22"/>
                <w:szCs w:val="22"/>
              </w:rPr>
            </w:pPr>
            <w:r w:rsidRPr="00A64483">
              <w:rPr>
                <w:rFonts w:asciiTheme="minorHAnsi" w:hAnsiTheme="minorHAnsi" w:cstheme="minorHAnsi"/>
                <w:sz w:val="22"/>
                <w:szCs w:val="22"/>
              </w:rPr>
              <w:t>The DP presented the headline predicted achievement data by provision type and highlighted the following:</w:t>
            </w:r>
          </w:p>
          <w:p w:rsidRPr="00A64483" w:rsidR="008C5013" w:rsidP="0009722A" w:rsidRDefault="008C5013" w14:paraId="6D610705" w14:textId="77777777">
            <w:pPr>
              <w:jc w:val="both"/>
              <w:rPr>
                <w:rFonts w:asciiTheme="minorHAnsi" w:hAnsiTheme="minorHAnsi" w:cstheme="minorHAnsi"/>
                <w:sz w:val="22"/>
                <w:szCs w:val="22"/>
              </w:rPr>
            </w:pPr>
          </w:p>
          <w:p w:rsidRPr="00A64483" w:rsidR="008C5013" w:rsidP="00C23C2E" w:rsidRDefault="008C5013" w14:paraId="77A6771B" w14:textId="77777777">
            <w:pPr>
              <w:pStyle w:val="ListParagraph"/>
              <w:numPr>
                <w:ilvl w:val="0"/>
                <w:numId w:val="34"/>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the overall expected achievement for students within 16-19 provision was 82.1% across the Group, slightly above the final achievement rate for 2020/2021 (+0.4%) and slightly below the previous published 2018/2019 national achievement benchmark (-1.3%)</w:t>
            </w:r>
          </w:p>
          <w:p w:rsidRPr="00A64483" w:rsidR="008C5013" w:rsidP="00C23C2E" w:rsidRDefault="008C5013" w14:paraId="051451AF" w14:textId="07768E88">
            <w:pPr>
              <w:pStyle w:val="ListParagraph"/>
              <w:numPr>
                <w:ilvl w:val="0"/>
                <w:numId w:val="34"/>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for Adult courses</w:t>
            </w:r>
            <w:r w:rsidRPr="00A64483" w:rsidR="00D7435C">
              <w:rPr>
                <w:rFonts w:asciiTheme="minorHAnsi" w:hAnsiTheme="minorHAnsi" w:cstheme="minorHAnsi"/>
                <w:sz w:val="22"/>
                <w:szCs w:val="22"/>
              </w:rPr>
              <w:t xml:space="preserve"> the predicted achievement rate had improved from 2020/2021 by +4.3% and above the national benchmark for 2020/2021 by +3.5%</w:t>
            </w:r>
          </w:p>
          <w:p w:rsidRPr="00A64483" w:rsidR="00D7435C" w:rsidP="00C23C2E" w:rsidRDefault="00D7435C" w14:paraId="4418CFF8" w14:textId="09DAE2A0">
            <w:pPr>
              <w:pStyle w:val="ListParagraph"/>
              <w:numPr>
                <w:ilvl w:val="0"/>
                <w:numId w:val="34"/>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for Apprenticeships the best case predicted achievement </w:t>
            </w:r>
            <w:r w:rsidRPr="00A64483" w:rsidR="00113886">
              <w:rPr>
                <w:rFonts w:asciiTheme="minorHAnsi" w:hAnsiTheme="minorHAnsi" w:cstheme="minorHAnsi"/>
                <w:sz w:val="22"/>
                <w:szCs w:val="22"/>
              </w:rPr>
              <w:t>was</w:t>
            </w:r>
            <w:r w:rsidRPr="00A64483">
              <w:rPr>
                <w:rFonts w:asciiTheme="minorHAnsi" w:hAnsiTheme="minorHAnsi" w:cstheme="minorHAnsi"/>
                <w:sz w:val="22"/>
                <w:szCs w:val="22"/>
              </w:rPr>
              <w:t xml:space="preserve"> 70.7% and the worst case 55.6% </w:t>
            </w:r>
            <w:r w:rsidRPr="00A64483" w:rsidR="00750DF8">
              <w:rPr>
                <w:rFonts w:asciiTheme="minorHAnsi" w:hAnsiTheme="minorHAnsi" w:cstheme="minorHAnsi"/>
                <w:sz w:val="22"/>
                <w:szCs w:val="22"/>
              </w:rPr>
              <w:t>(compared to an overall College 2020/2021 College achievement rate of 65.4% for 16-18 apprentices and 56.3% for 19+ apprentices and 2020/2021 national overall achievement rate of 59.5% for 16-18 apprentices and 57.7% for 19+ apprentices)</w:t>
            </w:r>
          </w:p>
          <w:p w:rsidRPr="00A64483" w:rsidR="00BC39FC" w:rsidP="00C23C2E" w:rsidRDefault="00D7435C" w14:paraId="033BB920" w14:textId="6A97AD09">
            <w:pPr>
              <w:pStyle w:val="ListParagraph"/>
              <w:numPr>
                <w:ilvl w:val="0"/>
                <w:numId w:val="34"/>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a breakdown </w:t>
            </w:r>
            <w:r w:rsidRPr="00A64483" w:rsidR="00113886">
              <w:rPr>
                <w:rFonts w:asciiTheme="minorHAnsi" w:hAnsiTheme="minorHAnsi" w:cstheme="minorHAnsi"/>
                <w:sz w:val="22"/>
                <w:szCs w:val="22"/>
              </w:rPr>
              <w:t xml:space="preserve">was </w:t>
            </w:r>
            <w:r w:rsidRPr="00A64483">
              <w:rPr>
                <w:rFonts w:asciiTheme="minorHAnsi" w:hAnsiTheme="minorHAnsi" w:cstheme="minorHAnsi"/>
                <w:sz w:val="22"/>
                <w:szCs w:val="22"/>
              </w:rPr>
              <w:t>presented by campus</w:t>
            </w:r>
            <w:r w:rsidRPr="00A64483" w:rsidR="00B10CE1">
              <w:rPr>
                <w:rFonts w:asciiTheme="minorHAnsi" w:hAnsiTheme="minorHAnsi" w:cstheme="minorHAnsi"/>
                <w:sz w:val="22"/>
                <w:szCs w:val="22"/>
              </w:rPr>
              <w:t xml:space="preserve"> with </w:t>
            </w:r>
            <w:r w:rsidRPr="00A64483" w:rsidR="00113886">
              <w:rPr>
                <w:rFonts w:asciiTheme="minorHAnsi" w:hAnsiTheme="minorHAnsi" w:cstheme="minorHAnsi"/>
                <w:sz w:val="22"/>
                <w:szCs w:val="22"/>
              </w:rPr>
              <w:t xml:space="preserve">an </w:t>
            </w:r>
            <w:r w:rsidRPr="00A64483" w:rsidR="00B10CE1">
              <w:rPr>
                <w:rFonts w:asciiTheme="minorHAnsi" w:hAnsiTheme="minorHAnsi" w:cstheme="minorHAnsi"/>
                <w:sz w:val="22"/>
                <w:szCs w:val="22"/>
              </w:rPr>
              <w:t>improved position at Stockport compared to 2020/2021;</w:t>
            </w:r>
            <w:r w:rsidRPr="00A64483" w:rsidR="00BC39FC">
              <w:rPr>
                <w:rFonts w:asciiTheme="minorHAnsi" w:hAnsiTheme="minorHAnsi" w:cstheme="minorHAnsi"/>
                <w:sz w:val="22"/>
                <w:szCs w:val="22"/>
              </w:rPr>
              <w:t xml:space="preserve"> a largely unchanged position at Stretford; </w:t>
            </w:r>
            <w:r w:rsidRPr="00A64483" w:rsidR="00B10CE1">
              <w:rPr>
                <w:rFonts w:asciiTheme="minorHAnsi" w:hAnsiTheme="minorHAnsi" w:cstheme="minorHAnsi"/>
                <w:sz w:val="22"/>
                <w:szCs w:val="22"/>
              </w:rPr>
              <w:t xml:space="preserve">a slightly lower position than the previous year at Altrincham; a decrease at Cheadle </w:t>
            </w:r>
            <w:r w:rsidRPr="00A64483" w:rsidR="00BC39FC">
              <w:rPr>
                <w:rFonts w:asciiTheme="minorHAnsi" w:hAnsiTheme="minorHAnsi" w:cstheme="minorHAnsi"/>
                <w:sz w:val="22"/>
                <w:szCs w:val="22"/>
              </w:rPr>
              <w:t>of 4.6%; and a 10% drop at Marple due in part to the retention on 2-year courses</w:t>
            </w:r>
          </w:p>
          <w:p w:rsidRPr="00A64483" w:rsidR="00D7435C" w:rsidP="00C23C2E" w:rsidRDefault="00BC39FC" w14:paraId="6A46A748" w14:textId="7EAE1689">
            <w:pPr>
              <w:pStyle w:val="ListParagraph"/>
              <w:numPr>
                <w:ilvl w:val="0"/>
                <w:numId w:val="34"/>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the predicted outcomes for A-Level Value Added Outcomes (ALP</w:t>
            </w:r>
            <w:r w:rsidRPr="00A64483" w:rsidR="00C81CD5">
              <w:rPr>
                <w:rFonts w:asciiTheme="minorHAnsi" w:hAnsiTheme="minorHAnsi" w:cstheme="minorHAnsi"/>
                <w:sz w:val="22"/>
                <w:szCs w:val="22"/>
              </w:rPr>
              <w:t>S</w:t>
            </w:r>
            <w:r w:rsidRPr="00A64483">
              <w:rPr>
                <w:rFonts w:asciiTheme="minorHAnsi" w:hAnsiTheme="minorHAnsi" w:cstheme="minorHAnsi"/>
                <w:sz w:val="22"/>
                <w:szCs w:val="22"/>
              </w:rPr>
              <w:t>) by campus within which a 4 (very good) was targeted.</w:t>
            </w:r>
            <w:r w:rsidRPr="00A64483" w:rsidR="00B10CE1">
              <w:rPr>
                <w:rFonts w:asciiTheme="minorHAnsi" w:hAnsiTheme="minorHAnsi" w:cstheme="minorHAnsi"/>
                <w:sz w:val="22"/>
                <w:szCs w:val="22"/>
              </w:rPr>
              <w:t xml:space="preserve">   </w:t>
            </w:r>
            <w:r w:rsidRPr="00A64483" w:rsidR="00D7435C">
              <w:rPr>
                <w:rFonts w:asciiTheme="minorHAnsi" w:hAnsiTheme="minorHAnsi" w:cstheme="minorHAnsi"/>
                <w:sz w:val="22"/>
                <w:szCs w:val="22"/>
              </w:rPr>
              <w:t xml:space="preserve"> </w:t>
            </w:r>
          </w:p>
          <w:p w:rsidRPr="00A64483" w:rsidR="008C5013" w:rsidP="0009722A" w:rsidRDefault="008C5013" w14:paraId="63D299E6" w14:textId="77777777">
            <w:pPr>
              <w:jc w:val="both"/>
              <w:rPr>
                <w:rFonts w:asciiTheme="minorHAnsi" w:hAnsiTheme="minorHAnsi" w:cstheme="minorHAnsi"/>
                <w:sz w:val="22"/>
                <w:szCs w:val="22"/>
              </w:rPr>
            </w:pPr>
          </w:p>
          <w:p w:rsidRPr="00A64483" w:rsidR="00807AD3" w:rsidP="0009722A" w:rsidRDefault="00807AD3" w14:paraId="73DC864E" w14:textId="77777777">
            <w:pPr>
              <w:jc w:val="both"/>
              <w:rPr>
                <w:rFonts w:asciiTheme="minorHAnsi" w:hAnsiTheme="minorHAnsi" w:cstheme="minorHAnsi"/>
                <w:sz w:val="22"/>
                <w:szCs w:val="22"/>
              </w:rPr>
            </w:pPr>
            <w:r w:rsidRPr="00A64483">
              <w:rPr>
                <w:rFonts w:asciiTheme="minorHAnsi" w:hAnsiTheme="minorHAnsi" w:cstheme="minorHAnsi"/>
                <w:sz w:val="22"/>
                <w:szCs w:val="22"/>
              </w:rPr>
              <w:t>Questions and comments were invited from members.</w:t>
            </w:r>
          </w:p>
          <w:p w:rsidRPr="00A64483" w:rsidR="00807AD3" w:rsidP="0009722A" w:rsidRDefault="00807AD3" w14:paraId="5C753B16" w14:textId="77777777">
            <w:pPr>
              <w:jc w:val="both"/>
              <w:rPr>
                <w:rFonts w:asciiTheme="minorHAnsi" w:hAnsiTheme="minorHAnsi" w:cstheme="minorHAnsi"/>
                <w:sz w:val="22"/>
                <w:szCs w:val="22"/>
              </w:rPr>
            </w:pPr>
          </w:p>
          <w:p w:rsidRPr="00A64483" w:rsidR="00504FF3" w:rsidP="00C23C2E" w:rsidRDefault="00C81CD5" w14:paraId="7E6802A8" w14:textId="3328F68F">
            <w:pPr>
              <w:pStyle w:val="ListParagraph"/>
              <w:numPr>
                <w:ilvl w:val="0"/>
                <w:numId w:val="27"/>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A member commented on the improved ALPS score for Altrincham and the move from ALPS 7 (less than satisfactory) to ALPS 5 (satisfactory to good).</w:t>
            </w:r>
          </w:p>
          <w:p w:rsidRPr="00A64483" w:rsidR="00C81CD5" w:rsidP="0009722A" w:rsidRDefault="00C81CD5" w14:paraId="556ADDA7" w14:textId="77777777">
            <w:pPr>
              <w:jc w:val="both"/>
              <w:rPr>
                <w:rFonts w:asciiTheme="minorHAnsi" w:hAnsiTheme="minorHAnsi" w:cstheme="minorHAnsi"/>
                <w:sz w:val="22"/>
                <w:szCs w:val="22"/>
              </w:rPr>
            </w:pPr>
          </w:p>
          <w:p w:rsidRPr="00A64483" w:rsidR="00504FF3" w:rsidP="00C23C2E" w:rsidRDefault="00C81CD5" w14:paraId="0341A414" w14:textId="214FE3B4">
            <w:pPr>
              <w:ind w:left="462"/>
              <w:jc w:val="both"/>
              <w:rPr>
                <w:rFonts w:asciiTheme="minorHAnsi" w:hAnsiTheme="minorHAnsi" w:cstheme="minorHAnsi"/>
                <w:sz w:val="22"/>
                <w:szCs w:val="22"/>
              </w:rPr>
            </w:pPr>
            <w:r w:rsidRPr="00A64483">
              <w:rPr>
                <w:rFonts w:asciiTheme="minorHAnsi" w:hAnsiTheme="minorHAnsi" w:cstheme="minorHAnsi"/>
                <w:sz w:val="22"/>
                <w:szCs w:val="22"/>
              </w:rPr>
              <w:t>The Assistant Principal, Study Programmes Academic</w:t>
            </w:r>
            <w:r w:rsidRPr="00A64483" w:rsidR="0080647A">
              <w:rPr>
                <w:rFonts w:asciiTheme="minorHAnsi" w:hAnsiTheme="minorHAnsi" w:cstheme="minorHAnsi"/>
                <w:sz w:val="22"/>
                <w:szCs w:val="22"/>
              </w:rPr>
              <w:t>, Cheadle And Marple</w:t>
            </w:r>
            <w:r w:rsidRPr="00A64483">
              <w:rPr>
                <w:rFonts w:asciiTheme="minorHAnsi" w:hAnsiTheme="minorHAnsi" w:cstheme="minorHAnsi"/>
                <w:sz w:val="22"/>
                <w:szCs w:val="22"/>
              </w:rPr>
              <w:t xml:space="preserve"> (APSPA) expanded upon the position at Cheadle and Marple adding that the main issue related to the 2-year programmes during the pandemic </w:t>
            </w:r>
            <w:r w:rsidRPr="00A64483" w:rsidR="00113886">
              <w:rPr>
                <w:rFonts w:asciiTheme="minorHAnsi" w:hAnsiTheme="minorHAnsi" w:cstheme="minorHAnsi"/>
                <w:sz w:val="22"/>
                <w:szCs w:val="22"/>
              </w:rPr>
              <w:t xml:space="preserve">and where </w:t>
            </w:r>
            <w:r w:rsidRPr="00A64483">
              <w:rPr>
                <w:rFonts w:asciiTheme="minorHAnsi" w:hAnsiTheme="minorHAnsi" w:cstheme="minorHAnsi"/>
                <w:sz w:val="22"/>
                <w:szCs w:val="22"/>
              </w:rPr>
              <w:t xml:space="preserve">some students faced difficult decisions.  It was stated that at Marple </w:t>
            </w:r>
            <w:r w:rsidRPr="00A64483" w:rsidR="005A7277">
              <w:rPr>
                <w:rFonts w:asciiTheme="minorHAnsi" w:hAnsiTheme="minorHAnsi" w:cstheme="minorHAnsi"/>
                <w:sz w:val="22"/>
                <w:szCs w:val="22"/>
              </w:rPr>
              <w:t>this impact</w:t>
            </w:r>
            <w:r w:rsidRPr="00A64483" w:rsidR="00113886">
              <w:rPr>
                <w:rFonts w:asciiTheme="minorHAnsi" w:hAnsiTheme="minorHAnsi" w:cstheme="minorHAnsi"/>
                <w:sz w:val="22"/>
                <w:szCs w:val="22"/>
              </w:rPr>
              <w:t>ed on a</w:t>
            </w:r>
            <w:r w:rsidRPr="00A64483" w:rsidR="005A7277">
              <w:rPr>
                <w:rFonts w:asciiTheme="minorHAnsi" w:hAnsiTheme="minorHAnsi" w:cstheme="minorHAnsi"/>
                <w:sz w:val="22"/>
                <w:szCs w:val="22"/>
              </w:rPr>
              <w:t xml:space="preserve"> particular course which subsequently had a significant</w:t>
            </w:r>
            <w:r w:rsidRPr="00A64483" w:rsidR="00113886">
              <w:rPr>
                <w:rFonts w:asciiTheme="minorHAnsi" w:hAnsiTheme="minorHAnsi" w:cstheme="minorHAnsi"/>
                <w:sz w:val="22"/>
                <w:szCs w:val="22"/>
              </w:rPr>
              <w:t xml:space="preserve"> negative</w:t>
            </w:r>
            <w:r w:rsidRPr="00A64483" w:rsidR="005A7277">
              <w:rPr>
                <w:rFonts w:asciiTheme="minorHAnsi" w:hAnsiTheme="minorHAnsi" w:cstheme="minorHAnsi"/>
                <w:sz w:val="22"/>
                <w:szCs w:val="22"/>
              </w:rPr>
              <w:t xml:space="preserve"> </w:t>
            </w:r>
            <w:r w:rsidRPr="00A64483" w:rsidR="00113886">
              <w:rPr>
                <w:rFonts w:asciiTheme="minorHAnsi" w:hAnsiTheme="minorHAnsi" w:cstheme="minorHAnsi"/>
                <w:sz w:val="22"/>
                <w:szCs w:val="22"/>
              </w:rPr>
              <w:t>effect</w:t>
            </w:r>
            <w:r w:rsidRPr="00A64483" w:rsidR="005A7277">
              <w:rPr>
                <w:rFonts w:asciiTheme="minorHAnsi" w:hAnsiTheme="minorHAnsi" w:cstheme="minorHAnsi"/>
                <w:sz w:val="22"/>
                <w:szCs w:val="22"/>
              </w:rPr>
              <w:t xml:space="preserve">.  </w:t>
            </w:r>
          </w:p>
          <w:p w:rsidRPr="00A64483" w:rsidR="005A7277" w:rsidP="00C23C2E" w:rsidRDefault="005A7277" w14:paraId="6303F9F4" w14:textId="2A98F6A2">
            <w:pPr>
              <w:ind w:left="462"/>
              <w:jc w:val="both"/>
              <w:rPr>
                <w:rFonts w:asciiTheme="minorHAnsi" w:hAnsiTheme="minorHAnsi" w:cstheme="minorHAnsi"/>
                <w:sz w:val="22"/>
                <w:szCs w:val="22"/>
              </w:rPr>
            </w:pPr>
          </w:p>
          <w:p w:rsidRPr="00A64483" w:rsidR="005A7277" w:rsidP="00C23C2E" w:rsidRDefault="005A7277" w14:paraId="7E128653" w14:textId="20513687">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APSPA further stated that another issue related to the extended project </w:t>
            </w:r>
            <w:r w:rsidRPr="00A64483" w:rsidR="00113886">
              <w:rPr>
                <w:rFonts w:asciiTheme="minorHAnsi" w:hAnsiTheme="minorHAnsi" w:cstheme="minorHAnsi"/>
                <w:sz w:val="22"/>
                <w:szCs w:val="22"/>
              </w:rPr>
              <w:t xml:space="preserve">of which </w:t>
            </w:r>
            <w:r w:rsidRPr="00A64483">
              <w:rPr>
                <w:rFonts w:asciiTheme="minorHAnsi" w:hAnsiTheme="minorHAnsi" w:cstheme="minorHAnsi"/>
                <w:sz w:val="22"/>
                <w:szCs w:val="22"/>
              </w:rPr>
              <w:t>50% of the students that had dropped out of th</w:t>
            </w:r>
            <w:r w:rsidRPr="00A64483" w:rsidR="00113886">
              <w:rPr>
                <w:rFonts w:asciiTheme="minorHAnsi" w:hAnsiTheme="minorHAnsi" w:cstheme="minorHAnsi"/>
                <w:sz w:val="22"/>
                <w:szCs w:val="22"/>
              </w:rPr>
              <w:t>is</w:t>
            </w:r>
            <w:r w:rsidRPr="00A64483">
              <w:rPr>
                <w:rFonts w:asciiTheme="minorHAnsi" w:hAnsiTheme="minorHAnsi" w:cstheme="minorHAnsi"/>
                <w:sz w:val="22"/>
                <w:szCs w:val="22"/>
              </w:rPr>
              <w:t xml:space="preserve"> additional qualification.  It was added that a different approach was adopted at Altrincham and that for the next year </w:t>
            </w:r>
            <w:r w:rsidRPr="00A64483" w:rsidR="00113886">
              <w:rPr>
                <w:rFonts w:asciiTheme="minorHAnsi" w:hAnsiTheme="minorHAnsi" w:cstheme="minorHAnsi"/>
                <w:sz w:val="22"/>
                <w:szCs w:val="22"/>
              </w:rPr>
              <w:t xml:space="preserve">would </w:t>
            </w:r>
            <w:r w:rsidRPr="00A64483">
              <w:rPr>
                <w:rFonts w:asciiTheme="minorHAnsi" w:hAnsiTheme="minorHAnsi" w:cstheme="minorHAnsi"/>
                <w:sz w:val="22"/>
                <w:szCs w:val="22"/>
              </w:rPr>
              <w:t>be extended to other campuses with a view to addressing this issue.</w:t>
            </w:r>
          </w:p>
          <w:p w:rsidRPr="00A64483" w:rsidR="005A7277" w:rsidP="0009722A" w:rsidRDefault="005A7277" w14:paraId="15234A8B" w14:textId="77777777">
            <w:pPr>
              <w:jc w:val="both"/>
              <w:rPr>
                <w:rFonts w:asciiTheme="minorHAnsi" w:hAnsiTheme="minorHAnsi" w:cstheme="minorHAnsi"/>
                <w:sz w:val="22"/>
                <w:szCs w:val="22"/>
              </w:rPr>
            </w:pPr>
          </w:p>
          <w:p w:rsidRPr="00A64483" w:rsidR="00504FF3" w:rsidP="00C23C2E" w:rsidRDefault="005A7277" w14:paraId="1ACBE48A" w14:textId="4F52197A">
            <w:pPr>
              <w:pStyle w:val="ListParagraph"/>
              <w:numPr>
                <w:ilvl w:val="0"/>
                <w:numId w:val="27"/>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 comment was made that it was assumed this position was not unique to the Group and would also be played out at a national level.</w:t>
            </w:r>
          </w:p>
          <w:p w:rsidRPr="00A64483" w:rsidR="005A7277" w:rsidP="005A7277" w:rsidRDefault="005A7277" w14:paraId="1BA83583" w14:textId="4C9637DA">
            <w:pPr>
              <w:jc w:val="both"/>
              <w:rPr>
                <w:rFonts w:asciiTheme="minorHAnsi" w:hAnsiTheme="minorHAnsi" w:cstheme="minorHAnsi"/>
                <w:sz w:val="22"/>
                <w:szCs w:val="22"/>
              </w:rPr>
            </w:pPr>
          </w:p>
          <w:p w:rsidRPr="00A64483" w:rsidR="005A7277" w:rsidP="00C23C2E" w:rsidRDefault="005A7277" w14:paraId="39E97E76" w14:textId="130BAEA7">
            <w:pPr>
              <w:ind w:left="462"/>
              <w:jc w:val="both"/>
              <w:rPr>
                <w:rFonts w:asciiTheme="minorHAnsi" w:hAnsiTheme="minorHAnsi" w:cstheme="minorHAnsi"/>
                <w:sz w:val="22"/>
                <w:szCs w:val="22"/>
              </w:rPr>
            </w:pPr>
            <w:r w:rsidRPr="00A64483">
              <w:rPr>
                <w:rFonts w:asciiTheme="minorHAnsi" w:hAnsiTheme="minorHAnsi" w:cstheme="minorHAnsi"/>
                <w:sz w:val="22"/>
                <w:szCs w:val="22"/>
              </w:rPr>
              <w:t>The APSPA concurred with this statement but added that there wa</w:t>
            </w:r>
            <w:r w:rsidRPr="00A64483" w:rsidR="00D2010A">
              <w:rPr>
                <w:rFonts w:asciiTheme="minorHAnsi" w:hAnsiTheme="minorHAnsi" w:cstheme="minorHAnsi"/>
                <w:sz w:val="22"/>
                <w:szCs w:val="22"/>
              </w:rPr>
              <w:t xml:space="preserve">s a level of </w:t>
            </w:r>
            <w:r w:rsidRPr="00A64483">
              <w:rPr>
                <w:rFonts w:asciiTheme="minorHAnsi" w:hAnsiTheme="minorHAnsi" w:cstheme="minorHAnsi"/>
                <w:sz w:val="22"/>
                <w:szCs w:val="22"/>
              </w:rPr>
              <w:t xml:space="preserve">nervousness around A level students </w:t>
            </w:r>
            <w:r w:rsidRPr="00A64483" w:rsidR="00D2010A">
              <w:rPr>
                <w:rFonts w:asciiTheme="minorHAnsi" w:hAnsiTheme="minorHAnsi" w:cstheme="minorHAnsi"/>
                <w:sz w:val="22"/>
                <w:szCs w:val="22"/>
              </w:rPr>
              <w:t xml:space="preserve">across the Group and </w:t>
            </w:r>
            <w:r w:rsidRPr="00A64483" w:rsidR="00113886">
              <w:rPr>
                <w:rFonts w:asciiTheme="minorHAnsi" w:hAnsiTheme="minorHAnsi" w:cstheme="minorHAnsi"/>
                <w:sz w:val="22"/>
                <w:szCs w:val="22"/>
              </w:rPr>
              <w:t xml:space="preserve">them </w:t>
            </w:r>
            <w:r w:rsidRPr="00A64483">
              <w:rPr>
                <w:rFonts w:asciiTheme="minorHAnsi" w:hAnsiTheme="minorHAnsi" w:cstheme="minorHAnsi"/>
                <w:sz w:val="22"/>
                <w:szCs w:val="22"/>
              </w:rPr>
              <w:t>not managing examinations well</w:t>
            </w:r>
            <w:r w:rsidRPr="00A64483" w:rsidR="00D2010A">
              <w:rPr>
                <w:rFonts w:asciiTheme="minorHAnsi" w:hAnsiTheme="minorHAnsi" w:cstheme="minorHAnsi"/>
                <w:sz w:val="22"/>
                <w:szCs w:val="22"/>
              </w:rPr>
              <w:t xml:space="preserve">.  It was suggested that this was due to the </w:t>
            </w:r>
            <w:r w:rsidRPr="00A64483" w:rsidR="00113886">
              <w:rPr>
                <w:rFonts w:asciiTheme="minorHAnsi" w:hAnsiTheme="minorHAnsi" w:cstheme="minorHAnsi"/>
                <w:sz w:val="22"/>
                <w:szCs w:val="22"/>
              </w:rPr>
              <w:t>return to examinations</w:t>
            </w:r>
            <w:r w:rsidRPr="00A64483" w:rsidR="00D2010A">
              <w:rPr>
                <w:rFonts w:asciiTheme="minorHAnsi" w:hAnsiTheme="minorHAnsi" w:cstheme="minorHAnsi"/>
                <w:sz w:val="22"/>
                <w:szCs w:val="22"/>
              </w:rPr>
              <w:t xml:space="preserve"> and the </w:t>
            </w:r>
            <w:r w:rsidRPr="00A64483">
              <w:rPr>
                <w:rFonts w:asciiTheme="minorHAnsi" w:hAnsiTheme="minorHAnsi" w:cstheme="minorHAnsi"/>
                <w:sz w:val="22"/>
                <w:szCs w:val="22"/>
              </w:rPr>
              <w:t>impact of Covid</w:t>
            </w:r>
            <w:r w:rsidRPr="00A64483" w:rsidR="00D2010A">
              <w:rPr>
                <w:rFonts w:asciiTheme="minorHAnsi" w:hAnsiTheme="minorHAnsi" w:cstheme="minorHAnsi"/>
                <w:sz w:val="22"/>
                <w:szCs w:val="22"/>
              </w:rPr>
              <w:t>.</w:t>
            </w:r>
          </w:p>
          <w:p w:rsidRPr="00A64483" w:rsidR="00504FF3" w:rsidP="00C23C2E" w:rsidRDefault="00504FF3" w14:paraId="5699ACFD" w14:textId="6DE423A7">
            <w:pPr>
              <w:ind w:left="462"/>
              <w:jc w:val="both"/>
              <w:rPr>
                <w:rFonts w:asciiTheme="minorHAnsi" w:hAnsiTheme="minorHAnsi" w:cstheme="minorHAnsi"/>
                <w:sz w:val="22"/>
                <w:szCs w:val="22"/>
              </w:rPr>
            </w:pPr>
          </w:p>
          <w:p w:rsidRPr="00A64483" w:rsidR="00D2010A" w:rsidP="00C23C2E" w:rsidRDefault="00D2010A" w14:paraId="64389F5F" w14:textId="434A7324">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PCEO added that to some extent the position </w:t>
            </w:r>
            <w:r w:rsidRPr="00A64483" w:rsidR="00D855F6">
              <w:rPr>
                <w:rFonts w:asciiTheme="minorHAnsi" w:hAnsiTheme="minorHAnsi" w:cstheme="minorHAnsi"/>
                <w:sz w:val="22"/>
                <w:szCs w:val="22"/>
              </w:rPr>
              <w:t>c</w:t>
            </w:r>
            <w:r w:rsidRPr="00A64483">
              <w:rPr>
                <w:rFonts w:asciiTheme="minorHAnsi" w:hAnsiTheme="minorHAnsi" w:cstheme="minorHAnsi"/>
                <w:sz w:val="22"/>
                <w:szCs w:val="22"/>
              </w:rPr>
              <w:t>ould be seen nationally but added that the Group had had as its focus retention</w:t>
            </w:r>
            <w:r w:rsidRPr="00A64483" w:rsidR="00FC5C4A">
              <w:rPr>
                <w:rFonts w:asciiTheme="minorHAnsi" w:hAnsiTheme="minorHAnsi" w:cstheme="minorHAnsi"/>
                <w:sz w:val="22"/>
                <w:szCs w:val="22"/>
              </w:rPr>
              <w:t>,</w:t>
            </w:r>
            <w:r w:rsidRPr="00A64483">
              <w:rPr>
                <w:rFonts w:asciiTheme="minorHAnsi" w:hAnsiTheme="minorHAnsi" w:cstheme="minorHAnsi"/>
                <w:sz w:val="22"/>
                <w:szCs w:val="22"/>
              </w:rPr>
              <w:t xml:space="preserve"> which had been strong across the </w:t>
            </w:r>
            <w:r w:rsidRPr="00A64483" w:rsidR="00113886">
              <w:rPr>
                <w:rFonts w:asciiTheme="minorHAnsi" w:hAnsiTheme="minorHAnsi" w:cstheme="minorHAnsi"/>
                <w:sz w:val="22"/>
                <w:szCs w:val="22"/>
              </w:rPr>
              <w:t>colleges</w:t>
            </w:r>
            <w:r w:rsidRPr="00A64483">
              <w:rPr>
                <w:rFonts w:asciiTheme="minorHAnsi" w:hAnsiTheme="minorHAnsi" w:cstheme="minorHAnsi"/>
                <w:sz w:val="22"/>
                <w:szCs w:val="22"/>
              </w:rPr>
              <w:t xml:space="preserve">, excepting Cheadle and Marple </w:t>
            </w:r>
            <w:r w:rsidRPr="00A64483" w:rsidR="00D855F6">
              <w:rPr>
                <w:rFonts w:asciiTheme="minorHAnsi" w:hAnsiTheme="minorHAnsi" w:cstheme="minorHAnsi"/>
                <w:sz w:val="22"/>
                <w:szCs w:val="22"/>
              </w:rPr>
              <w:t xml:space="preserve">where it had been </w:t>
            </w:r>
            <w:r w:rsidRPr="00A64483">
              <w:rPr>
                <w:rFonts w:asciiTheme="minorHAnsi" w:hAnsiTheme="minorHAnsi" w:cstheme="minorHAnsi"/>
                <w:sz w:val="22"/>
                <w:szCs w:val="22"/>
              </w:rPr>
              <w:t>impact</w:t>
            </w:r>
            <w:r w:rsidRPr="00A64483" w:rsidR="00D855F6">
              <w:rPr>
                <w:rFonts w:asciiTheme="minorHAnsi" w:hAnsiTheme="minorHAnsi" w:cstheme="minorHAnsi"/>
                <w:sz w:val="22"/>
                <w:szCs w:val="22"/>
              </w:rPr>
              <w:t>ed by</w:t>
            </w:r>
            <w:r w:rsidRPr="00A64483" w:rsidR="00113886">
              <w:rPr>
                <w:rFonts w:asciiTheme="minorHAnsi" w:hAnsiTheme="minorHAnsi" w:cstheme="minorHAnsi"/>
                <w:sz w:val="22"/>
                <w:szCs w:val="22"/>
              </w:rPr>
              <w:t xml:space="preserve"> </w:t>
            </w:r>
            <w:r w:rsidRPr="00A64483" w:rsidR="00FC5C4A">
              <w:rPr>
                <w:rFonts w:asciiTheme="minorHAnsi" w:hAnsiTheme="minorHAnsi" w:cstheme="minorHAnsi"/>
                <w:sz w:val="22"/>
                <w:szCs w:val="22"/>
              </w:rPr>
              <w:t>legacy issues</w:t>
            </w:r>
            <w:r w:rsidRPr="00A64483" w:rsidR="00D855F6">
              <w:rPr>
                <w:rFonts w:asciiTheme="minorHAnsi" w:hAnsiTheme="minorHAnsi" w:cstheme="minorHAnsi"/>
                <w:sz w:val="22"/>
                <w:szCs w:val="22"/>
              </w:rPr>
              <w:t>.  The PCEO stated that notwithstanding the challenges presented by examinations, retention was high and the expectation was that this would come through in achievement.</w:t>
            </w:r>
          </w:p>
          <w:p w:rsidRPr="00A64483" w:rsidR="00D855F6" w:rsidP="0009722A" w:rsidRDefault="00D855F6" w14:paraId="70A29B30" w14:textId="77777777">
            <w:pPr>
              <w:jc w:val="both"/>
              <w:rPr>
                <w:rFonts w:asciiTheme="minorHAnsi" w:hAnsiTheme="minorHAnsi" w:cstheme="minorHAnsi"/>
                <w:b/>
                <w:bCs/>
                <w:sz w:val="22"/>
                <w:szCs w:val="22"/>
              </w:rPr>
            </w:pPr>
          </w:p>
          <w:p w:rsidRPr="00A64483" w:rsidR="00807AD3" w:rsidP="0009722A" w:rsidRDefault="00807AD3" w14:paraId="405C2C1C" w14:textId="2A0082B1">
            <w:pPr>
              <w:jc w:val="both"/>
              <w:rPr>
                <w:rFonts w:asciiTheme="minorHAnsi" w:hAnsiTheme="minorHAnsi" w:cstheme="minorHAnsi"/>
                <w:b/>
                <w:bCs/>
                <w:sz w:val="22"/>
                <w:szCs w:val="22"/>
              </w:rPr>
            </w:pPr>
            <w:r w:rsidRPr="00A64483">
              <w:rPr>
                <w:rFonts w:asciiTheme="minorHAnsi" w:hAnsiTheme="minorHAnsi" w:cstheme="minorHAnsi"/>
                <w:b/>
                <w:bCs/>
                <w:sz w:val="22"/>
                <w:szCs w:val="22"/>
              </w:rPr>
              <w:t>There were no further questions and comments from members and following due consideration it was resolved that the report be received and noted.</w:t>
            </w:r>
          </w:p>
        </w:tc>
      </w:tr>
      <w:tr w:rsidRPr="00A64483" w:rsidR="00FC11B3" w:rsidTr="0CB31DBE" w14:paraId="03C5B491" w14:textId="77777777">
        <w:tc>
          <w:tcPr>
            <w:tcW w:w="809" w:type="pct"/>
            <w:shd w:val="clear" w:color="auto" w:fill="auto"/>
            <w:tcMar/>
          </w:tcPr>
          <w:p w:rsidRPr="00A64483" w:rsidR="00FC11B3" w:rsidP="00EC4077" w:rsidRDefault="00FC11B3" w14:paraId="2AF1205C" w14:textId="77777777">
            <w:pPr>
              <w:jc w:val="both"/>
              <w:rPr>
                <w:rFonts w:asciiTheme="minorHAnsi" w:hAnsiTheme="minorHAnsi" w:cstheme="minorHAnsi"/>
                <w:b/>
                <w:sz w:val="22"/>
                <w:szCs w:val="22"/>
              </w:rPr>
            </w:pPr>
          </w:p>
        </w:tc>
        <w:tc>
          <w:tcPr>
            <w:tcW w:w="4191" w:type="pct"/>
            <w:shd w:val="clear" w:color="auto" w:fill="auto"/>
            <w:tcMar/>
          </w:tcPr>
          <w:p w:rsidRPr="00A64483" w:rsidR="00FC11B3" w:rsidP="00EC4077" w:rsidRDefault="00FC11B3" w14:paraId="7F73425C" w14:textId="77777777">
            <w:pPr>
              <w:jc w:val="both"/>
              <w:rPr>
                <w:rFonts w:asciiTheme="minorHAnsi" w:hAnsiTheme="minorHAnsi" w:cstheme="minorHAnsi"/>
                <w:sz w:val="22"/>
                <w:szCs w:val="22"/>
              </w:rPr>
            </w:pPr>
          </w:p>
        </w:tc>
      </w:tr>
      <w:tr w:rsidRPr="00A64483" w:rsidR="00FC11B3" w:rsidTr="0CB31DBE" w14:paraId="62D2B6AC" w14:textId="77777777">
        <w:tc>
          <w:tcPr>
            <w:tcW w:w="809" w:type="pct"/>
            <w:shd w:val="clear" w:color="auto" w:fill="auto"/>
            <w:tcMar/>
          </w:tcPr>
          <w:p w:rsidRPr="00A64483" w:rsidR="00FC11B3" w:rsidP="00EC4077" w:rsidRDefault="00C51116" w14:paraId="6C60E8BF" w14:textId="1433FD82">
            <w:pPr>
              <w:jc w:val="both"/>
              <w:rPr>
                <w:rFonts w:asciiTheme="minorHAnsi" w:hAnsiTheme="minorHAnsi" w:cstheme="minorHAnsi"/>
                <w:b/>
                <w:sz w:val="22"/>
                <w:szCs w:val="22"/>
              </w:rPr>
            </w:pPr>
            <w:r w:rsidRPr="00A64483">
              <w:rPr>
                <w:rFonts w:asciiTheme="minorHAnsi" w:hAnsiTheme="minorHAnsi" w:cstheme="minorHAnsi"/>
                <w:b/>
                <w:sz w:val="22"/>
                <w:szCs w:val="22"/>
              </w:rPr>
              <w:t>FEC&amp;Q21/22</w:t>
            </w:r>
          </w:p>
        </w:tc>
        <w:tc>
          <w:tcPr>
            <w:tcW w:w="4191" w:type="pct"/>
            <w:shd w:val="clear" w:color="auto" w:fill="auto"/>
            <w:tcMar/>
          </w:tcPr>
          <w:p w:rsidRPr="00A64483" w:rsidR="00FC11B3" w:rsidP="00C51116" w:rsidRDefault="003C4912" w14:paraId="5CCDEB8F" w14:textId="49882F8A">
            <w:pPr>
              <w:jc w:val="both"/>
              <w:rPr>
                <w:rFonts w:asciiTheme="minorHAnsi" w:hAnsiTheme="minorHAnsi" w:cstheme="minorHAnsi"/>
                <w:sz w:val="22"/>
                <w:szCs w:val="22"/>
              </w:rPr>
            </w:pPr>
            <w:r w:rsidRPr="00A64483">
              <w:rPr>
                <w:rFonts w:asciiTheme="minorHAnsi" w:hAnsiTheme="minorHAnsi" w:cstheme="minorHAnsi"/>
                <w:b/>
                <w:bCs/>
                <w:sz w:val="22"/>
                <w:szCs w:val="22"/>
              </w:rPr>
              <w:t xml:space="preserve">FE </w:t>
            </w:r>
            <w:r w:rsidRPr="00A64483" w:rsidR="00FC11B3">
              <w:rPr>
                <w:rFonts w:asciiTheme="minorHAnsi" w:hAnsiTheme="minorHAnsi" w:cstheme="minorHAnsi"/>
                <w:b/>
                <w:bCs/>
                <w:sz w:val="22"/>
                <w:szCs w:val="22"/>
              </w:rPr>
              <w:t>Quality Improvement Plan and Performance Indicators Report 2021/2022</w:t>
            </w:r>
          </w:p>
        </w:tc>
      </w:tr>
      <w:tr w:rsidRPr="00A64483" w:rsidR="00C51116" w:rsidTr="0CB31DBE" w14:paraId="2219EA7A" w14:textId="77777777">
        <w:tc>
          <w:tcPr>
            <w:tcW w:w="809" w:type="pct"/>
            <w:shd w:val="clear" w:color="auto" w:fill="auto"/>
            <w:tcMar/>
          </w:tcPr>
          <w:p w:rsidRPr="00A64483" w:rsidR="00C51116" w:rsidP="00EC4077" w:rsidRDefault="00C51116" w14:paraId="0BA92229" w14:textId="77777777">
            <w:pPr>
              <w:jc w:val="both"/>
              <w:rPr>
                <w:rFonts w:asciiTheme="minorHAnsi" w:hAnsiTheme="minorHAnsi" w:cstheme="minorHAnsi"/>
                <w:b/>
                <w:sz w:val="22"/>
                <w:szCs w:val="22"/>
              </w:rPr>
            </w:pPr>
          </w:p>
        </w:tc>
        <w:tc>
          <w:tcPr>
            <w:tcW w:w="4191" w:type="pct"/>
            <w:shd w:val="clear" w:color="auto" w:fill="auto"/>
            <w:tcMar/>
          </w:tcPr>
          <w:p w:rsidRPr="00A64483" w:rsidR="00C51116" w:rsidP="00C51116" w:rsidRDefault="00C51116" w14:paraId="72903A4F" w14:textId="77777777">
            <w:pPr>
              <w:jc w:val="both"/>
              <w:rPr>
                <w:rFonts w:asciiTheme="minorHAnsi" w:hAnsiTheme="minorHAnsi" w:cstheme="minorHAnsi"/>
                <w:b/>
                <w:bCs/>
                <w:sz w:val="22"/>
                <w:szCs w:val="22"/>
              </w:rPr>
            </w:pPr>
          </w:p>
        </w:tc>
      </w:tr>
      <w:tr w:rsidRPr="00A64483" w:rsidR="008E1B0C" w:rsidTr="0CB31DBE" w14:paraId="083BB7EB" w14:textId="77777777">
        <w:tc>
          <w:tcPr>
            <w:tcW w:w="809" w:type="pct"/>
            <w:shd w:val="clear" w:color="auto" w:fill="auto"/>
            <w:tcMar/>
          </w:tcPr>
          <w:p w:rsidRPr="00A64483" w:rsidR="008E1B0C" w:rsidP="00EC4077" w:rsidRDefault="008E1B0C" w14:paraId="6D3C8300" w14:textId="77777777">
            <w:pPr>
              <w:jc w:val="both"/>
              <w:rPr>
                <w:rFonts w:asciiTheme="minorHAnsi" w:hAnsiTheme="minorHAnsi" w:cstheme="minorHAnsi"/>
                <w:b/>
                <w:sz w:val="22"/>
                <w:szCs w:val="22"/>
              </w:rPr>
            </w:pPr>
          </w:p>
        </w:tc>
        <w:tc>
          <w:tcPr>
            <w:tcW w:w="4191" w:type="pct"/>
            <w:shd w:val="clear" w:color="auto" w:fill="auto"/>
            <w:tcMar/>
          </w:tcPr>
          <w:p w:rsidRPr="00A64483" w:rsidR="008E1B0C" w:rsidP="008E1B0C" w:rsidRDefault="008E1B0C" w14:paraId="1C5C87BF" w14:textId="42021837">
            <w:pPr>
              <w:jc w:val="both"/>
              <w:rPr>
                <w:rFonts w:asciiTheme="minorHAnsi" w:hAnsiTheme="minorHAnsi" w:cstheme="minorHAnsi"/>
                <w:sz w:val="22"/>
                <w:szCs w:val="22"/>
              </w:rPr>
            </w:pPr>
            <w:r w:rsidRPr="00A64483">
              <w:rPr>
                <w:rFonts w:asciiTheme="minorHAnsi" w:hAnsiTheme="minorHAnsi" w:cstheme="minorHAnsi"/>
                <w:sz w:val="22"/>
                <w:szCs w:val="22"/>
              </w:rPr>
              <w:t>The DP referred members to the previously circulated Quality Improvement Plan (QIP) and Performance Indicators Report</w:t>
            </w:r>
            <w:r w:rsidRPr="00A64483" w:rsidR="001B72DB">
              <w:rPr>
                <w:rFonts w:asciiTheme="minorHAnsi" w:hAnsiTheme="minorHAnsi" w:cstheme="minorHAnsi"/>
                <w:sz w:val="22"/>
                <w:szCs w:val="22"/>
              </w:rPr>
              <w:t xml:space="preserve"> (KPIs)</w:t>
            </w:r>
            <w:r w:rsidRPr="00A64483">
              <w:rPr>
                <w:rFonts w:asciiTheme="minorHAnsi" w:hAnsiTheme="minorHAnsi" w:cstheme="minorHAnsi"/>
                <w:sz w:val="22"/>
                <w:szCs w:val="22"/>
              </w:rPr>
              <w:t xml:space="preserve"> 2021/2022.</w:t>
            </w:r>
          </w:p>
          <w:p w:rsidRPr="00A64483" w:rsidR="008E1B0C" w:rsidP="008E1B0C" w:rsidRDefault="008E1B0C" w14:paraId="7AAE50F0" w14:textId="34436A47">
            <w:pPr>
              <w:jc w:val="both"/>
              <w:rPr>
                <w:rFonts w:asciiTheme="minorHAnsi" w:hAnsiTheme="minorHAnsi" w:cstheme="minorHAnsi"/>
                <w:sz w:val="22"/>
                <w:szCs w:val="22"/>
              </w:rPr>
            </w:pPr>
          </w:p>
          <w:p w:rsidRPr="00A64483" w:rsidR="004C71B0" w:rsidP="008E1B0C" w:rsidRDefault="004C71B0" w14:paraId="1950F73E" w14:textId="2D8D69E9">
            <w:pPr>
              <w:jc w:val="both"/>
              <w:rPr>
                <w:rFonts w:asciiTheme="minorHAnsi" w:hAnsiTheme="minorHAnsi" w:cstheme="minorHAnsi"/>
                <w:sz w:val="22"/>
                <w:szCs w:val="22"/>
              </w:rPr>
            </w:pPr>
            <w:r w:rsidRPr="00A64483">
              <w:rPr>
                <w:rFonts w:asciiTheme="minorHAnsi" w:hAnsiTheme="minorHAnsi" w:cstheme="minorHAnsi"/>
                <w:sz w:val="22"/>
                <w:szCs w:val="22"/>
              </w:rPr>
              <w:t>There was confirmation that 10 objectives had been identified for 2021/2022 the following aspects of which were highlighted:</w:t>
            </w:r>
          </w:p>
          <w:p w:rsidRPr="00A64483" w:rsidR="004C71B0" w:rsidP="008E1B0C" w:rsidRDefault="004C71B0" w14:paraId="6BCD8DBE" w14:textId="47C3B12D">
            <w:pPr>
              <w:jc w:val="both"/>
              <w:rPr>
                <w:rFonts w:asciiTheme="minorHAnsi" w:hAnsiTheme="minorHAnsi" w:cstheme="minorHAnsi"/>
                <w:sz w:val="22"/>
                <w:szCs w:val="22"/>
              </w:rPr>
            </w:pPr>
          </w:p>
          <w:p w:rsidRPr="00A64483" w:rsidR="004C71B0" w:rsidP="00C23C2E" w:rsidRDefault="004C71B0" w14:paraId="3970EEA1" w14:textId="53B5E4B0">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 positive position in relation to retention of 89.4% for 16-19 learners which was +1.5% above the final position in 2020/2021</w:t>
            </w:r>
          </w:p>
          <w:p w:rsidRPr="00A64483" w:rsidR="004C71B0" w:rsidP="00C23C2E" w:rsidRDefault="004C71B0" w14:paraId="041315B9" w14:textId="19E937ED">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apprenticeship retention of 78% which was +10.1% above the final position in 2020/2021</w:t>
            </w:r>
          </w:p>
          <w:p w:rsidRPr="00A64483" w:rsidR="00750DF8" w:rsidP="00C23C2E" w:rsidRDefault="00750DF8" w14:paraId="2F73D6DB" w14:textId="0A065818">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15.2% of students had left the Group within the first 42 days (early leavers) in 2020/2021, in the current year this had been reduced by 5% to 10.7%</w:t>
            </w:r>
          </w:p>
          <w:p w:rsidRPr="00A64483" w:rsidR="0006759E" w:rsidP="00C23C2E" w:rsidRDefault="004C71B0" w14:paraId="6BFAF888" w14:textId="4EAA4891">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there was confirmation </w:t>
            </w:r>
            <w:r w:rsidRPr="00A64483" w:rsidR="0006759E">
              <w:rPr>
                <w:rFonts w:asciiTheme="minorHAnsi" w:hAnsiTheme="minorHAnsi" w:cstheme="minorHAnsi"/>
                <w:sz w:val="22"/>
                <w:szCs w:val="22"/>
              </w:rPr>
              <w:t xml:space="preserve">that emphasis had been placed on supporting students </w:t>
            </w:r>
            <w:r w:rsidRPr="00A64483" w:rsidR="00113886">
              <w:rPr>
                <w:rFonts w:asciiTheme="minorHAnsi" w:hAnsiTheme="minorHAnsi" w:cstheme="minorHAnsi"/>
                <w:sz w:val="22"/>
                <w:szCs w:val="22"/>
              </w:rPr>
              <w:t>to</w:t>
            </w:r>
            <w:r w:rsidRPr="00A64483" w:rsidR="0006759E">
              <w:rPr>
                <w:rFonts w:asciiTheme="minorHAnsi" w:hAnsiTheme="minorHAnsi" w:cstheme="minorHAnsi"/>
                <w:sz w:val="22"/>
                <w:szCs w:val="22"/>
              </w:rPr>
              <w:t xml:space="preserve"> prevent them leaving at this early p</w:t>
            </w:r>
            <w:r w:rsidRPr="00A64483" w:rsidR="00113886">
              <w:rPr>
                <w:rFonts w:asciiTheme="minorHAnsi" w:hAnsiTheme="minorHAnsi" w:cstheme="minorHAnsi"/>
                <w:sz w:val="22"/>
                <w:szCs w:val="22"/>
              </w:rPr>
              <w:t>o</w:t>
            </w:r>
            <w:r w:rsidRPr="00A64483" w:rsidR="0006759E">
              <w:rPr>
                <w:rFonts w:asciiTheme="minorHAnsi" w:hAnsiTheme="minorHAnsi" w:cstheme="minorHAnsi"/>
                <w:sz w:val="22"/>
                <w:szCs w:val="22"/>
              </w:rPr>
              <w:t xml:space="preserve">int including a focus on addressing and </w:t>
            </w:r>
            <w:r w:rsidRPr="00A64483" w:rsidR="00D34D81">
              <w:rPr>
                <w:rFonts w:asciiTheme="minorHAnsi" w:hAnsiTheme="minorHAnsi" w:cstheme="minorHAnsi"/>
                <w:sz w:val="22"/>
                <w:szCs w:val="22"/>
              </w:rPr>
              <w:t xml:space="preserve">responding to </w:t>
            </w:r>
            <w:r w:rsidRPr="00A64483" w:rsidR="0006759E">
              <w:rPr>
                <w:rFonts w:asciiTheme="minorHAnsi" w:hAnsiTheme="minorHAnsi" w:cstheme="minorHAnsi"/>
                <w:sz w:val="22"/>
                <w:szCs w:val="22"/>
              </w:rPr>
              <w:t>additional learning support requirements</w:t>
            </w:r>
          </w:p>
          <w:p w:rsidRPr="00A64483" w:rsidR="004C71B0" w:rsidP="00C23C2E" w:rsidRDefault="0006759E" w14:paraId="1828E349" w14:textId="3BB752F0">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the retention of Higher Needs students had been very positive, presenting an improved position on the previous year </w:t>
            </w:r>
          </w:p>
          <w:p w:rsidRPr="00A64483" w:rsidR="0006759E" w:rsidP="00C23C2E" w:rsidRDefault="0006759E" w14:paraId="02F59D21" w14:textId="51892434">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learners with complex mental health needs had also done better than the previous year, reflective of the positive impact of the additional support now in place</w:t>
            </w:r>
          </w:p>
          <w:p w:rsidRPr="00A64483" w:rsidR="0006759E" w:rsidP="00C23C2E" w:rsidRDefault="001B72DB" w14:paraId="153EC5B2" w14:textId="26A220CE">
            <w:pPr>
              <w:pStyle w:val="ListParagraph"/>
              <w:numPr>
                <w:ilvl w:val="0"/>
                <w:numId w:val="35"/>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at the time of writing the report 328 Apprentices were pas</w:t>
            </w:r>
            <w:r w:rsidRPr="00A64483" w:rsidR="00D34D81">
              <w:rPr>
                <w:rFonts w:asciiTheme="minorHAnsi" w:hAnsiTheme="minorHAnsi" w:cstheme="minorHAnsi"/>
                <w:sz w:val="22"/>
                <w:szCs w:val="22"/>
              </w:rPr>
              <w:t>t</w:t>
            </w:r>
            <w:r w:rsidRPr="00A64483">
              <w:rPr>
                <w:rFonts w:asciiTheme="minorHAnsi" w:hAnsiTheme="minorHAnsi" w:cstheme="minorHAnsi"/>
                <w:sz w:val="22"/>
                <w:szCs w:val="22"/>
              </w:rPr>
              <w:t xml:space="preserve"> their end date for 2021/2022 but they continued to be actively engaged and </w:t>
            </w:r>
            <w:r w:rsidRPr="00A64483" w:rsidR="00D34D81">
              <w:rPr>
                <w:rFonts w:asciiTheme="minorHAnsi" w:hAnsiTheme="minorHAnsi" w:cstheme="minorHAnsi"/>
                <w:sz w:val="22"/>
                <w:szCs w:val="22"/>
              </w:rPr>
              <w:t xml:space="preserve">since the writing of the report </w:t>
            </w:r>
            <w:r w:rsidRPr="00A64483" w:rsidR="00750DF8">
              <w:rPr>
                <w:rFonts w:asciiTheme="minorHAnsi" w:hAnsiTheme="minorHAnsi" w:cstheme="minorHAnsi"/>
                <w:sz w:val="22"/>
                <w:szCs w:val="22"/>
              </w:rPr>
              <w:t xml:space="preserve">the number </w:t>
            </w:r>
            <w:r w:rsidRPr="00A64483">
              <w:rPr>
                <w:rFonts w:asciiTheme="minorHAnsi" w:hAnsiTheme="minorHAnsi" w:cstheme="minorHAnsi"/>
                <w:sz w:val="22"/>
                <w:szCs w:val="22"/>
              </w:rPr>
              <w:t>had decreased to 241.</w:t>
            </w:r>
          </w:p>
          <w:p w:rsidRPr="00A64483" w:rsidR="004C71B0" w:rsidP="008E1B0C" w:rsidRDefault="004C71B0" w14:paraId="28378951" w14:textId="77777777">
            <w:pPr>
              <w:jc w:val="both"/>
              <w:rPr>
                <w:rFonts w:asciiTheme="minorHAnsi" w:hAnsiTheme="minorHAnsi" w:cstheme="minorHAnsi"/>
                <w:sz w:val="22"/>
                <w:szCs w:val="22"/>
              </w:rPr>
            </w:pPr>
          </w:p>
          <w:p w:rsidRPr="00A64483" w:rsidR="00830920" w:rsidP="00830920" w:rsidRDefault="00830920" w14:paraId="44023AB8" w14:textId="05215949">
            <w:pPr>
              <w:jc w:val="both"/>
              <w:rPr>
                <w:rFonts w:asciiTheme="minorHAnsi" w:hAnsiTheme="minorHAnsi" w:cstheme="minorHAnsi"/>
                <w:sz w:val="22"/>
                <w:szCs w:val="22"/>
              </w:rPr>
            </w:pPr>
            <w:r w:rsidRPr="00A64483">
              <w:rPr>
                <w:rFonts w:asciiTheme="minorHAnsi" w:hAnsiTheme="minorHAnsi" w:cstheme="minorHAnsi"/>
                <w:sz w:val="22"/>
                <w:szCs w:val="22"/>
              </w:rPr>
              <w:t xml:space="preserve">Questions </w:t>
            </w:r>
            <w:r w:rsidRPr="00A64483" w:rsidR="001B72DB">
              <w:rPr>
                <w:rFonts w:asciiTheme="minorHAnsi" w:hAnsiTheme="minorHAnsi" w:cstheme="minorHAnsi"/>
                <w:sz w:val="22"/>
                <w:szCs w:val="22"/>
              </w:rPr>
              <w:t xml:space="preserve">and comments from members were </w:t>
            </w:r>
            <w:r w:rsidRPr="00A64483">
              <w:rPr>
                <w:rFonts w:asciiTheme="minorHAnsi" w:hAnsiTheme="minorHAnsi" w:cstheme="minorHAnsi"/>
                <w:sz w:val="22"/>
                <w:szCs w:val="22"/>
              </w:rPr>
              <w:t>invited</w:t>
            </w:r>
            <w:r w:rsidRPr="00A64483" w:rsidR="001B72DB">
              <w:rPr>
                <w:rFonts w:asciiTheme="minorHAnsi" w:hAnsiTheme="minorHAnsi" w:cstheme="minorHAnsi"/>
                <w:sz w:val="22"/>
                <w:szCs w:val="22"/>
              </w:rPr>
              <w:t>.</w:t>
            </w:r>
          </w:p>
          <w:p w:rsidRPr="00A64483" w:rsidR="00830920" w:rsidP="00830920" w:rsidRDefault="00830920" w14:paraId="4AFF5F45" w14:textId="77777777">
            <w:pPr>
              <w:jc w:val="both"/>
              <w:rPr>
                <w:rFonts w:asciiTheme="minorHAnsi" w:hAnsiTheme="minorHAnsi" w:cstheme="minorHAnsi"/>
                <w:sz w:val="22"/>
                <w:szCs w:val="22"/>
              </w:rPr>
            </w:pPr>
          </w:p>
          <w:p w:rsidRPr="00A64483" w:rsidR="001B72DB" w:rsidP="00C23C2E" w:rsidRDefault="001B72DB" w14:paraId="74EC34A1" w14:textId="71FB49F1">
            <w:pPr>
              <w:pStyle w:val="ListParagraph"/>
              <w:numPr>
                <w:ilvl w:val="0"/>
                <w:numId w:val="31"/>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 xml:space="preserve">A member </w:t>
            </w:r>
            <w:r w:rsidRPr="00A64483" w:rsidR="00FC5C4A">
              <w:rPr>
                <w:rFonts w:asciiTheme="minorHAnsi" w:hAnsiTheme="minorHAnsi" w:cstheme="minorHAnsi"/>
                <w:sz w:val="22"/>
                <w:szCs w:val="22"/>
              </w:rPr>
              <w:t xml:space="preserve">welcomed the </w:t>
            </w:r>
            <w:r w:rsidRPr="00A64483">
              <w:rPr>
                <w:rFonts w:asciiTheme="minorHAnsi" w:hAnsiTheme="minorHAnsi" w:cstheme="minorHAnsi"/>
                <w:sz w:val="22"/>
                <w:szCs w:val="22"/>
              </w:rPr>
              <w:t>high retention rate for apprenticeships of 78%</w:t>
            </w:r>
            <w:r w:rsidRPr="00A64483" w:rsidR="00FC5C4A">
              <w:rPr>
                <w:rFonts w:asciiTheme="minorHAnsi" w:hAnsiTheme="minorHAnsi" w:cstheme="minorHAnsi"/>
                <w:sz w:val="22"/>
                <w:szCs w:val="22"/>
              </w:rPr>
              <w:t xml:space="preserve"> which was 10% up on the previous year.  </w:t>
            </w:r>
          </w:p>
          <w:p w:rsidRPr="00A64483" w:rsidR="001B72DB" w:rsidP="001B72DB" w:rsidRDefault="001B72DB" w14:paraId="75DB1071" w14:textId="77777777">
            <w:pPr>
              <w:pStyle w:val="ListParagraph"/>
              <w:jc w:val="both"/>
              <w:rPr>
                <w:rFonts w:asciiTheme="minorHAnsi" w:hAnsiTheme="minorHAnsi" w:cstheme="minorHAnsi"/>
                <w:sz w:val="22"/>
                <w:szCs w:val="22"/>
              </w:rPr>
            </w:pPr>
          </w:p>
          <w:p w:rsidRPr="00A64483" w:rsidR="001B72DB" w:rsidP="00C23C2E" w:rsidRDefault="001B72DB" w14:paraId="193A5E0E" w14:textId="4711F48F">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DP concurred with this </w:t>
            </w:r>
            <w:r w:rsidRPr="00A64483" w:rsidR="00FC5C4A">
              <w:rPr>
                <w:rFonts w:asciiTheme="minorHAnsi" w:hAnsiTheme="minorHAnsi" w:cstheme="minorHAnsi"/>
                <w:sz w:val="22"/>
                <w:szCs w:val="22"/>
              </w:rPr>
              <w:t>view</w:t>
            </w:r>
            <w:r w:rsidRPr="00A64483">
              <w:rPr>
                <w:rFonts w:asciiTheme="minorHAnsi" w:hAnsiTheme="minorHAnsi" w:cstheme="minorHAnsi"/>
                <w:sz w:val="22"/>
                <w:szCs w:val="22"/>
              </w:rPr>
              <w:t xml:space="preserve"> adding that the predicted achievement rate was 55-70%</w:t>
            </w:r>
            <w:r w:rsidRPr="00A64483" w:rsidR="00FC5C4A">
              <w:rPr>
                <w:rFonts w:asciiTheme="minorHAnsi" w:hAnsiTheme="minorHAnsi" w:cstheme="minorHAnsi"/>
                <w:sz w:val="22"/>
                <w:szCs w:val="22"/>
              </w:rPr>
              <w:t xml:space="preserve"> but that the aspiration was to achieve 70%</w:t>
            </w:r>
            <w:r w:rsidRPr="00A64483">
              <w:rPr>
                <w:rFonts w:asciiTheme="minorHAnsi" w:hAnsiTheme="minorHAnsi" w:cstheme="minorHAnsi"/>
                <w:sz w:val="22"/>
                <w:szCs w:val="22"/>
              </w:rPr>
              <w:t>.</w:t>
            </w:r>
            <w:r w:rsidRPr="00A64483" w:rsidR="00FC5C4A">
              <w:rPr>
                <w:rFonts w:asciiTheme="minorHAnsi" w:hAnsiTheme="minorHAnsi" w:cstheme="minorHAnsi"/>
                <w:sz w:val="22"/>
                <w:szCs w:val="22"/>
              </w:rPr>
              <w:t xml:space="preserve">  It was further advised that the national achievement rate was currently 57%.</w:t>
            </w:r>
          </w:p>
          <w:p w:rsidRPr="00A64483" w:rsidR="00FC5C4A" w:rsidP="001B72DB" w:rsidRDefault="00FC5C4A" w14:paraId="16DFE6D9" w14:textId="26A7BE98">
            <w:pPr>
              <w:jc w:val="both"/>
              <w:rPr>
                <w:rFonts w:asciiTheme="minorHAnsi" w:hAnsiTheme="minorHAnsi" w:cstheme="minorHAnsi"/>
                <w:sz w:val="22"/>
                <w:szCs w:val="22"/>
              </w:rPr>
            </w:pPr>
          </w:p>
          <w:p w:rsidRPr="00A64483" w:rsidR="001B72DB" w:rsidP="00C23C2E" w:rsidRDefault="001B72DB" w14:paraId="28EA7235" w14:textId="5EFFDE0F">
            <w:pPr>
              <w:pStyle w:val="ListParagraph"/>
              <w:numPr>
                <w:ilvl w:val="0"/>
                <w:numId w:val="31"/>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 xml:space="preserve">The member further commented on the 10 KPIs currently rated as amber and asked if there was any risk </w:t>
            </w:r>
            <w:r w:rsidRPr="00A64483" w:rsidR="007D7F50">
              <w:rPr>
                <w:rFonts w:asciiTheme="minorHAnsi" w:hAnsiTheme="minorHAnsi" w:cstheme="minorHAnsi"/>
                <w:sz w:val="22"/>
                <w:szCs w:val="22"/>
              </w:rPr>
              <w:t>of them becoming red</w:t>
            </w:r>
            <w:r w:rsidRPr="00A64483" w:rsidR="00D34D81">
              <w:rPr>
                <w:rFonts w:asciiTheme="minorHAnsi" w:hAnsiTheme="minorHAnsi" w:cstheme="minorHAnsi"/>
                <w:sz w:val="22"/>
                <w:szCs w:val="22"/>
              </w:rPr>
              <w:t>.</w:t>
            </w:r>
          </w:p>
          <w:p w:rsidRPr="00A64483" w:rsidR="007D7F50" w:rsidP="007D7F50" w:rsidRDefault="007D7F50" w14:paraId="08A809F3" w14:textId="70195D45">
            <w:pPr>
              <w:jc w:val="both"/>
              <w:rPr>
                <w:rFonts w:asciiTheme="minorHAnsi" w:hAnsiTheme="minorHAnsi" w:cstheme="minorHAnsi"/>
                <w:sz w:val="22"/>
                <w:szCs w:val="22"/>
              </w:rPr>
            </w:pPr>
          </w:p>
          <w:p w:rsidRPr="00A64483" w:rsidR="007D7F50" w:rsidP="00C23C2E" w:rsidRDefault="007D7F50" w14:paraId="181C14E2" w14:textId="45437113">
            <w:pPr>
              <w:ind w:left="462"/>
              <w:jc w:val="both"/>
              <w:rPr>
                <w:rFonts w:asciiTheme="minorHAnsi" w:hAnsiTheme="minorHAnsi" w:cstheme="minorHAnsi"/>
                <w:sz w:val="22"/>
                <w:szCs w:val="22"/>
              </w:rPr>
            </w:pPr>
            <w:r w:rsidRPr="00A64483">
              <w:rPr>
                <w:rFonts w:asciiTheme="minorHAnsi" w:hAnsiTheme="minorHAnsi" w:cstheme="minorHAnsi"/>
                <w:sz w:val="22"/>
                <w:szCs w:val="22"/>
              </w:rPr>
              <w:t xml:space="preserve">The DP responded that there was confidence that none </w:t>
            </w:r>
            <w:r w:rsidRPr="00A64483" w:rsidR="00FC5C4A">
              <w:rPr>
                <w:rFonts w:asciiTheme="minorHAnsi" w:hAnsiTheme="minorHAnsi" w:cstheme="minorHAnsi"/>
                <w:sz w:val="22"/>
                <w:szCs w:val="22"/>
              </w:rPr>
              <w:t xml:space="preserve">of the KPIs would be </w:t>
            </w:r>
            <w:r w:rsidRPr="00A64483" w:rsidR="00750DF8">
              <w:rPr>
                <w:rFonts w:asciiTheme="minorHAnsi" w:hAnsiTheme="minorHAnsi" w:cstheme="minorHAnsi"/>
                <w:sz w:val="22"/>
                <w:szCs w:val="22"/>
              </w:rPr>
              <w:t>RAG</w:t>
            </w:r>
            <w:r w:rsidRPr="00A64483" w:rsidR="00FC5C4A">
              <w:rPr>
                <w:rFonts w:asciiTheme="minorHAnsi" w:hAnsiTheme="minorHAnsi" w:cstheme="minorHAnsi"/>
                <w:sz w:val="22"/>
                <w:szCs w:val="22"/>
              </w:rPr>
              <w:t xml:space="preserve"> rated </w:t>
            </w:r>
            <w:r w:rsidRPr="00A64483">
              <w:rPr>
                <w:rFonts w:asciiTheme="minorHAnsi" w:hAnsiTheme="minorHAnsi" w:cstheme="minorHAnsi"/>
                <w:sz w:val="22"/>
                <w:szCs w:val="22"/>
              </w:rPr>
              <w:t xml:space="preserve">red </w:t>
            </w:r>
            <w:r w:rsidRPr="00A64483" w:rsidR="00FC5C4A">
              <w:rPr>
                <w:rFonts w:asciiTheme="minorHAnsi" w:hAnsiTheme="minorHAnsi" w:cstheme="minorHAnsi"/>
                <w:sz w:val="22"/>
                <w:szCs w:val="22"/>
              </w:rPr>
              <w:t xml:space="preserve">and </w:t>
            </w:r>
            <w:r w:rsidRPr="00A64483">
              <w:rPr>
                <w:rFonts w:asciiTheme="minorHAnsi" w:hAnsiTheme="minorHAnsi" w:cstheme="minorHAnsi"/>
                <w:sz w:val="22"/>
                <w:szCs w:val="22"/>
              </w:rPr>
              <w:t xml:space="preserve">that once the outcomes and data were known it was likely </w:t>
            </w:r>
            <w:r w:rsidRPr="00A64483" w:rsidR="00D34D81">
              <w:rPr>
                <w:rFonts w:asciiTheme="minorHAnsi" w:hAnsiTheme="minorHAnsi" w:cstheme="minorHAnsi"/>
                <w:sz w:val="22"/>
                <w:szCs w:val="22"/>
              </w:rPr>
              <w:t>the</w:t>
            </w:r>
            <w:r w:rsidRPr="00A64483" w:rsidR="00FC5C4A">
              <w:rPr>
                <w:rFonts w:asciiTheme="minorHAnsi" w:hAnsiTheme="minorHAnsi" w:cstheme="minorHAnsi"/>
                <w:sz w:val="22"/>
                <w:szCs w:val="22"/>
              </w:rPr>
              <w:t xml:space="preserve"> KPIs</w:t>
            </w:r>
            <w:r w:rsidRPr="00A64483" w:rsidR="00D34D81">
              <w:rPr>
                <w:rFonts w:asciiTheme="minorHAnsi" w:hAnsiTheme="minorHAnsi" w:cstheme="minorHAnsi"/>
                <w:sz w:val="22"/>
                <w:szCs w:val="22"/>
              </w:rPr>
              <w:t xml:space="preserve"> would be </w:t>
            </w:r>
            <w:r w:rsidRPr="00A64483" w:rsidR="00750DF8">
              <w:rPr>
                <w:rFonts w:asciiTheme="minorHAnsi" w:hAnsiTheme="minorHAnsi" w:cstheme="minorHAnsi"/>
                <w:sz w:val="22"/>
                <w:szCs w:val="22"/>
              </w:rPr>
              <w:t>RAG</w:t>
            </w:r>
            <w:r w:rsidRPr="00A64483" w:rsidR="00FC5C4A">
              <w:rPr>
                <w:rFonts w:asciiTheme="minorHAnsi" w:hAnsiTheme="minorHAnsi" w:cstheme="minorHAnsi"/>
                <w:sz w:val="22"/>
                <w:szCs w:val="22"/>
              </w:rPr>
              <w:t xml:space="preserve"> rated as</w:t>
            </w:r>
            <w:r w:rsidRPr="00A64483">
              <w:rPr>
                <w:rFonts w:asciiTheme="minorHAnsi" w:hAnsiTheme="minorHAnsi" w:cstheme="minorHAnsi"/>
                <w:sz w:val="22"/>
                <w:szCs w:val="22"/>
              </w:rPr>
              <w:t xml:space="preserve"> green.</w:t>
            </w:r>
          </w:p>
          <w:p w:rsidRPr="00A64483" w:rsidR="00C51116" w:rsidP="008E1B0C" w:rsidRDefault="00C51116" w14:paraId="237E1FB5" w14:textId="77777777">
            <w:pPr>
              <w:jc w:val="both"/>
              <w:rPr>
                <w:rFonts w:asciiTheme="minorHAnsi" w:hAnsiTheme="minorHAnsi" w:cstheme="minorHAnsi"/>
                <w:sz w:val="22"/>
                <w:szCs w:val="22"/>
              </w:rPr>
            </w:pPr>
          </w:p>
          <w:p w:rsidRPr="00A64483" w:rsidR="008E1B0C" w:rsidP="00EC4077" w:rsidRDefault="00C51116" w14:paraId="457A848C" w14:textId="27C20F0A">
            <w:pPr>
              <w:jc w:val="both"/>
              <w:rPr>
                <w:rFonts w:asciiTheme="minorHAnsi" w:hAnsiTheme="minorHAnsi" w:cstheme="minorHAnsi"/>
                <w:sz w:val="22"/>
                <w:szCs w:val="22"/>
              </w:rPr>
            </w:pPr>
            <w:r w:rsidRPr="00A64483">
              <w:rPr>
                <w:rFonts w:asciiTheme="minorHAnsi" w:hAnsiTheme="minorHAnsi" w:cstheme="minorHAnsi"/>
                <w:b/>
                <w:bCs/>
                <w:sz w:val="22"/>
                <w:szCs w:val="22"/>
              </w:rPr>
              <w:t>There were no further questions or issues raised by members and following due consideration it was resolved that the Quality Improvement Plan and Performance Indicators Report 2021/2022 be received and noted.</w:t>
            </w:r>
          </w:p>
        </w:tc>
      </w:tr>
      <w:tr w:rsidRPr="00A64483" w:rsidR="008E1B0C" w:rsidTr="0CB31DBE" w14:paraId="6E98C434" w14:textId="77777777">
        <w:tc>
          <w:tcPr>
            <w:tcW w:w="809" w:type="pct"/>
            <w:shd w:val="clear" w:color="auto" w:fill="auto"/>
            <w:tcMar/>
          </w:tcPr>
          <w:p w:rsidRPr="00A64483" w:rsidR="008E1B0C" w:rsidP="00EC4077" w:rsidRDefault="008E1B0C" w14:paraId="6D395F89" w14:textId="77777777">
            <w:pPr>
              <w:jc w:val="both"/>
              <w:rPr>
                <w:rFonts w:asciiTheme="minorHAnsi" w:hAnsiTheme="minorHAnsi" w:cstheme="minorHAnsi"/>
                <w:b/>
                <w:sz w:val="22"/>
                <w:szCs w:val="22"/>
              </w:rPr>
            </w:pPr>
          </w:p>
        </w:tc>
        <w:tc>
          <w:tcPr>
            <w:tcW w:w="4191" w:type="pct"/>
            <w:shd w:val="clear" w:color="auto" w:fill="auto"/>
            <w:tcMar/>
          </w:tcPr>
          <w:p w:rsidRPr="00A64483" w:rsidR="008E1B0C" w:rsidP="00EC4077" w:rsidRDefault="008E1B0C" w14:paraId="4D130AF9" w14:textId="77777777">
            <w:pPr>
              <w:jc w:val="both"/>
              <w:rPr>
                <w:rFonts w:asciiTheme="minorHAnsi" w:hAnsiTheme="minorHAnsi" w:cstheme="minorHAnsi"/>
                <w:sz w:val="22"/>
                <w:szCs w:val="22"/>
              </w:rPr>
            </w:pPr>
          </w:p>
        </w:tc>
      </w:tr>
      <w:tr w:rsidRPr="00A64483" w:rsidR="00FC11B3" w:rsidTr="0CB31DBE" w14:paraId="28D81E2F" w14:textId="77777777">
        <w:tc>
          <w:tcPr>
            <w:tcW w:w="809" w:type="pct"/>
            <w:shd w:val="clear" w:color="auto" w:fill="auto"/>
            <w:tcMar/>
          </w:tcPr>
          <w:p w:rsidRPr="00A64483" w:rsidR="00FC11B3" w:rsidP="00EC4077" w:rsidRDefault="00C51116" w14:paraId="0248B889" w14:textId="5DA3E775">
            <w:pPr>
              <w:jc w:val="both"/>
              <w:rPr>
                <w:rFonts w:asciiTheme="minorHAnsi" w:hAnsiTheme="minorHAnsi" w:cstheme="minorHAnsi"/>
                <w:b/>
                <w:sz w:val="22"/>
                <w:szCs w:val="22"/>
              </w:rPr>
            </w:pPr>
            <w:r w:rsidRPr="00A64483">
              <w:rPr>
                <w:rFonts w:asciiTheme="minorHAnsi" w:hAnsiTheme="minorHAnsi" w:cstheme="minorHAnsi"/>
                <w:b/>
                <w:sz w:val="22"/>
                <w:szCs w:val="22"/>
              </w:rPr>
              <w:t>FEC&amp;Q/</w:t>
            </w:r>
            <w:r w:rsidRPr="00A64483" w:rsidR="00534C93">
              <w:rPr>
                <w:rFonts w:asciiTheme="minorHAnsi" w:hAnsiTheme="minorHAnsi" w:cstheme="minorHAnsi"/>
                <w:b/>
                <w:sz w:val="22"/>
                <w:szCs w:val="22"/>
              </w:rPr>
              <w:t>22</w:t>
            </w:r>
            <w:r w:rsidRPr="00A64483">
              <w:rPr>
                <w:rFonts w:asciiTheme="minorHAnsi" w:hAnsiTheme="minorHAnsi" w:cstheme="minorHAnsi"/>
                <w:b/>
                <w:sz w:val="22"/>
                <w:szCs w:val="22"/>
              </w:rPr>
              <w:t>/22</w:t>
            </w:r>
          </w:p>
        </w:tc>
        <w:tc>
          <w:tcPr>
            <w:tcW w:w="4191" w:type="pct"/>
            <w:shd w:val="clear" w:color="auto" w:fill="auto"/>
            <w:tcMar/>
          </w:tcPr>
          <w:p w:rsidRPr="00A64483" w:rsidR="00FC11B3" w:rsidP="00C51116" w:rsidRDefault="00C51116" w14:paraId="3ADC19D7" w14:textId="2AE425D9">
            <w:pPr>
              <w:jc w:val="both"/>
              <w:rPr>
                <w:rFonts w:asciiTheme="minorHAnsi" w:hAnsiTheme="minorHAnsi" w:cstheme="minorHAnsi"/>
                <w:sz w:val="22"/>
                <w:szCs w:val="22"/>
              </w:rPr>
            </w:pPr>
            <w:r w:rsidRPr="00A64483">
              <w:rPr>
                <w:rFonts w:asciiTheme="minorHAnsi" w:hAnsiTheme="minorHAnsi" w:cstheme="minorHAnsi"/>
                <w:b/>
                <w:bCs/>
                <w:sz w:val="22"/>
                <w:szCs w:val="22"/>
              </w:rPr>
              <w:t xml:space="preserve">Quality of Education </w:t>
            </w:r>
            <w:r w:rsidRPr="00A64483" w:rsidR="00C81584">
              <w:rPr>
                <w:rFonts w:asciiTheme="minorHAnsi" w:hAnsiTheme="minorHAnsi" w:cstheme="minorHAnsi"/>
                <w:b/>
                <w:bCs/>
                <w:sz w:val="22"/>
                <w:szCs w:val="22"/>
              </w:rPr>
              <w:t xml:space="preserve">Update </w:t>
            </w:r>
            <w:r w:rsidRPr="00A64483">
              <w:rPr>
                <w:rFonts w:asciiTheme="minorHAnsi" w:hAnsiTheme="minorHAnsi" w:cstheme="minorHAnsi"/>
                <w:b/>
                <w:bCs/>
                <w:sz w:val="22"/>
                <w:szCs w:val="22"/>
              </w:rPr>
              <w:t>Report – June 2022</w:t>
            </w:r>
          </w:p>
        </w:tc>
      </w:tr>
      <w:tr w:rsidRPr="00A64483" w:rsidR="00983A60" w:rsidTr="0CB31DBE" w14:paraId="696E08F3" w14:textId="77777777">
        <w:tc>
          <w:tcPr>
            <w:tcW w:w="809" w:type="pct"/>
            <w:shd w:val="clear" w:color="auto" w:fill="auto"/>
            <w:tcMar/>
          </w:tcPr>
          <w:p w:rsidRPr="00A64483" w:rsidR="00983A60" w:rsidP="00EC4077" w:rsidRDefault="00983A60" w14:paraId="0B767C1B" w14:textId="77777777">
            <w:pPr>
              <w:jc w:val="both"/>
              <w:rPr>
                <w:rFonts w:asciiTheme="minorHAnsi" w:hAnsiTheme="minorHAnsi" w:cstheme="minorHAnsi"/>
                <w:b/>
                <w:sz w:val="22"/>
                <w:szCs w:val="22"/>
              </w:rPr>
            </w:pPr>
          </w:p>
        </w:tc>
        <w:tc>
          <w:tcPr>
            <w:tcW w:w="4191" w:type="pct"/>
            <w:shd w:val="clear" w:color="auto" w:fill="auto"/>
            <w:tcMar/>
          </w:tcPr>
          <w:p w:rsidRPr="00A64483" w:rsidR="00983A60" w:rsidP="00EC4077" w:rsidRDefault="00983A60" w14:paraId="5B83C6CA" w14:textId="77777777">
            <w:pPr>
              <w:jc w:val="both"/>
              <w:rPr>
                <w:rFonts w:asciiTheme="minorHAnsi" w:hAnsiTheme="minorHAnsi" w:cstheme="minorHAnsi"/>
                <w:sz w:val="22"/>
                <w:szCs w:val="22"/>
              </w:rPr>
            </w:pPr>
          </w:p>
        </w:tc>
      </w:tr>
      <w:tr w:rsidRPr="00A64483" w:rsidR="00983A60" w:rsidTr="0CB31DBE" w14:paraId="454EDA02" w14:textId="77777777">
        <w:tc>
          <w:tcPr>
            <w:tcW w:w="809" w:type="pct"/>
            <w:shd w:val="clear" w:color="auto" w:fill="auto"/>
            <w:tcMar/>
          </w:tcPr>
          <w:p w:rsidRPr="00A64483" w:rsidR="00983A60" w:rsidP="00EC4077" w:rsidRDefault="00983A60" w14:paraId="1C4F1534" w14:textId="233DFC15">
            <w:pPr>
              <w:jc w:val="both"/>
              <w:rPr>
                <w:rFonts w:asciiTheme="minorHAnsi" w:hAnsiTheme="minorHAnsi" w:cstheme="minorHAnsi"/>
                <w:b/>
                <w:sz w:val="22"/>
                <w:szCs w:val="22"/>
              </w:rPr>
            </w:pPr>
          </w:p>
        </w:tc>
        <w:tc>
          <w:tcPr>
            <w:tcW w:w="4191" w:type="pct"/>
            <w:shd w:val="clear" w:color="auto" w:fill="auto"/>
            <w:tcMar/>
          </w:tcPr>
          <w:p w:rsidRPr="00A64483" w:rsidR="00D71573" w:rsidP="00EC4077" w:rsidRDefault="003D5427" w14:paraId="64BB4940" w14:textId="026D03D6">
            <w:pPr>
              <w:jc w:val="both"/>
              <w:rPr>
                <w:rFonts w:asciiTheme="minorHAnsi" w:hAnsiTheme="minorHAnsi" w:cstheme="minorHAnsi"/>
                <w:sz w:val="22"/>
                <w:szCs w:val="22"/>
              </w:rPr>
            </w:pPr>
            <w:r w:rsidRPr="00A64483">
              <w:rPr>
                <w:rFonts w:asciiTheme="minorHAnsi" w:hAnsiTheme="minorHAnsi" w:cstheme="minorHAnsi"/>
                <w:sz w:val="22"/>
                <w:szCs w:val="22"/>
              </w:rPr>
              <w:t xml:space="preserve">The </w:t>
            </w:r>
            <w:r w:rsidRPr="00A64483" w:rsidR="007F64EF">
              <w:rPr>
                <w:rFonts w:asciiTheme="minorHAnsi" w:hAnsiTheme="minorHAnsi" w:cstheme="minorHAnsi"/>
                <w:sz w:val="22"/>
                <w:szCs w:val="22"/>
              </w:rPr>
              <w:t>Interim Director of Quality Performance and Standards (</w:t>
            </w:r>
            <w:r w:rsidRPr="00A64483" w:rsidR="00393608">
              <w:rPr>
                <w:rFonts w:asciiTheme="minorHAnsi" w:hAnsiTheme="minorHAnsi" w:cstheme="minorHAnsi"/>
                <w:sz w:val="22"/>
                <w:szCs w:val="22"/>
              </w:rPr>
              <w:t>IDQPS</w:t>
            </w:r>
            <w:r w:rsidRPr="00A64483" w:rsidR="007F64EF">
              <w:rPr>
                <w:rFonts w:asciiTheme="minorHAnsi" w:hAnsiTheme="minorHAnsi" w:cstheme="minorHAnsi"/>
                <w:sz w:val="22"/>
                <w:szCs w:val="22"/>
              </w:rPr>
              <w:t>)</w:t>
            </w:r>
            <w:r w:rsidRPr="00A64483" w:rsidR="00393608">
              <w:rPr>
                <w:rFonts w:asciiTheme="minorHAnsi" w:hAnsiTheme="minorHAnsi" w:cstheme="minorHAnsi"/>
                <w:sz w:val="22"/>
                <w:szCs w:val="22"/>
              </w:rPr>
              <w:t xml:space="preserve"> </w:t>
            </w:r>
            <w:r w:rsidRPr="00A64483">
              <w:rPr>
                <w:rFonts w:asciiTheme="minorHAnsi" w:hAnsiTheme="minorHAnsi" w:cstheme="minorHAnsi"/>
                <w:sz w:val="22"/>
                <w:szCs w:val="22"/>
              </w:rPr>
              <w:t xml:space="preserve">referred members to the previously circulated Quality of Education </w:t>
            </w:r>
            <w:r w:rsidRPr="00A64483" w:rsidR="007E123D">
              <w:rPr>
                <w:rFonts w:asciiTheme="minorHAnsi" w:hAnsiTheme="minorHAnsi" w:cstheme="minorHAnsi"/>
                <w:sz w:val="22"/>
                <w:szCs w:val="22"/>
              </w:rPr>
              <w:t>update report.</w:t>
            </w:r>
          </w:p>
          <w:p w:rsidRPr="00A64483" w:rsidR="00D71573" w:rsidP="00EC4077" w:rsidRDefault="00D71573" w14:paraId="1C2D9F2B" w14:textId="2B38E7E9">
            <w:pPr>
              <w:jc w:val="both"/>
              <w:rPr>
                <w:rFonts w:asciiTheme="minorHAnsi" w:hAnsiTheme="minorHAnsi" w:cstheme="minorHAnsi"/>
                <w:b/>
                <w:bCs/>
                <w:sz w:val="22"/>
                <w:szCs w:val="22"/>
              </w:rPr>
            </w:pPr>
          </w:p>
          <w:p w:rsidRPr="00A64483" w:rsidR="007E123D" w:rsidP="00EC4077" w:rsidRDefault="007E123D" w14:paraId="41258DD8" w14:textId="4755D1A6">
            <w:pPr>
              <w:jc w:val="both"/>
              <w:rPr>
                <w:rFonts w:asciiTheme="minorHAnsi" w:hAnsiTheme="minorHAnsi" w:cstheme="minorHAnsi"/>
                <w:sz w:val="22"/>
                <w:szCs w:val="22"/>
              </w:rPr>
            </w:pPr>
            <w:r w:rsidRPr="00A64483">
              <w:rPr>
                <w:rFonts w:asciiTheme="minorHAnsi" w:hAnsiTheme="minorHAnsi" w:cstheme="minorHAnsi"/>
                <w:sz w:val="22"/>
                <w:szCs w:val="22"/>
              </w:rPr>
              <w:t>The IDQPS indicated that the report provided a general review of the quality of education</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add</w:t>
            </w:r>
            <w:r w:rsidRPr="00A64483" w:rsidR="00FC5C4A">
              <w:rPr>
                <w:rFonts w:asciiTheme="minorHAnsi" w:hAnsiTheme="minorHAnsi" w:cstheme="minorHAnsi"/>
                <w:sz w:val="22"/>
                <w:szCs w:val="22"/>
              </w:rPr>
              <w:t>ing</w:t>
            </w:r>
            <w:r w:rsidRPr="00A64483">
              <w:rPr>
                <w:rFonts w:asciiTheme="minorHAnsi" w:hAnsiTheme="minorHAnsi" w:cstheme="minorHAnsi"/>
                <w:sz w:val="22"/>
                <w:szCs w:val="22"/>
              </w:rPr>
              <w:t xml:space="preserve"> that at this point in the academic year there was a clear focus on ensuring that learners achieve their qualifications and were supported in either progressing to the next level or on to the destination of their choice. </w:t>
            </w:r>
          </w:p>
          <w:p w:rsidRPr="00A64483" w:rsidR="007E123D" w:rsidP="00EC4077" w:rsidRDefault="007E123D" w14:paraId="4270A09F" w14:textId="575F8350">
            <w:pPr>
              <w:jc w:val="both"/>
              <w:rPr>
                <w:rFonts w:asciiTheme="minorHAnsi" w:hAnsiTheme="minorHAnsi" w:cstheme="minorHAnsi"/>
                <w:b/>
                <w:bCs/>
                <w:sz w:val="22"/>
                <w:szCs w:val="22"/>
              </w:rPr>
            </w:pPr>
          </w:p>
          <w:p w:rsidRPr="00A64483" w:rsidR="007E123D" w:rsidP="007E123D" w:rsidRDefault="007E123D" w14:paraId="612E9921" w14:textId="092A768C">
            <w:pPr>
              <w:jc w:val="both"/>
              <w:rPr>
                <w:rFonts w:asciiTheme="minorHAnsi" w:hAnsiTheme="minorHAnsi" w:cstheme="minorHAnsi"/>
                <w:sz w:val="22"/>
                <w:szCs w:val="22"/>
              </w:rPr>
            </w:pPr>
            <w:r w:rsidRPr="00A64483">
              <w:rPr>
                <w:rFonts w:asciiTheme="minorHAnsi" w:hAnsiTheme="minorHAnsi" w:cstheme="minorHAnsi"/>
                <w:sz w:val="22"/>
                <w:szCs w:val="22"/>
              </w:rPr>
              <w:t>The context of the repor</w:t>
            </w:r>
            <w:r w:rsidRPr="00A64483" w:rsidR="00750DF8">
              <w:rPr>
                <w:rFonts w:asciiTheme="minorHAnsi" w:hAnsiTheme="minorHAnsi" w:cstheme="minorHAnsi"/>
                <w:sz w:val="22"/>
                <w:szCs w:val="22"/>
              </w:rPr>
              <w:t>t</w:t>
            </w:r>
            <w:r w:rsidRPr="00A64483">
              <w:rPr>
                <w:rFonts w:asciiTheme="minorHAnsi" w:hAnsiTheme="minorHAnsi" w:cstheme="minorHAnsi"/>
                <w:sz w:val="22"/>
                <w:szCs w:val="22"/>
              </w:rPr>
              <w:t xml:space="preserve"> was outlined and the following were highlighted:</w:t>
            </w:r>
          </w:p>
          <w:p w:rsidRPr="00A64483" w:rsidR="007E123D" w:rsidP="00EC4077" w:rsidRDefault="007E123D" w14:paraId="063D73D3" w14:textId="53B56F70">
            <w:pPr>
              <w:jc w:val="both"/>
              <w:rPr>
                <w:rFonts w:asciiTheme="minorHAnsi" w:hAnsiTheme="minorHAnsi" w:cstheme="minorHAnsi"/>
                <w:b/>
                <w:bCs/>
                <w:sz w:val="22"/>
                <w:szCs w:val="22"/>
              </w:rPr>
            </w:pPr>
          </w:p>
          <w:p w:rsidRPr="00A64483" w:rsidR="005C2DB9" w:rsidP="00C23C2E" w:rsidRDefault="007E123D" w14:paraId="41A56957" w14:textId="40B3AA13">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a review of the impact of the Progress Boards</w:t>
            </w:r>
            <w:r w:rsidRPr="00A64483" w:rsidR="005C2DB9">
              <w:rPr>
                <w:rFonts w:asciiTheme="minorHAnsi" w:hAnsiTheme="minorHAnsi" w:cstheme="minorHAnsi"/>
                <w:sz w:val="22"/>
                <w:szCs w:val="22"/>
              </w:rPr>
              <w:t xml:space="preserve">, the process through which meaningful and challenging discussion took place with Heads of Study </w:t>
            </w:r>
            <w:r w:rsidRPr="00A64483" w:rsidR="00D34D81">
              <w:rPr>
                <w:rFonts w:asciiTheme="minorHAnsi" w:hAnsiTheme="minorHAnsi" w:cstheme="minorHAnsi"/>
                <w:sz w:val="22"/>
                <w:szCs w:val="22"/>
              </w:rPr>
              <w:t>who were</w:t>
            </w:r>
            <w:r w:rsidRPr="00A64483" w:rsidR="005C2DB9">
              <w:rPr>
                <w:rFonts w:asciiTheme="minorHAnsi" w:hAnsiTheme="minorHAnsi" w:cstheme="minorHAnsi"/>
                <w:sz w:val="22"/>
                <w:szCs w:val="22"/>
              </w:rPr>
              <w:t xml:space="preserve"> accountable for presenting the data and driving the actions</w:t>
            </w:r>
          </w:p>
          <w:p w:rsidRPr="00A64483" w:rsidR="005C2DB9" w:rsidP="00C23C2E" w:rsidRDefault="005C2DB9" w14:paraId="2B3519B7" w14:textId="77777777">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an overview of the planned Progress Boards in 2022/2023</w:t>
            </w:r>
          </w:p>
          <w:p w:rsidRPr="00A64483" w:rsidR="005C2DB9" w:rsidP="00C23C2E" w:rsidRDefault="005C2DB9" w14:paraId="3F6B62F1" w14:textId="77777777">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the Curriculum Development Area Reviews (CDARs) that had taken place during the term, including all subcontractor provision</w:t>
            </w:r>
          </w:p>
          <w:p w:rsidRPr="00A64483" w:rsidR="00830DEE" w:rsidP="00C23C2E" w:rsidRDefault="005C2DB9" w14:paraId="5775F2CC" w14:textId="77777777">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CDARs had also take place focusing solely on learners with High Needs</w:t>
            </w:r>
            <w:r w:rsidRPr="00A64483" w:rsidR="00830DEE">
              <w:rPr>
                <w:rFonts w:asciiTheme="minorHAnsi" w:hAnsiTheme="minorHAnsi" w:cstheme="minorHAnsi"/>
                <w:sz w:val="22"/>
                <w:szCs w:val="22"/>
              </w:rPr>
              <w:t xml:space="preserve"> as well as a CDAR focusing on Apprenticeship provision</w:t>
            </w:r>
          </w:p>
          <w:p w:rsidRPr="00A64483" w:rsidR="00830DEE" w:rsidP="00C23C2E" w:rsidRDefault="00830DEE" w14:paraId="3BF59DA1" w14:textId="557968A6">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lesson visits and TLA outcomes</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with for the current academic year a total of 270 developmental lesson visits; 323 short lesson visits and 67 peer lesson visits;</w:t>
            </w:r>
            <w:r w:rsidRPr="00A64483" w:rsidR="00750DF8">
              <w:rPr>
                <w:rFonts w:asciiTheme="minorHAnsi" w:hAnsiTheme="minorHAnsi" w:cstheme="minorHAnsi"/>
                <w:sz w:val="22"/>
                <w:szCs w:val="22"/>
              </w:rPr>
              <w:t xml:space="preserve"> </w:t>
            </w:r>
            <w:r w:rsidRPr="00A64483">
              <w:rPr>
                <w:rFonts w:asciiTheme="minorHAnsi" w:hAnsiTheme="minorHAnsi" w:cstheme="minorHAnsi"/>
                <w:sz w:val="22"/>
                <w:szCs w:val="22"/>
              </w:rPr>
              <w:t>with 260 teachers having had a lesson visit out of a total of 350</w:t>
            </w:r>
          </w:p>
          <w:p w:rsidRPr="00A64483" w:rsidR="00C37D4A" w:rsidP="00C23C2E" w:rsidRDefault="00830DEE" w14:paraId="3E1DE2D1" w14:textId="77777777">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 xml:space="preserve">Continued Professional Development (CPD) </w:t>
            </w:r>
            <w:r w:rsidRPr="00A64483" w:rsidR="00C37D4A">
              <w:rPr>
                <w:rFonts w:asciiTheme="minorHAnsi" w:hAnsiTheme="minorHAnsi" w:cstheme="minorHAnsi"/>
                <w:sz w:val="22"/>
                <w:szCs w:val="22"/>
              </w:rPr>
              <w:t>activity and the plans for 2022/2023</w:t>
            </w:r>
          </w:p>
          <w:p w:rsidRPr="00A64483" w:rsidR="00C37D4A" w:rsidP="00C23C2E" w:rsidRDefault="00C37D4A" w14:paraId="079D7466" w14:textId="4870964E">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the Excellence in TLA Strategy which was coming to</w:t>
            </w:r>
            <w:r w:rsidRPr="00A64483" w:rsidR="00750DF8">
              <w:rPr>
                <w:rFonts w:asciiTheme="minorHAnsi" w:hAnsiTheme="minorHAnsi" w:cstheme="minorHAnsi"/>
                <w:sz w:val="22"/>
                <w:szCs w:val="22"/>
              </w:rPr>
              <w:t xml:space="preserve"> the</w:t>
            </w:r>
            <w:r w:rsidRPr="00A64483">
              <w:rPr>
                <w:rFonts w:asciiTheme="minorHAnsi" w:hAnsiTheme="minorHAnsi" w:cstheme="minorHAnsi"/>
                <w:sz w:val="22"/>
                <w:szCs w:val="22"/>
              </w:rPr>
              <w:t xml:space="preserve"> end of its first year </w:t>
            </w:r>
            <w:r w:rsidRPr="00A64483" w:rsidR="00750DF8">
              <w:rPr>
                <w:rFonts w:asciiTheme="minorHAnsi" w:hAnsiTheme="minorHAnsi" w:cstheme="minorHAnsi"/>
                <w:sz w:val="22"/>
                <w:szCs w:val="22"/>
              </w:rPr>
              <w:t xml:space="preserve">during </w:t>
            </w:r>
            <w:r w:rsidRPr="00A64483">
              <w:rPr>
                <w:rFonts w:asciiTheme="minorHAnsi" w:hAnsiTheme="minorHAnsi" w:cstheme="minorHAnsi"/>
                <w:sz w:val="22"/>
                <w:szCs w:val="22"/>
              </w:rPr>
              <w:t xml:space="preserve">which there had been a focus on high standards and </w:t>
            </w:r>
            <w:r w:rsidRPr="00A64483" w:rsidR="00D34D81">
              <w:rPr>
                <w:rFonts w:asciiTheme="minorHAnsi" w:hAnsiTheme="minorHAnsi" w:cstheme="minorHAnsi"/>
                <w:sz w:val="22"/>
                <w:szCs w:val="22"/>
              </w:rPr>
              <w:t xml:space="preserve">that </w:t>
            </w:r>
            <w:r w:rsidRPr="00A64483">
              <w:rPr>
                <w:rFonts w:asciiTheme="minorHAnsi" w:hAnsiTheme="minorHAnsi" w:cstheme="minorHAnsi"/>
                <w:sz w:val="22"/>
                <w:szCs w:val="22"/>
              </w:rPr>
              <w:t xml:space="preserve">reasonable progress was being made against the 5 strategic objectives </w:t>
            </w:r>
          </w:p>
          <w:p w:rsidRPr="00A64483" w:rsidR="00C37D4A" w:rsidP="00C23C2E" w:rsidRDefault="00C37D4A" w14:paraId="15C0A842" w14:textId="21ADD74F">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confirmation that the progress against the Strategy was where it was expected to be at this stage and</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w:t>
            </w:r>
            <w:r w:rsidRPr="00A64483" w:rsidR="00D34D81">
              <w:rPr>
                <w:rFonts w:asciiTheme="minorHAnsi" w:hAnsiTheme="minorHAnsi" w:cstheme="minorHAnsi"/>
                <w:sz w:val="22"/>
                <w:szCs w:val="22"/>
              </w:rPr>
              <w:t>moving forward</w:t>
            </w:r>
            <w:r w:rsidRPr="00A64483" w:rsidR="00750DF8">
              <w:rPr>
                <w:rFonts w:asciiTheme="minorHAnsi" w:hAnsiTheme="minorHAnsi" w:cstheme="minorHAnsi"/>
                <w:sz w:val="22"/>
                <w:szCs w:val="22"/>
              </w:rPr>
              <w:t>,</w:t>
            </w:r>
            <w:r w:rsidRPr="00A64483" w:rsidR="00D34D81">
              <w:rPr>
                <w:rFonts w:asciiTheme="minorHAnsi" w:hAnsiTheme="minorHAnsi" w:cstheme="minorHAnsi"/>
                <w:sz w:val="22"/>
                <w:szCs w:val="22"/>
              </w:rPr>
              <w:t xml:space="preserve"> </w:t>
            </w:r>
            <w:r w:rsidRPr="00A64483">
              <w:rPr>
                <w:rFonts w:asciiTheme="minorHAnsi" w:hAnsiTheme="minorHAnsi" w:cstheme="minorHAnsi"/>
                <w:sz w:val="22"/>
                <w:szCs w:val="22"/>
              </w:rPr>
              <w:t>would be built on further over the next academic year</w:t>
            </w:r>
          </w:p>
          <w:p w:rsidRPr="00A64483" w:rsidR="00B42A9B" w:rsidP="00C23C2E" w:rsidRDefault="00C37D4A" w14:paraId="437DB4C9" w14:textId="2529BF2D">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the Student Survey outcomes for which there had been 5,165 responses to the mid-year survey representing 69% of learners</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with analysis taking place at </w:t>
            </w:r>
            <w:r w:rsidRPr="00A64483" w:rsidR="00B42A9B">
              <w:rPr>
                <w:rFonts w:asciiTheme="minorHAnsi" w:hAnsiTheme="minorHAnsi" w:cstheme="minorHAnsi"/>
                <w:sz w:val="22"/>
                <w:szCs w:val="22"/>
              </w:rPr>
              <w:t>subject, department and campus level</w:t>
            </w:r>
          </w:p>
          <w:p w:rsidRPr="00A64483" w:rsidR="007E123D" w:rsidP="00C23C2E" w:rsidRDefault="00B42A9B" w14:paraId="7280FD77" w14:textId="598AFD47">
            <w:pPr>
              <w:pStyle w:val="ListParagraph"/>
              <w:numPr>
                <w:ilvl w:val="0"/>
                <w:numId w:val="36"/>
              </w:numPr>
              <w:ind w:left="462" w:hanging="462"/>
              <w:jc w:val="both"/>
              <w:rPr>
                <w:rFonts w:asciiTheme="minorHAnsi" w:hAnsiTheme="minorHAnsi" w:cstheme="minorHAnsi"/>
                <w:b/>
                <w:bCs/>
                <w:sz w:val="22"/>
                <w:szCs w:val="22"/>
              </w:rPr>
            </w:pPr>
            <w:r w:rsidRPr="00A64483">
              <w:rPr>
                <w:rFonts w:asciiTheme="minorHAnsi" w:hAnsiTheme="minorHAnsi" w:cstheme="minorHAnsi"/>
                <w:sz w:val="22"/>
                <w:szCs w:val="22"/>
              </w:rPr>
              <w:t>that the Exit Survey was currently taking place</w:t>
            </w:r>
            <w:r w:rsidRPr="00A64483" w:rsidR="00D34D81">
              <w:rPr>
                <w:rFonts w:asciiTheme="minorHAnsi" w:hAnsiTheme="minorHAnsi" w:cstheme="minorHAnsi"/>
                <w:sz w:val="22"/>
                <w:szCs w:val="22"/>
              </w:rPr>
              <w:t>,</w:t>
            </w:r>
            <w:r w:rsidRPr="00A64483">
              <w:rPr>
                <w:rFonts w:asciiTheme="minorHAnsi" w:hAnsiTheme="minorHAnsi" w:cstheme="minorHAnsi"/>
                <w:sz w:val="22"/>
                <w:szCs w:val="22"/>
              </w:rPr>
              <w:t xml:space="preserve"> the completion </w:t>
            </w:r>
            <w:r w:rsidRPr="00A64483" w:rsidR="00D34D81">
              <w:rPr>
                <w:rFonts w:asciiTheme="minorHAnsi" w:hAnsiTheme="minorHAnsi" w:cstheme="minorHAnsi"/>
                <w:sz w:val="22"/>
                <w:szCs w:val="22"/>
              </w:rPr>
              <w:t xml:space="preserve">rate </w:t>
            </w:r>
            <w:r w:rsidRPr="00A64483">
              <w:rPr>
                <w:rFonts w:asciiTheme="minorHAnsi" w:hAnsiTheme="minorHAnsi" w:cstheme="minorHAnsi"/>
                <w:sz w:val="22"/>
                <w:szCs w:val="22"/>
              </w:rPr>
              <w:t>of which was currently 41%.</w:t>
            </w:r>
            <w:r w:rsidRPr="00A64483" w:rsidR="00830DEE">
              <w:rPr>
                <w:rFonts w:asciiTheme="minorHAnsi" w:hAnsiTheme="minorHAnsi" w:cstheme="minorHAnsi"/>
                <w:sz w:val="22"/>
                <w:szCs w:val="22"/>
              </w:rPr>
              <w:t xml:space="preserve">  </w:t>
            </w:r>
            <w:r w:rsidRPr="00A64483" w:rsidR="005C2DB9">
              <w:rPr>
                <w:rFonts w:asciiTheme="minorHAnsi" w:hAnsiTheme="minorHAnsi" w:cstheme="minorHAnsi"/>
                <w:sz w:val="22"/>
                <w:szCs w:val="22"/>
              </w:rPr>
              <w:t xml:space="preserve"> </w:t>
            </w:r>
            <w:r w:rsidRPr="00A64483" w:rsidR="007E123D">
              <w:rPr>
                <w:rFonts w:asciiTheme="minorHAnsi" w:hAnsiTheme="minorHAnsi" w:cstheme="minorHAnsi"/>
                <w:sz w:val="22"/>
                <w:szCs w:val="22"/>
              </w:rPr>
              <w:t xml:space="preserve"> </w:t>
            </w:r>
          </w:p>
          <w:p w:rsidRPr="00A64483" w:rsidR="007E123D" w:rsidP="00EC4077" w:rsidRDefault="007E123D" w14:paraId="20470F9C" w14:textId="77777777">
            <w:pPr>
              <w:jc w:val="both"/>
              <w:rPr>
                <w:rFonts w:asciiTheme="minorHAnsi" w:hAnsiTheme="minorHAnsi" w:cstheme="minorHAnsi"/>
                <w:b/>
                <w:bCs/>
                <w:sz w:val="22"/>
                <w:szCs w:val="22"/>
              </w:rPr>
            </w:pPr>
          </w:p>
          <w:p w:rsidRPr="00A64483" w:rsidR="004F3BFB" w:rsidP="00C77A68" w:rsidRDefault="00033F3D" w14:paraId="496F16FF" w14:textId="63DEA82B">
            <w:pPr>
              <w:jc w:val="both"/>
              <w:rPr>
                <w:rFonts w:asciiTheme="minorHAnsi" w:hAnsiTheme="minorHAnsi" w:cstheme="minorHAnsi"/>
                <w:sz w:val="22"/>
                <w:szCs w:val="22"/>
              </w:rPr>
            </w:pPr>
            <w:r w:rsidRPr="00A64483">
              <w:rPr>
                <w:rFonts w:asciiTheme="minorHAnsi" w:hAnsiTheme="minorHAnsi" w:cstheme="minorHAnsi"/>
                <w:sz w:val="22"/>
                <w:szCs w:val="22"/>
              </w:rPr>
              <w:t xml:space="preserve">Questions </w:t>
            </w:r>
            <w:r w:rsidRPr="00A64483" w:rsidR="003D1056">
              <w:rPr>
                <w:rFonts w:asciiTheme="minorHAnsi" w:hAnsiTheme="minorHAnsi" w:cstheme="minorHAnsi"/>
                <w:sz w:val="22"/>
                <w:szCs w:val="22"/>
              </w:rPr>
              <w:t xml:space="preserve">and comments </w:t>
            </w:r>
            <w:r w:rsidRPr="00A64483">
              <w:rPr>
                <w:rFonts w:asciiTheme="minorHAnsi" w:hAnsiTheme="minorHAnsi" w:cstheme="minorHAnsi"/>
                <w:sz w:val="22"/>
                <w:szCs w:val="22"/>
              </w:rPr>
              <w:t>from members were invited.</w:t>
            </w:r>
          </w:p>
          <w:p w:rsidRPr="00A64483" w:rsidR="00033F3D" w:rsidP="00C77A68" w:rsidRDefault="00033F3D" w14:paraId="640B8351" w14:textId="28B9A87F">
            <w:pPr>
              <w:jc w:val="both"/>
              <w:rPr>
                <w:rFonts w:asciiTheme="minorHAnsi" w:hAnsiTheme="minorHAnsi" w:cstheme="minorHAnsi"/>
                <w:sz w:val="22"/>
                <w:szCs w:val="22"/>
              </w:rPr>
            </w:pPr>
          </w:p>
          <w:p w:rsidRPr="00A64483" w:rsidR="00B42A9B" w:rsidP="00C23C2E" w:rsidRDefault="00B42A9B" w14:paraId="57BFF459" w14:textId="4E595205">
            <w:pPr>
              <w:pStyle w:val="ListParagraph"/>
              <w:numPr>
                <w:ilvl w:val="0"/>
                <w:numId w:val="37"/>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A comment was made by a member in relation to the CDARs and the </w:t>
            </w:r>
            <w:r w:rsidRPr="00A64483" w:rsidR="00712C9B">
              <w:rPr>
                <w:rFonts w:asciiTheme="minorHAnsi" w:hAnsiTheme="minorHAnsi" w:cstheme="minorHAnsi"/>
                <w:sz w:val="22"/>
                <w:szCs w:val="22"/>
              </w:rPr>
              <w:t xml:space="preserve">likely view of Ofsted to the </w:t>
            </w:r>
            <w:r w:rsidRPr="00A64483">
              <w:rPr>
                <w:rFonts w:asciiTheme="minorHAnsi" w:hAnsiTheme="minorHAnsi" w:cstheme="minorHAnsi"/>
                <w:sz w:val="22"/>
                <w:szCs w:val="22"/>
              </w:rPr>
              <w:t>gradings of reasonable progress.</w:t>
            </w:r>
          </w:p>
          <w:p w:rsidRPr="00A64483" w:rsidR="00B42A9B" w:rsidP="00C23C2E" w:rsidRDefault="00B42A9B" w14:paraId="3DA3FC7C" w14:textId="6ADB909D">
            <w:pPr>
              <w:ind w:left="462" w:hanging="462"/>
              <w:jc w:val="both"/>
              <w:rPr>
                <w:rFonts w:asciiTheme="minorHAnsi" w:hAnsiTheme="minorHAnsi" w:cstheme="minorHAnsi"/>
                <w:sz w:val="22"/>
                <w:szCs w:val="22"/>
              </w:rPr>
            </w:pPr>
          </w:p>
          <w:p w:rsidRPr="00C23C2E" w:rsidR="00B42A9B" w:rsidP="00C23C2E" w:rsidRDefault="00B42A9B" w14:paraId="0447D84A" w14:textId="26967691">
            <w:pPr>
              <w:pStyle w:val="ListParagraph"/>
              <w:ind w:left="462"/>
              <w:jc w:val="both"/>
              <w:rPr>
                <w:rFonts w:asciiTheme="minorHAnsi" w:hAnsiTheme="minorHAnsi" w:cstheme="minorHAnsi"/>
                <w:sz w:val="22"/>
                <w:szCs w:val="22"/>
              </w:rPr>
            </w:pPr>
            <w:r w:rsidRPr="00C23C2E">
              <w:rPr>
                <w:rFonts w:asciiTheme="minorHAnsi" w:hAnsiTheme="minorHAnsi" w:cstheme="minorHAnsi"/>
                <w:sz w:val="22"/>
                <w:szCs w:val="22"/>
              </w:rPr>
              <w:t>The IDQPS responded that there was a reluctance to progress the gradings to “green”, referencing the rigor of the action plans and review of progress.</w:t>
            </w:r>
          </w:p>
          <w:p w:rsidRPr="00A64483" w:rsidR="00B42A9B" w:rsidP="00C23C2E" w:rsidRDefault="00B42A9B" w14:paraId="754F5644" w14:textId="7FAD5461">
            <w:pPr>
              <w:ind w:left="462" w:hanging="462"/>
              <w:jc w:val="both"/>
              <w:rPr>
                <w:rFonts w:asciiTheme="minorHAnsi" w:hAnsiTheme="minorHAnsi" w:cstheme="minorHAnsi"/>
                <w:sz w:val="22"/>
                <w:szCs w:val="22"/>
              </w:rPr>
            </w:pPr>
          </w:p>
          <w:p w:rsidRPr="00A64483" w:rsidR="003A485F" w:rsidP="00C23C2E" w:rsidRDefault="00B42A9B" w14:paraId="291DA814" w14:textId="398BD6EE">
            <w:pPr>
              <w:pStyle w:val="ListParagraph"/>
              <w:numPr>
                <w:ilvl w:val="0"/>
                <w:numId w:val="37"/>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A further question was asked by a member in relation to the level of detail of the Group’s quality processes that were shared </w:t>
            </w:r>
            <w:r w:rsidRPr="00A64483" w:rsidR="00D34D81">
              <w:rPr>
                <w:rFonts w:asciiTheme="minorHAnsi" w:hAnsiTheme="minorHAnsi" w:cstheme="minorHAnsi"/>
                <w:sz w:val="22"/>
                <w:szCs w:val="22"/>
              </w:rPr>
              <w:t xml:space="preserve">with </w:t>
            </w:r>
            <w:r w:rsidRPr="00A64483">
              <w:rPr>
                <w:rFonts w:asciiTheme="minorHAnsi" w:hAnsiTheme="minorHAnsi" w:cstheme="minorHAnsi"/>
                <w:sz w:val="22"/>
                <w:szCs w:val="22"/>
              </w:rPr>
              <w:t xml:space="preserve">Ofsted </w:t>
            </w:r>
            <w:r w:rsidRPr="00A64483" w:rsidR="00D34D81">
              <w:rPr>
                <w:rFonts w:asciiTheme="minorHAnsi" w:hAnsiTheme="minorHAnsi" w:cstheme="minorHAnsi"/>
                <w:sz w:val="22"/>
                <w:szCs w:val="22"/>
              </w:rPr>
              <w:t xml:space="preserve">during an </w:t>
            </w:r>
            <w:r w:rsidRPr="00A64483">
              <w:rPr>
                <w:rFonts w:asciiTheme="minorHAnsi" w:hAnsiTheme="minorHAnsi" w:cstheme="minorHAnsi"/>
                <w:sz w:val="22"/>
                <w:szCs w:val="22"/>
              </w:rPr>
              <w:t>inspection</w:t>
            </w:r>
            <w:r w:rsidRPr="00A64483" w:rsidR="003A485F">
              <w:rPr>
                <w:rFonts w:asciiTheme="minorHAnsi" w:hAnsiTheme="minorHAnsi" w:cstheme="minorHAnsi"/>
                <w:sz w:val="22"/>
                <w:szCs w:val="22"/>
              </w:rPr>
              <w:t>.</w:t>
            </w:r>
          </w:p>
          <w:p w:rsidRPr="00A64483" w:rsidR="003A485F" w:rsidP="00C23C2E" w:rsidRDefault="003A485F" w14:paraId="58BCB078" w14:textId="77777777">
            <w:pPr>
              <w:ind w:left="462" w:hanging="462"/>
              <w:jc w:val="both"/>
              <w:rPr>
                <w:rFonts w:asciiTheme="minorHAnsi" w:hAnsiTheme="minorHAnsi" w:cstheme="minorHAnsi"/>
                <w:sz w:val="22"/>
                <w:szCs w:val="22"/>
              </w:rPr>
            </w:pPr>
          </w:p>
          <w:p w:rsidRPr="00C23C2E" w:rsidR="003A485F" w:rsidP="00C23C2E" w:rsidRDefault="003A485F" w14:paraId="799D64CD" w14:textId="0F092218">
            <w:pPr>
              <w:pStyle w:val="ListParagraph"/>
              <w:ind w:left="462"/>
              <w:jc w:val="both"/>
              <w:rPr>
                <w:rFonts w:asciiTheme="minorHAnsi" w:hAnsiTheme="minorHAnsi" w:cstheme="minorHAnsi"/>
                <w:sz w:val="22"/>
                <w:szCs w:val="22"/>
              </w:rPr>
            </w:pPr>
            <w:r w:rsidRPr="00C23C2E">
              <w:rPr>
                <w:rFonts w:asciiTheme="minorHAnsi" w:hAnsiTheme="minorHAnsi" w:cstheme="minorHAnsi"/>
                <w:sz w:val="22"/>
                <w:szCs w:val="22"/>
              </w:rPr>
              <w:t xml:space="preserve">The IDQPS indicated that the vast majority of processes should be shared from the perspective of their robust nature and impact.  Emphasis was placed on the plans for the next year and </w:t>
            </w:r>
            <w:r w:rsidRPr="00C23C2E" w:rsidR="00D34D81">
              <w:rPr>
                <w:rFonts w:asciiTheme="minorHAnsi" w:hAnsiTheme="minorHAnsi" w:cstheme="minorHAnsi"/>
                <w:sz w:val="22"/>
                <w:szCs w:val="22"/>
              </w:rPr>
              <w:t>a</w:t>
            </w:r>
            <w:r w:rsidRPr="00C23C2E">
              <w:rPr>
                <w:rFonts w:asciiTheme="minorHAnsi" w:hAnsiTheme="minorHAnsi" w:cstheme="minorHAnsi"/>
                <w:sz w:val="22"/>
                <w:szCs w:val="22"/>
              </w:rPr>
              <w:t xml:space="preserve"> step up to the next level.</w:t>
            </w:r>
          </w:p>
          <w:p w:rsidRPr="00A64483" w:rsidR="003A485F" w:rsidP="00C23C2E" w:rsidRDefault="003A485F" w14:paraId="3F8CDF87" w14:textId="77777777">
            <w:pPr>
              <w:ind w:left="462" w:hanging="462"/>
              <w:jc w:val="both"/>
              <w:rPr>
                <w:rFonts w:asciiTheme="minorHAnsi" w:hAnsiTheme="minorHAnsi" w:cstheme="minorHAnsi"/>
                <w:sz w:val="22"/>
                <w:szCs w:val="22"/>
              </w:rPr>
            </w:pPr>
          </w:p>
          <w:p w:rsidRPr="00A64483" w:rsidR="003A485F" w:rsidP="00C23C2E" w:rsidRDefault="003A485F" w14:paraId="79661F9C" w14:textId="712405FB">
            <w:pPr>
              <w:pStyle w:val="ListParagraph"/>
              <w:numPr>
                <w:ilvl w:val="0"/>
                <w:numId w:val="37"/>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 member commented on the progress made in respect of behaviour management, referencing the difficulties encounter</w:t>
            </w:r>
            <w:r w:rsidRPr="00A64483" w:rsidR="00FC5C4A">
              <w:rPr>
                <w:rFonts w:asciiTheme="minorHAnsi" w:hAnsiTheme="minorHAnsi" w:cstheme="minorHAnsi"/>
                <w:sz w:val="22"/>
                <w:szCs w:val="22"/>
              </w:rPr>
              <w:t>ed</w:t>
            </w:r>
            <w:r w:rsidRPr="00A64483">
              <w:rPr>
                <w:rFonts w:asciiTheme="minorHAnsi" w:hAnsiTheme="minorHAnsi" w:cstheme="minorHAnsi"/>
                <w:sz w:val="22"/>
                <w:szCs w:val="22"/>
              </w:rPr>
              <w:t xml:space="preserve"> at the start of the academic year and the position now in terms of it being a strength.</w:t>
            </w:r>
          </w:p>
          <w:p w:rsidRPr="00A64483" w:rsidR="003A485F" w:rsidP="00C23C2E" w:rsidRDefault="003A485F" w14:paraId="637B331B" w14:textId="77777777">
            <w:pPr>
              <w:ind w:left="462" w:hanging="462"/>
              <w:jc w:val="both"/>
              <w:rPr>
                <w:rFonts w:asciiTheme="minorHAnsi" w:hAnsiTheme="minorHAnsi" w:cstheme="minorHAnsi"/>
                <w:sz w:val="22"/>
                <w:szCs w:val="22"/>
              </w:rPr>
            </w:pPr>
          </w:p>
          <w:p w:rsidRPr="00C23C2E" w:rsidR="00B42A9B" w:rsidP="00C23C2E" w:rsidRDefault="003A485F" w14:paraId="378AF9CF" w14:textId="0140AA12">
            <w:pPr>
              <w:pStyle w:val="ListParagraph"/>
              <w:ind w:left="462"/>
              <w:jc w:val="both"/>
              <w:rPr>
                <w:rFonts w:asciiTheme="minorHAnsi" w:hAnsiTheme="minorHAnsi" w:cstheme="minorHAnsi"/>
                <w:sz w:val="22"/>
                <w:szCs w:val="22"/>
              </w:rPr>
            </w:pPr>
            <w:r w:rsidRPr="00C23C2E">
              <w:rPr>
                <w:rFonts w:asciiTheme="minorHAnsi" w:hAnsiTheme="minorHAnsi" w:cstheme="minorHAnsi"/>
                <w:sz w:val="22"/>
                <w:szCs w:val="22"/>
              </w:rPr>
              <w:t>The DP responded that all actions were underpinned by the Group’s commitment to the quality of education, adding that this area would contribute to the</w:t>
            </w:r>
            <w:r w:rsidRPr="00C23C2E" w:rsidR="00712C9B">
              <w:rPr>
                <w:rFonts w:asciiTheme="minorHAnsi" w:hAnsiTheme="minorHAnsi" w:cstheme="minorHAnsi"/>
                <w:sz w:val="22"/>
                <w:szCs w:val="22"/>
              </w:rPr>
              <w:t xml:space="preserve"> Leadership and Management grade at inspection and further that Ofsted </w:t>
            </w:r>
            <w:r w:rsidRPr="00C23C2E" w:rsidR="00750DF8">
              <w:rPr>
                <w:rFonts w:asciiTheme="minorHAnsi" w:hAnsiTheme="minorHAnsi" w:cstheme="minorHAnsi"/>
                <w:sz w:val="22"/>
                <w:szCs w:val="22"/>
              </w:rPr>
              <w:t xml:space="preserve">inspectors </w:t>
            </w:r>
            <w:r w:rsidRPr="00C23C2E" w:rsidR="00712C9B">
              <w:rPr>
                <w:rFonts w:asciiTheme="minorHAnsi" w:hAnsiTheme="minorHAnsi" w:cstheme="minorHAnsi"/>
                <w:sz w:val="22"/>
                <w:szCs w:val="22"/>
              </w:rPr>
              <w:t>would want observe for themselves the quality of teaching and learning as part of their inspection processes.</w:t>
            </w:r>
            <w:r w:rsidRPr="00C23C2E">
              <w:rPr>
                <w:rFonts w:asciiTheme="minorHAnsi" w:hAnsiTheme="minorHAnsi" w:cstheme="minorHAnsi"/>
                <w:sz w:val="22"/>
                <w:szCs w:val="22"/>
              </w:rPr>
              <w:t xml:space="preserve">   </w:t>
            </w:r>
          </w:p>
          <w:p w:rsidRPr="00A64483" w:rsidR="00895739" w:rsidP="009E5A76" w:rsidRDefault="00895739" w14:paraId="034BA446" w14:textId="77777777">
            <w:pPr>
              <w:jc w:val="both"/>
              <w:rPr>
                <w:rFonts w:asciiTheme="minorHAnsi" w:hAnsiTheme="minorHAnsi" w:cstheme="minorHAnsi"/>
                <w:sz w:val="22"/>
                <w:szCs w:val="22"/>
              </w:rPr>
            </w:pPr>
          </w:p>
          <w:p w:rsidRPr="00A64483" w:rsidR="000421F3" w:rsidP="00C51116" w:rsidRDefault="000421F3" w14:paraId="20ED291C" w14:textId="5A7900C8">
            <w:pPr>
              <w:jc w:val="both"/>
              <w:rPr>
                <w:rFonts w:asciiTheme="minorHAnsi" w:hAnsiTheme="minorHAnsi" w:cstheme="minorHAnsi"/>
                <w:b/>
                <w:bCs/>
                <w:sz w:val="22"/>
                <w:szCs w:val="22"/>
              </w:rPr>
            </w:pPr>
            <w:r w:rsidRPr="00A64483">
              <w:rPr>
                <w:rFonts w:asciiTheme="minorHAnsi" w:hAnsiTheme="minorHAnsi" w:cstheme="minorHAnsi"/>
                <w:b/>
                <w:bCs/>
                <w:sz w:val="22"/>
                <w:szCs w:val="22"/>
              </w:rPr>
              <w:t>There were no further issues or questions raised by members and following due consideration it was resolved that the report be received and noted.</w:t>
            </w:r>
          </w:p>
        </w:tc>
      </w:tr>
      <w:tr w:rsidRPr="00A64483" w:rsidR="00C51116" w:rsidTr="0CB31DBE" w14:paraId="416CBBEF" w14:textId="77777777">
        <w:tc>
          <w:tcPr>
            <w:tcW w:w="809" w:type="pct"/>
            <w:shd w:val="clear" w:color="auto" w:fill="auto"/>
            <w:tcMar/>
          </w:tcPr>
          <w:p w:rsidRPr="00A64483" w:rsidR="00C51116" w:rsidP="00EC4077" w:rsidRDefault="00C51116" w14:paraId="67E39CDA" w14:textId="77777777">
            <w:pPr>
              <w:jc w:val="both"/>
              <w:rPr>
                <w:rFonts w:asciiTheme="minorHAnsi" w:hAnsiTheme="minorHAnsi" w:cstheme="minorHAnsi"/>
                <w:b/>
                <w:sz w:val="22"/>
                <w:szCs w:val="22"/>
              </w:rPr>
            </w:pPr>
          </w:p>
        </w:tc>
        <w:tc>
          <w:tcPr>
            <w:tcW w:w="4191" w:type="pct"/>
            <w:shd w:val="clear" w:color="auto" w:fill="auto"/>
            <w:tcMar/>
          </w:tcPr>
          <w:p w:rsidRPr="00A64483" w:rsidR="00C51116" w:rsidP="00EC4077" w:rsidRDefault="00C51116" w14:paraId="220553CE" w14:textId="77777777">
            <w:pPr>
              <w:jc w:val="both"/>
              <w:rPr>
                <w:rFonts w:asciiTheme="minorHAnsi" w:hAnsiTheme="minorHAnsi" w:cstheme="minorHAnsi"/>
                <w:sz w:val="22"/>
                <w:szCs w:val="22"/>
              </w:rPr>
            </w:pPr>
          </w:p>
        </w:tc>
      </w:tr>
      <w:tr w:rsidRPr="00A64483" w:rsidR="00C51116" w:rsidTr="0CB31DBE" w14:paraId="717569F1" w14:textId="77777777">
        <w:tc>
          <w:tcPr>
            <w:tcW w:w="809" w:type="pct"/>
            <w:shd w:val="clear" w:color="auto" w:fill="auto"/>
            <w:tcMar/>
          </w:tcPr>
          <w:p w:rsidRPr="00A64483" w:rsidR="00C51116" w:rsidP="00EC4077" w:rsidRDefault="00C51116" w14:paraId="7E725142" w14:textId="58802309">
            <w:pPr>
              <w:jc w:val="both"/>
              <w:rPr>
                <w:rFonts w:asciiTheme="minorHAnsi" w:hAnsiTheme="minorHAnsi" w:cstheme="minorHAnsi"/>
                <w:b/>
                <w:sz w:val="22"/>
                <w:szCs w:val="22"/>
              </w:rPr>
            </w:pPr>
            <w:r w:rsidRPr="00A64483">
              <w:rPr>
                <w:rFonts w:asciiTheme="minorHAnsi" w:hAnsiTheme="minorHAnsi" w:cstheme="minorHAnsi"/>
                <w:b/>
                <w:sz w:val="22"/>
                <w:szCs w:val="22"/>
              </w:rPr>
              <w:t>FEC&amp;Q/</w:t>
            </w:r>
            <w:r w:rsidRPr="00A64483" w:rsidR="00534C93">
              <w:rPr>
                <w:rFonts w:asciiTheme="minorHAnsi" w:hAnsiTheme="minorHAnsi" w:cstheme="minorHAnsi"/>
                <w:b/>
                <w:sz w:val="22"/>
                <w:szCs w:val="22"/>
              </w:rPr>
              <w:t>23</w:t>
            </w:r>
            <w:r w:rsidRPr="00A64483">
              <w:rPr>
                <w:rFonts w:asciiTheme="minorHAnsi" w:hAnsiTheme="minorHAnsi" w:cstheme="minorHAnsi"/>
                <w:b/>
                <w:sz w:val="22"/>
                <w:szCs w:val="22"/>
              </w:rPr>
              <w:t>/22</w:t>
            </w:r>
          </w:p>
        </w:tc>
        <w:tc>
          <w:tcPr>
            <w:tcW w:w="4191" w:type="pct"/>
            <w:shd w:val="clear" w:color="auto" w:fill="auto"/>
            <w:tcMar/>
          </w:tcPr>
          <w:p w:rsidRPr="00A64483" w:rsidR="00C51116" w:rsidP="00EC4077" w:rsidRDefault="00C51116" w14:paraId="02A43AEE" w14:textId="743FE16E">
            <w:pPr>
              <w:jc w:val="both"/>
              <w:rPr>
                <w:rFonts w:asciiTheme="minorHAnsi" w:hAnsiTheme="minorHAnsi" w:cstheme="minorHAnsi"/>
                <w:sz w:val="22"/>
                <w:szCs w:val="22"/>
              </w:rPr>
            </w:pPr>
            <w:r w:rsidRPr="00A64483">
              <w:rPr>
                <w:rFonts w:asciiTheme="minorHAnsi" w:hAnsiTheme="minorHAnsi" w:cstheme="minorHAnsi"/>
                <w:b/>
                <w:bCs/>
                <w:sz w:val="22"/>
                <w:szCs w:val="22"/>
              </w:rPr>
              <w:t>Curriculum Development Area Reviews (CDARs) Update Report</w:t>
            </w:r>
          </w:p>
        </w:tc>
      </w:tr>
      <w:tr w:rsidRPr="00A64483" w:rsidR="00C51116" w:rsidTr="0CB31DBE" w14:paraId="3E3A2495" w14:textId="77777777">
        <w:tc>
          <w:tcPr>
            <w:tcW w:w="809" w:type="pct"/>
            <w:shd w:val="clear" w:color="auto" w:fill="auto"/>
            <w:tcMar/>
          </w:tcPr>
          <w:p w:rsidRPr="00A64483" w:rsidR="00C51116" w:rsidP="00EC4077" w:rsidRDefault="00C51116" w14:paraId="6496D3A2" w14:textId="77777777">
            <w:pPr>
              <w:jc w:val="both"/>
              <w:rPr>
                <w:rFonts w:asciiTheme="minorHAnsi" w:hAnsiTheme="minorHAnsi" w:cstheme="minorHAnsi"/>
                <w:b/>
                <w:sz w:val="22"/>
                <w:szCs w:val="22"/>
              </w:rPr>
            </w:pPr>
          </w:p>
        </w:tc>
        <w:tc>
          <w:tcPr>
            <w:tcW w:w="4191" w:type="pct"/>
            <w:shd w:val="clear" w:color="auto" w:fill="auto"/>
            <w:tcMar/>
          </w:tcPr>
          <w:p w:rsidRPr="00A64483" w:rsidR="00C51116" w:rsidP="00EC4077" w:rsidRDefault="00C51116" w14:paraId="0941D94D" w14:textId="77777777">
            <w:pPr>
              <w:jc w:val="both"/>
              <w:rPr>
                <w:rFonts w:asciiTheme="minorHAnsi" w:hAnsiTheme="minorHAnsi" w:cstheme="minorHAnsi"/>
                <w:sz w:val="22"/>
                <w:szCs w:val="22"/>
              </w:rPr>
            </w:pPr>
          </w:p>
        </w:tc>
      </w:tr>
      <w:tr w:rsidRPr="00A64483" w:rsidR="00F51DD4" w:rsidTr="0CB31DBE" w14:paraId="7EC35444" w14:textId="77777777">
        <w:tc>
          <w:tcPr>
            <w:tcW w:w="809" w:type="pct"/>
            <w:shd w:val="clear" w:color="auto" w:fill="auto"/>
            <w:tcMar/>
          </w:tcPr>
          <w:p w:rsidRPr="00A64483" w:rsidR="00F51DD4" w:rsidP="00EC4077" w:rsidRDefault="00F51DD4" w14:paraId="1260B767" w14:textId="5CBCA022">
            <w:pPr>
              <w:jc w:val="both"/>
              <w:rPr>
                <w:rFonts w:asciiTheme="minorHAnsi" w:hAnsiTheme="minorHAnsi" w:cstheme="minorHAnsi"/>
                <w:b/>
                <w:sz w:val="22"/>
                <w:szCs w:val="22"/>
              </w:rPr>
            </w:pPr>
          </w:p>
        </w:tc>
        <w:tc>
          <w:tcPr>
            <w:tcW w:w="4191" w:type="pct"/>
            <w:shd w:val="clear" w:color="auto" w:fill="auto"/>
            <w:tcMar/>
          </w:tcPr>
          <w:p w:rsidRPr="00A64483" w:rsidR="000421F3" w:rsidP="00EC4077" w:rsidRDefault="000421F3" w14:paraId="61CE89B2" w14:textId="7C9DAE03">
            <w:pPr>
              <w:jc w:val="both"/>
              <w:rPr>
                <w:rFonts w:asciiTheme="minorHAnsi" w:hAnsiTheme="minorHAnsi" w:cstheme="minorHAnsi"/>
                <w:sz w:val="22"/>
                <w:szCs w:val="22"/>
              </w:rPr>
            </w:pPr>
            <w:r w:rsidRPr="00A64483">
              <w:rPr>
                <w:rFonts w:asciiTheme="minorHAnsi" w:hAnsiTheme="minorHAnsi" w:cstheme="minorHAnsi"/>
                <w:sz w:val="22"/>
                <w:szCs w:val="22"/>
              </w:rPr>
              <w:t>The IDQPS referred members to the previously circulated paper and an update on the progress of the CDARs during the current academic year</w:t>
            </w:r>
            <w:r w:rsidRPr="00A64483" w:rsidR="002507E3">
              <w:rPr>
                <w:rFonts w:asciiTheme="minorHAnsi" w:hAnsiTheme="minorHAnsi" w:cstheme="minorHAnsi"/>
                <w:sz w:val="22"/>
                <w:szCs w:val="22"/>
              </w:rPr>
              <w:t xml:space="preserve"> including the action plans arising</w:t>
            </w:r>
            <w:r w:rsidRPr="00A64483">
              <w:rPr>
                <w:rFonts w:asciiTheme="minorHAnsi" w:hAnsiTheme="minorHAnsi" w:cstheme="minorHAnsi"/>
                <w:sz w:val="22"/>
                <w:szCs w:val="22"/>
              </w:rPr>
              <w:t xml:space="preserve">.  There was confirmation that CDARs were an important element of the </w:t>
            </w:r>
            <w:r w:rsidRPr="00A64483" w:rsidR="00556C9D">
              <w:rPr>
                <w:rFonts w:asciiTheme="minorHAnsi" w:hAnsiTheme="minorHAnsi" w:cstheme="minorHAnsi"/>
                <w:sz w:val="22"/>
                <w:szCs w:val="22"/>
              </w:rPr>
              <w:t>Group’s quality assurance processes and were well embedded although they were relatively new to Cheadle and Marple.</w:t>
            </w:r>
          </w:p>
          <w:p w:rsidRPr="00A64483" w:rsidR="00556C9D" w:rsidP="00EC4077" w:rsidRDefault="00556C9D" w14:paraId="50CABCE2" w14:textId="0CBD1122">
            <w:pPr>
              <w:jc w:val="both"/>
              <w:rPr>
                <w:rFonts w:asciiTheme="minorHAnsi" w:hAnsiTheme="minorHAnsi" w:cstheme="minorHAnsi"/>
                <w:sz w:val="22"/>
                <w:szCs w:val="22"/>
              </w:rPr>
            </w:pPr>
          </w:p>
          <w:p w:rsidRPr="00A64483" w:rsidR="00556C9D" w:rsidP="00EC4077" w:rsidRDefault="00556C9D" w14:paraId="57A4CF77" w14:textId="7D472FEE">
            <w:pPr>
              <w:jc w:val="both"/>
              <w:rPr>
                <w:rFonts w:asciiTheme="minorHAnsi" w:hAnsiTheme="minorHAnsi" w:cstheme="minorHAnsi"/>
                <w:sz w:val="22"/>
                <w:szCs w:val="22"/>
              </w:rPr>
            </w:pPr>
            <w:r w:rsidRPr="00A64483">
              <w:rPr>
                <w:rFonts w:asciiTheme="minorHAnsi" w:hAnsiTheme="minorHAnsi" w:cstheme="minorHAnsi"/>
                <w:sz w:val="22"/>
                <w:szCs w:val="22"/>
              </w:rPr>
              <w:t xml:space="preserve">A summary of the CDAR activity to date was presented which </w:t>
            </w:r>
            <w:r w:rsidRPr="00A64483" w:rsidR="008F0BF4">
              <w:rPr>
                <w:rFonts w:asciiTheme="minorHAnsi" w:hAnsiTheme="minorHAnsi" w:cstheme="minorHAnsi"/>
                <w:sz w:val="22"/>
                <w:szCs w:val="22"/>
              </w:rPr>
              <w:t xml:space="preserve">had </w:t>
            </w:r>
            <w:r w:rsidRPr="00A64483">
              <w:rPr>
                <w:rFonts w:asciiTheme="minorHAnsi" w:hAnsiTheme="minorHAnsi" w:cstheme="minorHAnsi"/>
                <w:sz w:val="22"/>
                <w:szCs w:val="22"/>
              </w:rPr>
              <w:t>also included a number of subcontractors.</w:t>
            </w:r>
            <w:r w:rsidRPr="00A64483" w:rsidR="003233F7">
              <w:rPr>
                <w:rFonts w:asciiTheme="minorHAnsi" w:hAnsiTheme="minorHAnsi" w:cstheme="minorHAnsi"/>
                <w:sz w:val="22"/>
                <w:szCs w:val="22"/>
              </w:rPr>
              <w:t xml:space="preserve">  There was confirmation that 15 CDARs had been completed during 2021/2022 and that they had been prioritised adopting a risk-based approach.</w:t>
            </w:r>
          </w:p>
          <w:p w:rsidRPr="00A64483" w:rsidR="00556C9D" w:rsidP="00EC4077" w:rsidRDefault="00556C9D" w14:paraId="590517DA" w14:textId="0E066D0A">
            <w:pPr>
              <w:jc w:val="both"/>
              <w:rPr>
                <w:rFonts w:asciiTheme="minorHAnsi" w:hAnsiTheme="minorHAnsi" w:cstheme="minorHAnsi"/>
                <w:sz w:val="22"/>
                <w:szCs w:val="22"/>
              </w:rPr>
            </w:pPr>
          </w:p>
          <w:p w:rsidRPr="00A64483" w:rsidR="00FC5C4A" w:rsidP="00EC4077" w:rsidRDefault="00FC5C4A" w14:paraId="2791E00B" w14:textId="3C37B954">
            <w:pPr>
              <w:jc w:val="both"/>
              <w:rPr>
                <w:rFonts w:asciiTheme="minorHAnsi" w:hAnsiTheme="minorHAnsi" w:cstheme="minorHAnsi"/>
                <w:sz w:val="22"/>
                <w:szCs w:val="22"/>
              </w:rPr>
            </w:pPr>
            <w:r w:rsidRPr="00A64483">
              <w:rPr>
                <w:rFonts w:asciiTheme="minorHAnsi" w:hAnsiTheme="minorHAnsi" w:cstheme="minorHAnsi"/>
                <w:sz w:val="22"/>
                <w:szCs w:val="22"/>
              </w:rPr>
              <w:t>Attention was drawn in particular to the progress that was being made in respect of the following underperforming curriculum areas:</w:t>
            </w:r>
          </w:p>
          <w:p w:rsidRPr="00A64483" w:rsidR="00FC5C4A" w:rsidP="00EC4077" w:rsidRDefault="00FC5C4A" w14:paraId="40CD8DC1" w14:textId="28C3EE78">
            <w:pPr>
              <w:jc w:val="both"/>
              <w:rPr>
                <w:rFonts w:asciiTheme="minorHAnsi" w:hAnsiTheme="minorHAnsi" w:cstheme="minorHAnsi"/>
                <w:sz w:val="22"/>
                <w:szCs w:val="22"/>
              </w:rPr>
            </w:pPr>
          </w:p>
          <w:p w:rsidRPr="00A64483" w:rsidR="00FC5C4A" w:rsidP="00C23C2E" w:rsidRDefault="00FC5C4A" w14:paraId="7FA044C3" w14:textId="71B1C98D">
            <w:pPr>
              <w:pStyle w:val="ListParagraph"/>
              <w:numPr>
                <w:ilvl w:val="0"/>
                <w:numId w:val="38"/>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Construction</w:t>
            </w:r>
          </w:p>
          <w:p w:rsidRPr="00A64483" w:rsidR="00FC5C4A" w:rsidP="00C23C2E" w:rsidRDefault="00FC5C4A" w14:paraId="5A10D668" w14:textId="2ACEE57F">
            <w:pPr>
              <w:pStyle w:val="ListParagraph"/>
              <w:numPr>
                <w:ilvl w:val="0"/>
                <w:numId w:val="38"/>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Apprenticeship Provision</w:t>
            </w:r>
          </w:p>
          <w:p w:rsidRPr="00A64483" w:rsidR="00FC5C4A" w:rsidP="00C23C2E" w:rsidRDefault="00FC5C4A" w14:paraId="3E4EA863" w14:textId="4980E292">
            <w:pPr>
              <w:pStyle w:val="ListParagraph"/>
              <w:numPr>
                <w:ilvl w:val="0"/>
                <w:numId w:val="38"/>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High Needs.</w:t>
            </w:r>
          </w:p>
          <w:p w:rsidRPr="00A64483" w:rsidR="00FC5C4A" w:rsidP="00EC4077" w:rsidRDefault="00FC5C4A" w14:paraId="750C81C6" w14:textId="5076B7CE">
            <w:pPr>
              <w:jc w:val="both"/>
              <w:rPr>
                <w:rFonts w:asciiTheme="minorHAnsi" w:hAnsiTheme="minorHAnsi" w:cstheme="minorHAnsi"/>
                <w:sz w:val="22"/>
                <w:szCs w:val="22"/>
              </w:rPr>
            </w:pPr>
          </w:p>
          <w:p w:rsidRPr="00A64483" w:rsidR="00556C9D" w:rsidP="00EC4077" w:rsidRDefault="009B02F3" w14:paraId="0DF33810" w14:textId="4155CCD8">
            <w:pPr>
              <w:jc w:val="both"/>
              <w:rPr>
                <w:rFonts w:asciiTheme="minorHAnsi" w:hAnsiTheme="minorHAnsi" w:cstheme="minorHAnsi"/>
                <w:sz w:val="22"/>
                <w:szCs w:val="22"/>
              </w:rPr>
            </w:pPr>
            <w:r w:rsidRPr="00A64483">
              <w:rPr>
                <w:rFonts w:asciiTheme="minorHAnsi" w:hAnsiTheme="minorHAnsi" w:cstheme="minorHAnsi"/>
                <w:sz w:val="22"/>
                <w:szCs w:val="22"/>
              </w:rPr>
              <w:t xml:space="preserve">Members were further directed to the CDAR Action Plan </w:t>
            </w:r>
            <w:r w:rsidRPr="00A64483" w:rsidR="002507E3">
              <w:rPr>
                <w:rFonts w:asciiTheme="minorHAnsi" w:hAnsiTheme="minorHAnsi" w:cstheme="minorHAnsi"/>
                <w:sz w:val="22"/>
                <w:szCs w:val="22"/>
              </w:rPr>
              <w:t xml:space="preserve">and </w:t>
            </w:r>
            <w:r w:rsidRPr="00A64483">
              <w:rPr>
                <w:rFonts w:asciiTheme="minorHAnsi" w:hAnsiTheme="minorHAnsi" w:cstheme="minorHAnsi"/>
                <w:sz w:val="22"/>
                <w:szCs w:val="22"/>
              </w:rPr>
              <w:t>progress to date within which Ofsted wording relating to the judgement of the impact of actions had been used.</w:t>
            </w:r>
          </w:p>
          <w:p w:rsidRPr="00A64483" w:rsidR="009B02F3" w:rsidP="00EC4077" w:rsidRDefault="009B02F3" w14:paraId="7C631E3C" w14:textId="12DB2E63">
            <w:pPr>
              <w:jc w:val="both"/>
              <w:rPr>
                <w:rFonts w:asciiTheme="minorHAnsi" w:hAnsiTheme="minorHAnsi" w:cstheme="minorHAnsi"/>
                <w:sz w:val="22"/>
                <w:szCs w:val="22"/>
              </w:rPr>
            </w:pPr>
          </w:p>
          <w:p w:rsidRPr="00A64483" w:rsidR="00FC5C4A" w:rsidP="00FC5C4A" w:rsidRDefault="00FC5C4A" w14:paraId="4BBB8124" w14:textId="482F46EA">
            <w:pPr>
              <w:jc w:val="both"/>
              <w:rPr>
                <w:rFonts w:asciiTheme="minorHAnsi" w:hAnsiTheme="minorHAnsi" w:cstheme="minorHAnsi"/>
                <w:sz w:val="22"/>
                <w:szCs w:val="22"/>
              </w:rPr>
            </w:pPr>
            <w:r w:rsidRPr="00A64483">
              <w:rPr>
                <w:rFonts w:asciiTheme="minorHAnsi" w:hAnsiTheme="minorHAnsi" w:cstheme="minorHAnsi"/>
                <w:sz w:val="22"/>
                <w:szCs w:val="22"/>
              </w:rPr>
              <w:t>It was acknowledged that extensive consideration of issues arising from the CDARs had been considered during the previous agenda item.</w:t>
            </w:r>
          </w:p>
          <w:p w:rsidRPr="00A64483" w:rsidR="00FC5C4A" w:rsidP="00EC4077" w:rsidRDefault="00FC5C4A" w14:paraId="0C44F018" w14:textId="77777777">
            <w:pPr>
              <w:jc w:val="both"/>
              <w:rPr>
                <w:rFonts w:asciiTheme="minorHAnsi" w:hAnsiTheme="minorHAnsi" w:cstheme="minorHAnsi"/>
                <w:sz w:val="22"/>
                <w:szCs w:val="22"/>
              </w:rPr>
            </w:pPr>
          </w:p>
          <w:p w:rsidRPr="00A64483" w:rsidR="000421F3" w:rsidP="00EC4077" w:rsidRDefault="000421F3" w14:paraId="23689907" w14:textId="425F8BF7">
            <w:pPr>
              <w:jc w:val="both"/>
              <w:rPr>
                <w:rFonts w:asciiTheme="minorHAnsi" w:hAnsiTheme="minorHAnsi" w:cstheme="minorHAnsi"/>
                <w:sz w:val="22"/>
                <w:szCs w:val="22"/>
              </w:rPr>
            </w:pPr>
            <w:r w:rsidRPr="00A64483">
              <w:rPr>
                <w:rFonts w:asciiTheme="minorHAnsi" w:hAnsiTheme="minorHAnsi" w:cstheme="minorHAnsi"/>
                <w:b/>
                <w:bCs/>
                <w:sz w:val="22"/>
                <w:szCs w:val="22"/>
              </w:rPr>
              <w:t>There were no questions or issues raised by members and following due consideration it was resolved that the report be received and noted.</w:t>
            </w:r>
          </w:p>
        </w:tc>
      </w:tr>
      <w:tr w:rsidRPr="00A64483" w:rsidR="00C51116" w:rsidTr="0CB31DBE" w14:paraId="6C4B3554" w14:textId="77777777">
        <w:tc>
          <w:tcPr>
            <w:tcW w:w="809" w:type="pct"/>
            <w:shd w:val="clear" w:color="auto" w:fill="auto"/>
            <w:tcMar/>
          </w:tcPr>
          <w:p w:rsidRPr="00A64483" w:rsidR="00C51116" w:rsidP="00EC4077" w:rsidRDefault="00C51116" w14:paraId="6B6F7F60" w14:textId="77777777">
            <w:pPr>
              <w:jc w:val="both"/>
              <w:rPr>
                <w:rFonts w:asciiTheme="minorHAnsi" w:hAnsiTheme="minorHAnsi" w:cstheme="minorHAnsi"/>
                <w:b/>
                <w:sz w:val="22"/>
                <w:szCs w:val="22"/>
              </w:rPr>
            </w:pPr>
          </w:p>
        </w:tc>
        <w:tc>
          <w:tcPr>
            <w:tcW w:w="4191" w:type="pct"/>
            <w:shd w:val="clear" w:color="auto" w:fill="auto"/>
            <w:tcMar/>
          </w:tcPr>
          <w:p w:rsidRPr="00A64483" w:rsidR="00C51116" w:rsidP="00EC4077" w:rsidRDefault="00C51116" w14:paraId="2F76669C" w14:textId="77777777">
            <w:pPr>
              <w:jc w:val="both"/>
              <w:rPr>
                <w:rFonts w:asciiTheme="minorHAnsi" w:hAnsiTheme="minorHAnsi" w:cstheme="minorHAnsi"/>
                <w:sz w:val="22"/>
                <w:szCs w:val="22"/>
              </w:rPr>
            </w:pPr>
          </w:p>
        </w:tc>
      </w:tr>
      <w:tr w:rsidRPr="00A64483" w:rsidR="00C51116" w:rsidTr="0CB31DBE" w14:paraId="14AE02A4" w14:textId="77777777">
        <w:tc>
          <w:tcPr>
            <w:tcW w:w="809" w:type="pct"/>
            <w:shd w:val="clear" w:color="auto" w:fill="auto"/>
            <w:tcMar/>
          </w:tcPr>
          <w:p w:rsidRPr="00A64483" w:rsidR="00C51116" w:rsidP="00EC4077" w:rsidRDefault="00C51116" w14:paraId="5FFA89FE" w14:textId="5DCBC9C2">
            <w:pPr>
              <w:jc w:val="both"/>
              <w:rPr>
                <w:rFonts w:asciiTheme="minorHAnsi" w:hAnsiTheme="minorHAnsi" w:cstheme="minorHAnsi"/>
                <w:b/>
                <w:sz w:val="22"/>
                <w:szCs w:val="22"/>
              </w:rPr>
            </w:pPr>
            <w:r w:rsidRPr="00A64483">
              <w:rPr>
                <w:rFonts w:asciiTheme="minorHAnsi" w:hAnsiTheme="minorHAnsi" w:cstheme="minorHAnsi"/>
                <w:b/>
                <w:sz w:val="22"/>
                <w:szCs w:val="22"/>
              </w:rPr>
              <w:t>FEC&amp;Q/</w:t>
            </w:r>
            <w:r w:rsidRPr="00A64483" w:rsidR="00534C93">
              <w:rPr>
                <w:rFonts w:asciiTheme="minorHAnsi" w:hAnsiTheme="minorHAnsi" w:cstheme="minorHAnsi"/>
                <w:b/>
                <w:sz w:val="22"/>
                <w:szCs w:val="22"/>
              </w:rPr>
              <w:t>24</w:t>
            </w:r>
            <w:r w:rsidRPr="00A64483">
              <w:rPr>
                <w:rFonts w:asciiTheme="minorHAnsi" w:hAnsiTheme="minorHAnsi" w:cstheme="minorHAnsi"/>
                <w:b/>
                <w:sz w:val="22"/>
                <w:szCs w:val="22"/>
              </w:rPr>
              <w:t>/22</w:t>
            </w:r>
          </w:p>
        </w:tc>
        <w:tc>
          <w:tcPr>
            <w:tcW w:w="4191" w:type="pct"/>
            <w:shd w:val="clear" w:color="auto" w:fill="auto"/>
            <w:tcMar/>
          </w:tcPr>
          <w:p w:rsidRPr="00A64483" w:rsidR="00C51116" w:rsidP="00C51116" w:rsidRDefault="00C51116" w14:paraId="298CABF8" w14:textId="2DCD3359">
            <w:pPr>
              <w:jc w:val="both"/>
              <w:rPr>
                <w:rFonts w:asciiTheme="minorHAnsi" w:hAnsiTheme="minorHAnsi" w:cstheme="minorHAnsi"/>
                <w:sz w:val="22"/>
                <w:szCs w:val="22"/>
              </w:rPr>
            </w:pPr>
            <w:r w:rsidRPr="00A64483">
              <w:rPr>
                <w:rFonts w:asciiTheme="minorHAnsi" w:hAnsiTheme="minorHAnsi" w:cstheme="minorHAnsi"/>
                <w:b/>
                <w:bCs/>
                <w:sz w:val="22"/>
                <w:szCs w:val="22"/>
              </w:rPr>
              <w:t>Student Governors</w:t>
            </w:r>
            <w:r w:rsidRPr="00A64483" w:rsidR="00750DF8">
              <w:rPr>
                <w:rFonts w:asciiTheme="minorHAnsi" w:hAnsiTheme="minorHAnsi" w:cstheme="minorHAnsi"/>
                <w:b/>
                <w:bCs/>
                <w:sz w:val="22"/>
                <w:szCs w:val="22"/>
              </w:rPr>
              <w:t>’</w:t>
            </w:r>
            <w:r w:rsidRPr="00A64483">
              <w:rPr>
                <w:rFonts w:asciiTheme="minorHAnsi" w:hAnsiTheme="minorHAnsi" w:cstheme="minorHAnsi"/>
                <w:b/>
                <w:bCs/>
                <w:sz w:val="22"/>
                <w:szCs w:val="22"/>
              </w:rPr>
              <w:t xml:space="preserve"> Update Report – June 2022</w:t>
            </w:r>
          </w:p>
        </w:tc>
      </w:tr>
      <w:tr w:rsidRPr="00A64483" w:rsidR="00983A60" w:rsidTr="0CB31DBE" w14:paraId="60569874" w14:textId="77777777">
        <w:tc>
          <w:tcPr>
            <w:tcW w:w="809" w:type="pct"/>
            <w:shd w:val="clear" w:color="auto" w:fill="auto"/>
            <w:tcMar/>
          </w:tcPr>
          <w:p w:rsidRPr="00A64483" w:rsidR="00983A60" w:rsidP="00EC4077" w:rsidRDefault="00983A60" w14:paraId="653913E9" w14:textId="77777777">
            <w:pPr>
              <w:jc w:val="both"/>
              <w:rPr>
                <w:rFonts w:asciiTheme="minorHAnsi" w:hAnsiTheme="minorHAnsi" w:cstheme="minorHAnsi"/>
                <w:b/>
                <w:sz w:val="22"/>
                <w:szCs w:val="22"/>
              </w:rPr>
            </w:pPr>
          </w:p>
        </w:tc>
        <w:tc>
          <w:tcPr>
            <w:tcW w:w="4191" w:type="pct"/>
            <w:shd w:val="clear" w:color="auto" w:fill="auto"/>
            <w:tcMar/>
          </w:tcPr>
          <w:p w:rsidRPr="00A64483" w:rsidR="00A17FE4" w:rsidP="00EC4077" w:rsidRDefault="00A17FE4" w14:paraId="59BDC5B5" w14:textId="786701A5">
            <w:pPr>
              <w:jc w:val="both"/>
              <w:rPr>
                <w:rFonts w:asciiTheme="minorHAnsi" w:hAnsiTheme="minorHAnsi" w:cstheme="minorHAnsi"/>
                <w:sz w:val="22"/>
                <w:szCs w:val="22"/>
              </w:rPr>
            </w:pPr>
          </w:p>
        </w:tc>
      </w:tr>
      <w:tr w:rsidRPr="00A64483" w:rsidR="00983A60" w:rsidTr="0CB31DBE" w14:paraId="1192A63C" w14:textId="77777777">
        <w:tc>
          <w:tcPr>
            <w:tcW w:w="809" w:type="pct"/>
            <w:shd w:val="clear" w:color="auto" w:fill="auto"/>
            <w:tcMar/>
          </w:tcPr>
          <w:p w:rsidRPr="00A64483" w:rsidR="00983A60" w:rsidP="00EC4077" w:rsidRDefault="00983A60" w14:paraId="752382F6" w14:textId="191B6711">
            <w:pPr>
              <w:jc w:val="both"/>
              <w:rPr>
                <w:rFonts w:asciiTheme="minorHAnsi" w:hAnsiTheme="minorHAnsi" w:cstheme="minorHAnsi"/>
                <w:b/>
                <w:sz w:val="22"/>
                <w:szCs w:val="22"/>
              </w:rPr>
            </w:pPr>
          </w:p>
        </w:tc>
        <w:tc>
          <w:tcPr>
            <w:tcW w:w="4191" w:type="pct"/>
            <w:shd w:val="clear" w:color="auto" w:fill="auto"/>
            <w:tcMar/>
          </w:tcPr>
          <w:p w:rsidRPr="00A64483" w:rsidR="00D23B57" w:rsidP="00EC4077" w:rsidRDefault="00534B78" w14:paraId="59C375C5" w14:textId="6241371D">
            <w:pPr>
              <w:jc w:val="both"/>
              <w:rPr>
                <w:rFonts w:asciiTheme="minorHAnsi" w:hAnsiTheme="minorHAnsi" w:cstheme="minorHAnsi"/>
                <w:sz w:val="22"/>
                <w:szCs w:val="22"/>
              </w:rPr>
            </w:pPr>
            <w:r w:rsidRPr="00A64483">
              <w:rPr>
                <w:rFonts w:asciiTheme="minorHAnsi" w:hAnsiTheme="minorHAnsi" w:cstheme="minorHAnsi"/>
                <w:sz w:val="22"/>
                <w:szCs w:val="22"/>
              </w:rPr>
              <w:t xml:space="preserve">The Chairperson invited the </w:t>
            </w:r>
            <w:r w:rsidRPr="00A64483" w:rsidR="004D791C">
              <w:rPr>
                <w:rFonts w:asciiTheme="minorHAnsi" w:hAnsiTheme="minorHAnsi" w:cstheme="minorHAnsi"/>
                <w:sz w:val="22"/>
                <w:szCs w:val="22"/>
              </w:rPr>
              <w:t>D</w:t>
            </w:r>
            <w:r w:rsidRPr="00A64483">
              <w:rPr>
                <w:rFonts w:asciiTheme="minorHAnsi" w:hAnsiTheme="minorHAnsi" w:cstheme="minorHAnsi"/>
                <w:sz w:val="22"/>
                <w:szCs w:val="22"/>
              </w:rPr>
              <w:t>eputy Student Governor to</w:t>
            </w:r>
            <w:r w:rsidRPr="00A64483" w:rsidR="001B47F9">
              <w:rPr>
                <w:rFonts w:asciiTheme="minorHAnsi" w:hAnsiTheme="minorHAnsi" w:cstheme="minorHAnsi"/>
                <w:sz w:val="22"/>
                <w:szCs w:val="22"/>
              </w:rPr>
              <w:t xml:space="preserve"> present the Student Governor Report </w:t>
            </w:r>
            <w:r w:rsidRPr="00A64483">
              <w:rPr>
                <w:rFonts w:asciiTheme="minorHAnsi" w:hAnsiTheme="minorHAnsi" w:cstheme="minorHAnsi"/>
                <w:sz w:val="22"/>
                <w:szCs w:val="22"/>
              </w:rPr>
              <w:t xml:space="preserve">to the </w:t>
            </w:r>
            <w:r w:rsidRPr="00A64483" w:rsidR="00D23B57">
              <w:rPr>
                <w:rFonts w:asciiTheme="minorHAnsi" w:hAnsiTheme="minorHAnsi" w:cstheme="minorHAnsi"/>
                <w:sz w:val="22"/>
                <w:szCs w:val="22"/>
              </w:rPr>
              <w:t>Committee</w:t>
            </w:r>
            <w:r w:rsidRPr="00A64483" w:rsidR="001B47F9">
              <w:rPr>
                <w:rFonts w:asciiTheme="minorHAnsi" w:hAnsiTheme="minorHAnsi" w:cstheme="minorHAnsi"/>
                <w:sz w:val="22"/>
                <w:szCs w:val="22"/>
              </w:rPr>
              <w:t xml:space="preserve"> and thanked her for her contribution in the absence of the Student Governors</w:t>
            </w:r>
            <w:r w:rsidRPr="00A64483" w:rsidR="00D23B57">
              <w:rPr>
                <w:rFonts w:asciiTheme="minorHAnsi" w:hAnsiTheme="minorHAnsi" w:cstheme="minorHAnsi"/>
                <w:sz w:val="22"/>
                <w:szCs w:val="22"/>
              </w:rPr>
              <w:t xml:space="preserve">.  </w:t>
            </w:r>
          </w:p>
          <w:p w:rsidRPr="00A64483" w:rsidR="00D23B57" w:rsidP="00EC4077" w:rsidRDefault="00D23B57" w14:paraId="55A0F0E5" w14:textId="62846A03">
            <w:pPr>
              <w:jc w:val="both"/>
              <w:rPr>
                <w:rFonts w:asciiTheme="minorHAnsi" w:hAnsiTheme="minorHAnsi" w:cstheme="minorHAnsi"/>
                <w:sz w:val="22"/>
                <w:szCs w:val="22"/>
              </w:rPr>
            </w:pPr>
          </w:p>
          <w:p w:rsidRPr="00A64483" w:rsidR="001B47F9" w:rsidP="00EC4077" w:rsidRDefault="001B47F9" w14:paraId="0CE3E663" w14:textId="592D0C41">
            <w:pPr>
              <w:jc w:val="both"/>
              <w:rPr>
                <w:rFonts w:asciiTheme="minorHAnsi" w:hAnsiTheme="minorHAnsi" w:cstheme="minorHAnsi"/>
                <w:sz w:val="22"/>
                <w:szCs w:val="22"/>
              </w:rPr>
            </w:pPr>
            <w:r w:rsidRPr="00A64483">
              <w:rPr>
                <w:rFonts w:asciiTheme="minorHAnsi" w:hAnsiTheme="minorHAnsi" w:cstheme="minorHAnsi"/>
                <w:sz w:val="22"/>
                <w:szCs w:val="22"/>
              </w:rPr>
              <w:t>The following activities undertaken since the last meeting of the Committee were highlighted:</w:t>
            </w:r>
          </w:p>
          <w:p w:rsidRPr="00A64483" w:rsidR="00F55154" w:rsidP="00EC4077" w:rsidRDefault="00F55154" w14:paraId="303C0549" w14:textId="09A39C09">
            <w:pPr>
              <w:jc w:val="both"/>
              <w:rPr>
                <w:rFonts w:asciiTheme="minorHAnsi" w:hAnsiTheme="minorHAnsi" w:cstheme="minorHAnsi"/>
                <w:sz w:val="22"/>
                <w:szCs w:val="22"/>
              </w:rPr>
            </w:pPr>
          </w:p>
          <w:p w:rsidRPr="00A64483" w:rsidR="00912548" w:rsidP="00C23C2E" w:rsidRDefault="00D228A0" w14:paraId="70FE091B" w14:textId="06425BE4">
            <w:pPr>
              <w:pStyle w:val="ListParagraph"/>
              <w:numPr>
                <w:ilvl w:val="0"/>
                <w:numId w:val="39"/>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MAC</w:t>
            </w:r>
            <w:r w:rsidRPr="00A64483" w:rsidR="00750DF8">
              <w:rPr>
                <w:rFonts w:asciiTheme="minorHAnsi" w:hAnsiTheme="minorHAnsi" w:cstheme="minorHAnsi"/>
                <w:sz w:val="22"/>
                <w:szCs w:val="22"/>
              </w:rPr>
              <w:t xml:space="preserve"> FEST</w:t>
            </w:r>
            <w:r w:rsidRPr="00A64483">
              <w:rPr>
                <w:rFonts w:asciiTheme="minorHAnsi" w:hAnsiTheme="minorHAnsi" w:cstheme="minorHAnsi"/>
                <w:sz w:val="22"/>
                <w:szCs w:val="22"/>
              </w:rPr>
              <w:t xml:space="preserve">, a </w:t>
            </w:r>
            <w:r w:rsidRPr="00A64483" w:rsidR="00F55154">
              <w:rPr>
                <w:rFonts w:asciiTheme="minorHAnsi" w:hAnsiTheme="minorHAnsi" w:cstheme="minorHAnsi"/>
                <w:sz w:val="22"/>
                <w:szCs w:val="22"/>
              </w:rPr>
              <w:t>Muslim Art and Cultural Festival</w:t>
            </w:r>
            <w:r w:rsidRPr="00A64483" w:rsidR="003B0215">
              <w:rPr>
                <w:rFonts w:asciiTheme="minorHAnsi" w:hAnsiTheme="minorHAnsi" w:cstheme="minorHAnsi"/>
                <w:sz w:val="22"/>
                <w:szCs w:val="22"/>
              </w:rPr>
              <w:t xml:space="preserve">, </w:t>
            </w:r>
            <w:r w:rsidRPr="00A64483">
              <w:rPr>
                <w:rFonts w:asciiTheme="minorHAnsi" w:hAnsiTheme="minorHAnsi" w:cstheme="minorHAnsi"/>
                <w:sz w:val="22"/>
                <w:szCs w:val="22"/>
              </w:rPr>
              <w:t xml:space="preserve">attended by approximately </w:t>
            </w:r>
            <w:r w:rsidRPr="00A64483" w:rsidR="00F55154">
              <w:rPr>
                <w:rFonts w:asciiTheme="minorHAnsi" w:hAnsiTheme="minorHAnsi" w:cstheme="minorHAnsi"/>
                <w:sz w:val="22"/>
                <w:szCs w:val="22"/>
              </w:rPr>
              <w:t xml:space="preserve">1,000 </w:t>
            </w:r>
            <w:r w:rsidRPr="00A64483" w:rsidR="003B0215">
              <w:rPr>
                <w:rFonts w:asciiTheme="minorHAnsi" w:hAnsiTheme="minorHAnsi" w:cstheme="minorHAnsi"/>
                <w:sz w:val="22"/>
                <w:szCs w:val="22"/>
              </w:rPr>
              <w:t xml:space="preserve">students </w:t>
            </w:r>
            <w:r w:rsidRPr="00A64483" w:rsidR="00F55154">
              <w:rPr>
                <w:rFonts w:asciiTheme="minorHAnsi" w:hAnsiTheme="minorHAnsi" w:cstheme="minorHAnsi"/>
                <w:sz w:val="22"/>
                <w:szCs w:val="22"/>
              </w:rPr>
              <w:t>across the Group</w:t>
            </w:r>
            <w:r w:rsidRPr="00A64483" w:rsidR="00FC5C4A">
              <w:rPr>
                <w:rFonts w:asciiTheme="minorHAnsi" w:hAnsiTheme="minorHAnsi" w:cstheme="minorHAnsi"/>
                <w:sz w:val="22"/>
                <w:szCs w:val="22"/>
              </w:rPr>
              <w:t>.  The</w:t>
            </w:r>
            <w:r w:rsidRPr="00A64483" w:rsidR="00524893">
              <w:rPr>
                <w:rFonts w:asciiTheme="minorHAnsi" w:hAnsiTheme="minorHAnsi" w:cstheme="minorHAnsi"/>
                <w:sz w:val="22"/>
                <w:szCs w:val="22"/>
              </w:rPr>
              <w:t xml:space="preserve"> </w:t>
            </w:r>
            <w:r w:rsidRPr="00A64483" w:rsidR="00912548">
              <w:rPr>
                <w:rFonts w:asciiTheme="minorHAnsi" w:hAnsiTheme="minorHAnsi" w:cstheme="minorHAnsi"/>
                <w:sz w:val="22"/>
                <w:szCs w:val="22"/>
              </w:rPr>
              <w:t xml:space="preserve">very positive comments </w:t>
            </w:r>
            <w:r w:rsidRPr="00A64483" w:rsidR="00FC5C4A">
              <w:rPr>
                <w:rFonts w:asciiTheme="minorHAnsi" w:hAnsiTheme="minorHAnsi" w:cstheme="minorHAnsi"/>
                <w:sz w:val="22"/>
                <w:szCs w:val="22"/>
              </w:rPr>
              <w:t xml:space="preserve">that </w:t>
            </w:r>
            <w:r w:rsidRPr="00A64483" w:rsidR="00912548">
              <w:rPr>
                <w:rFonts w:asciiTheme="minorHAnsi" w:hAnsiTheme="minorHAnsi" w:cstheme="minorHAnsi"/>
                <w:sz w:val="22"/>
                <w:szCs w:val="22"/>
              </w:rPr>
              <w:t>had been made by students</w:t>
            </w:r>
            <w:r w:rsidRPr="00A64483" w:rsidR="00524893">
              <w:rPr>
                <w:rFonts w:asciiTheme="minorHAnsi" w:hAnsiTheme="minorHAnsi" w:cstheme="minorHAnsi"/>
                <w:sz w:val="22"/>
                <w:szCs w:val="22"/>
              </w:rPr>
              <w:t>,</w:t>
            </w:r>
            <w:r w:rsidRPr="00A64483" w:rsidR="00912548">
              <w:rPr>
                <w:rFonts w:asciiTheme="minorHAnsi" w:hAnsiTheme="minorHAnsi" w:cstheme="minorHAnsi"/>
                <w:sz w:val="22"/>
                <w:szCs w:val="22"/>
              </w:rPr>
              <w:t xml:space="preserve"> both those involved in organising the event as well those attending </w:t>
            </w:r>
            <w:r w:rsidRPr="00A64483" w:rsidR="00524893">
              <w:rPr>
                <w:rFonts w:asciiTheme="minorHAnsi" w:hAnsiTheme="minorHAnsi" w:cstheme="minorHAnsi"/>
                <w:sz w:val="22"/>
                <w:szCs w:val="22"/>
              </w:rPr>
              <w:t xml:space="preserve">in terms of </w:t>
            </w:r>
            <w:r w:rsidRPr="00A64483" w:rsidR="00912548">
              <w:rPr>
                <w:rFonts w:asciiTheme="minorHAnsi" w:hAnsiTheme="minorHAnsi" w:cstheme="minorHAnsi"/>
                <w:sz w:val="22"/>
                <w:szCs w:val="22"/>
              </w:rPr>
              <w:t>gaining knowledge of other cultures</w:t>
            </w:r>
            <w:r w:rsidRPr="00A64483" w:rsidR="00FC5C4A">
              <w:rPr>
                <w:rFonts w:asciiTheme="minorHAnsi" w:hAnsiTheme="minorHAnsi" w:cstheme="minorHAnsi"/>
                <w:sz w:val="22"/>
                <w:szCs w:val="22"/>
              </w:rPr>
              <w:t xml:space="preserve"> were referenced.</w:t>
            </w:r>
          </w:p>
          <w:p w:rsidRPr="00A64483" w:rsidR="00FC5C4A" w:rsidP="00C23C2E" w:rsidRDefault="00FC5C4A" w14:paraId="675037CD" w14:textId="77777777">
            <w:pPr>
              <w:pStyle w:val="ListParagraph"/>
              <w:ind w:left="462" w:hanging="426"/>
              <w:rPr>
                <w:rFonts w:asciiTheme="minorHAnsi" w:hAnsiTheme="minorHAnsi" w:cstheme="minorHAnsi"/>
                <w:sz w:val="22"/>
                <w:szCs w:val="22"/>
              </w:rPr>
            </w:pPr>
          </w:p>
          <w:p w:rsidRPr="00A64483" w:rsidR="00F55154" w:rsidP="00C23C2E" w:rsidRDefault="00FC5C4A" w14:paraId="2F29EBF4" w14:textId="415AE809">
            <w:pPr>
              <w:pStyle w:val="ListParagraph"/>
              <w:numPr>
                <w:ilvl w:val="0"/>
                <w:numId w:val="39"/>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I</w:t>
            </w:r>
            <w:r w:rsidRPr="00A64483" w:rsidR="00F55154">
              <w:rPr>
                <w:rFonts w:asciiTheme="minorHAnsi" w:hAnsiTheme="minorHAnsi" w:cstheme="minorHAnsi"/>
                <w:sz w:val="22"/>
                <w:szCs w:val="22"/>
              </w:rPr>
              <w:t>ntergenerational work with Age UK</w:t>
            </w:r>
            <w:r w:rsidRPr="00A64483" w:rsidR="00912548">
              <w:rPr>
                <w:rFonts w:asciiTheme="minorHAnsi" w:hAnsiTheme="minorHAnsi" w:cstheme="minorHAnsi"/>
                <w:sz w:val="22"/>
                <w:szCs w:val="22"/>
              </w:rPr>
              <w:t>, involving Progression Curriculum, Health and Social Care and Beauty Therapy s</w:t>
            </w:r>
            <w:r w:rsidRPr="00A64483" w:rsidR="00F55154">
              <w:rPr>
                <w:rFonts w:asciiTheme="minorHAnsi" w:hAnsiTheme="minorHAnsi" w:cstheme="minorHAnsi"/>
                <w:sz w:val="22"/>
                <w:szCs w:val="22"/>
              </w:rPr>
              <w:t>tudents</w:t>
            </w:r>
            <w:r w:rsidRPr="00A64483">
              <w:rPr>
                <w:rFonts w:asciiTheme="minorHAnsi" w:hAnsiTheme="minorHAnsi" w:cstheme="minorHAnsi"/>
                <w:sz w:val="22"/>
                <w:szCs w:val="22"/>
              </w:rPr>
              <w:t>.</w:t>
            </w:r>
          </w:p>
          <w:p w:rsidRPr="00A64483" w:rsidR="00FC5C4A" w:rsidP="00C23C2E" w:rsidRDefault="00FC5C4A" w14:paraId="7FC50B27" w14:textId="77777777">
            <w:pPr>
              <w:pStyle w:val="ListParagraph"/>
              <w:ind w:left="462" w:hanging="426"/>
              <w:rPr>
                <w:rFonts w:asciiTheme="minorHAnsi" w:hAnsiTheme="minorHAnsi" w:cstheme="minorHAnsi"/>
                <w:sz w:val="22"/>
                <w:szCs w:val="22"/>
              </w:rPr>
            </w:pPr>
          </w:p>
          <w:p w:rsidRPr="00A64483" w:rsidR="00F55154" w:rsidP="00C23C2E" w:rsidRDefault="00FC5C4A" w14:paraId="1623CA9E" w14:textId="08418C0C">
            <w:pPr>
              <w:pStyle w:val="ListParagraph"/>
              <w:numPr>
                <w:ilvl w:val="0"/>
                <w:numId w:val="39"/>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The</w:t>
            </w:r>
            <w:r w:rsidRPr="00A64483" w:rsidR="00912548">
              <w:rPr>
                <w:rFonts w:asciiTheme="minorHAnsi" w:hAnsiTheme="minorHAnsi" w:cstheme="minorHAnsi"/>
                <w:sz w:val="22"/>
                <w:szCs w:val="22"/>
              </w:rPr>
              <w:t xml:space="preserve"> </w:t>
            </w:r>
            <w:r w:rsidRPr="00A64483" w:rsidR="00F55154">
              <w:rPr>
                <w:rFonts w:asciiTheme="minorHAnsi" w:hAnsiTheme="minorHAnsi" w:cstheme="minorHAnsi"/>
                <w:sz w:val="22"/>
                <w:szCs w:val="22"/>
              </w:rPr>
              <w:t>Green College Assembly</w:t>
            </w:r>
            <w:r w:rsidRPr="00A64483" w:rsidR="00524893">
              <w:rPr>
                <w:rFonts w:asciiTheme="minorHAnsi" w:hAnsiTheme="minorHAnsi" w:cstheme="minorHAnsi"/>
                <w:sz w:val="22"/>
                <w:szCs w:val="22"/>
              </w:rPr>
              <w:t xml:space="preserve"> scheduled to take place on 30 June 202</w:t>
            </w:r>
            <w:r w:rsidRPr="00A64483" w:rsidR="00750DF8">
              <w:rPr>
                <w:rFonts w:asciiTheme="minorHAnsi" w:hAnsiTheme="minorHAnsi" w:cstheme="minorHAnsi"/>
                <w:sz w:val="22"/>
                <w:szCs w:val="22"/>
              </w:rPr>
              <w:t>2</w:t>
            </w:r>
            <w:r w:rsidRPr="00A64483" w:rsidR="00524893">
              <w:rPr>
                <w:rFonts w:asciiTheme="minorHAnsi" w:hAnsiTheme="minorHAnsi" w:cstheme="minorHAnsi"/>
                <w:sz w:val="22"/>
                <w:szCs w:val="22"/>
              </w:rPr>
              <w:t xml:space="preserve"> and</w:t>
            </w:r>
            <w:r w:rsidRPr="00A64483" w:rsidR="00F55154">
              <w:rPr>
                <w:rFonts w:asciiTheme="minorHAnsi" w:hAnsiTheme="minorHAnsi" w:cstheme="minorHAnsi"/>
                <w:sz w:val="22"/>
                <w:szCs w:val="22"/>
              </w:rPr>
              <w:t xml:space="preserve"> </w:t>
            </w:r>
            <w:r w:rsidRPr="00A64483" w:rsidR="00912548">
              <w:rPr>
                <w:rFonts w:asciiTheme="minorHAnsi" w:hAnsiTheme="minorHAnsi" w:cstheme="minorHAnsi"/>
                <w:sz w:val="22"/>
                <w:szCs w:val="22"/>
              </w:rPr>
              <w:t xml:space="preserve">the Youth Climate Assembly to </w:t>
            </w:r>
            <w:r w:rsidRPr="00A64483" w:rsidR="00524893">
              <w:rPr>
                <w:rFonts w:asciiTheme="minorHAnsi" w:hAnsiTheme="minorHAnsi" w:cstheme="minorHAnsi"/>
                <w:sz w:val="22"/>
                <w:szCs w:val="22"/>
              </w:rPr>
              <w:t xml:space="preserve">which students had been invited </w:t>
            </w:r>
            <w:r w:rsidRPr="00A64483" w:rsidR="00750DF8">
              <w:rPr>
                <w:rFonts w:asciiTheme="minorHAnsi" w:hAnsiTheme="minorHAnsi" w:cstheme="minorHAnsi"/>
                <w:sz w:val="22"/>
                <w:szCs w:val="22"/>
              </w:rPr>
              <w:t xml:space="preserve">to </w:t>
            </w:r>
            <w:r w:rsidRPr="00A64483" w:rsidR="00912548">
              <w:rPr>
                <w:rFonts w:asciiTheme="minorHAnsi" w:hAnsiTheme="minorHAnsi" w:cstheme="minorHAnsi"/>
                <w:sz w:val="22"/>
                <w:szCs w:val="22"/>
              </w:rPr>
              <w:t xml:space="preserve">talk to primary and secondary school students </w:t>
            </w:r>
            <w:r w:rsidRPr="00A64483" w:rsidR="00750DF8">
              <w:rPr>
                <w:rFonts w:asciiTheme="minorHAnsi" w:hAnsiTheme="minorHAnsi" w:cstheme="minorHAnsi"/>
                <w:sz w:val="22"/>
                <w:szCs w:val="22"/>
              </w:rPr>
              <w:t xml:space="preserve">in Trafford </w:t>
            </w:r>
            <w:r w:rsidRPr="00A64483" w:rsidR="00912548">
              <w:rPr>
                <w:rFonts w:asciiTheme="minorHAnsi" w:hAnsiTheme="minorHAnsi" w:cstheme="minorHAnsi"/>
                <w:sz w:val="22"/>
                <w:szCs w:val="22"/>
              </w:rPr>
              <w:t>about sustainability and climate emergency</w:t>
            </w:r>
            <w:r w:rsidRPr="00A64483">
              <w:rPr>
                <w:rFonts w:asciiTheme="minorHAnsi" w:hAnsiTheme="minorHAnsi" w:cstheme="minorHAnsi"/>
                <w:sz w:val="22"/>
                <w:szCs w:val="22"/>
              </w:rPr>
              <w:t xml:space="preserve">.  It was noted that </w:t>
            </w:r>
            <w:r w:rsidRPr="00A64483" w:rsidR="00CB09F6">
              <w:rPr>
                <w:rFonts w:asciiTheme="minorHAnsi" w:hAnsiTheme="minorHAnsi" w:cstheme="minorHAnsi"/>
                <w:sz w:val="22"/>
                <w:szCs w:val="22"/>
              </w:rPr>
              <w:t xml:space="preserve">similar plans were also to be pursued in conjunction with </w:t>
            </w:r>
            <w:r w:rsidRPr="00A64483" w:rsidR="00F55154">
              <w:rPr>
                <w:rFonts w:asciiTheme="minorHAnsi" w:hAnsiTheme="minorHAnsi" w:cstheme="minorHAnsi"/>
                <w:sz w:val="22"/>
                <w:szCs w:val="22"/>
              </w:rPr>
              <w:t>S</w:t>
            </w:r>
            <w:r w:rsidRPr="00A64483" w:rsidR="00CB09F6">
              <w:rPr>
                <w:rFonts w:asciiTheme="minorHAnsi" w:hAnsiTheme="minorHAnsi" w:cstheme="minorHAnsi"/>
                <w:sz w:val="22"/>
                <w:szCs w:val="22"/>
              </w:rPr>
              <w:t>tock</w:t>
            </w:r>
            <w:r w:rsidRPr="00A64483" w:rsidR="00F55154">
              <w:rPr>
                <w:rFonts w:asciiTheme="minorHAnsi" w:hAnsiTheme="minorHAnsi" w:cstheme="minorHAnsi"/>
                <w:sz w:val="22"/>
                <w:szCs w:val="22"/>
              </w:rPr>
              <w:t>port Council</w:t>
            </w:r>
            <w:r w:rsidRPr="00A64483" w:rsidR="00CB09F6">
              <w:rPr>
                <w:rFonts w:asciiTheme="minorHAnsi" w:hAnsiTheme="minorHAnsi" w:cstheme="minorHAnsi"/>
                <w:sz w:val="22"/>
                <w:szCs w:val="22"/>
              </w:rPr>
              <w:t xml:space="preserve"> over the next academic year</w:t>
            </w:r>
            <w:r w:rsidRPr="00A64483">
              <w:rPr>
                <w:rFonts w:asciiTheme="minorHAnsi" w:hAnsiTheme="minorHAnsi" w:cstheme="minorHAnsi"/>
                <w:sz w:val="22"/>
                <w:szCs w:val="22"/>
              </w:rPr>
              <w:t>.</w:t>
            </w:r>
            <w:r w:rsidRPr="00A64483" w:rsidR="00F55154">
              <w:rPr>
                <w:rFonts w:asciiTheme="minorHAnsi" w:hAnsiTheme="minorHAnsi" w:cstheme="minorHAnsi"/>
                <w:sz w:val="22"/>
                <w:szCs w:val="22"/>
              </w:rPr>
              <w:t xml:space="preserve">  </w:t>
            </w:r>
          </w:p>
          <w:p w:rsidRPr="00A64483" w:rsidR="00FC5C4A" w:rsidP="00C23C2E" w:rsidRDefault="00FC5C4A" w14:paraId="31CBCF38" w14:textId="77777777">
            <w:pPr>
              <w:pStyle w:val="ListParagraph"/>
              <w:ind w:left="462" w:hanging="426"/>
              <w:rPr>
                <w:rFonts w:asciiTheme="minorHAnsi" w:hAnsiTheme="minorHAnsi" w:cstheme="minorHAnsi"/>
                <w:sz w:val="22"/>
                <w:szCs w:val="22"/>
              </w:rPr>
            </w:pPr>
          </w:p>
          <w:p w:rsidRPr="00A64483" w:rsidR="00F55154" w:rsidP="00C23C2E" w:rsidRDefault="00FC5C4A" w14:paraId="7245B12B" w14:textId="55A66054">
            <w:pPr>
              <w:pStyle w:val="ListParagraph"/>
              <w:numPr>
                <w:ilvl w:val="0"/>
                <w:numId w:val="39"/>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T</w:t>
            </w:r>
            <w:r w:rsidRPr="00A64483" w:rsidR="00524893">
              <w:rPr>
                <w:rFonts w:asciiTheme="minorHAnsi" w:hAnsiTheme="minorHAnsi" w:cstheme="minorHAnsi"/>
                <w:sz w:val="22"/>
                <w:szCs w:val="22"/>
              </w:rPr>
              <w:t xml:space="preserve">hat </w:t>
            </w:r>
            <w:r w:rsidRPr="00A64483" w:rsidR="00CB09F6">
              <w:rPr>
                <w:rFonts w:asciiTheme="minorHAnsi" w:hAnsiTheme="minorHAnsi" w:cstheme="minorHAnsi"/>
                <w:sz w:val="22"/>
                <w:szCs w:val="22"/>
              </w:rPr>
              <w:t xml:space="preserve">a </w:t>
            </w:r>
            <w:r w:rsidRPr="00A64483" w:rsidR="00F55154">
              <w:rPr>
                <w:rFonts w:asciiTheme="minorHAnsi" w:hAnsiTheme="minorHAnsi" w:cstheme="minorHAnsi"/>
                <w:sz w:val="22"/>
                <w:szCs w:val="22"/>
              </w:rPr>
              <w:t xml:space="preserve">Student </w:t>
            </w:r>
            <w:r w:rsidRPr="00A64483" w:rsidR="00CB09F6">
              <w:rPr>
                <w:rFonts w:asciiTheme="minorHAnsi" w:hAnsiTheme="minorHAnsi" w:cstheme="minorHAnsi"/>
                <w:sz w:val="22"/>
                <w:szCs w:val="22"/>
              </w:rPr>
              <w:t xml:space="preserve">Role </w:t>
            </w:r>
            <w:r w:rsidRPr="00A64483" w:rsidR="00F55154">
              <w:rPr>
                <w:rFonts w:asciiTheme="minorHAnsi" w:hAnsiTheme="minorHAnsi" w:cstheme="minorHAnsi"/>
                <w:sz w:val="22"/>
                <w:szCs w:val="22"/>
              </w:rPr>
              <w:t xml:space="preserve">Survey </w:t>
            </w:r>
            <w:r w:rsidRPr="00A64483" w:rsidR="00CB09F6">
              <w:rPr>
                <w:rFonts w:asciiTheme="minorHAnsi" w:hAnsiTheme="minorHAnsi" w:cstheme="minorHAnsi"/>
                <w:sz w:val="22"/>
                <w:szCs w:val="22"/>
              </w:rPr>
              <w:t xml:space="preserve">was currently taking place arising from which a number of students had agreed to continue </w:t>
            </w:r>
            <w:r w:rsidRPr="00A64483" w:rsidR="00524893">
              <w:rPr>
                <w:rFonts w:asciiTheme="minorHAnsi" w:hAnsiTheme="minorHAnsi" w:cstheme="minorHAnsi"/>
                <w:sz w:val="22"/>
                <w:szCs w:val="22"/>
              </w:rPr>
              <w:t xml:space="preserve">next year </w:t>
            </w:r>
            <w:r w:rsidRPr="00A64483" w:rsidR="00CB09F6">
              <w:rPr>
                <w:rFonts w:asciiTheme="minorHAnsi" w:hAnsiTheme="minorHAnsi" w:cstheme="minorHAnsi"/>
                <w:sz w:val="22"/>
                <w:szCs w:val="22"/>
              </w:rPr>
              <w:t>in their roles which include</w:t>
            </w:r>
            <w:r w:rsidRPr="00A64483">
              <w:rPr>
                <w:rFonts w:asciiTheme="minorHAnsi" w:hAnsiTheme="minorHAnsi" w:cstheme="minorHAnsi"/>
                <w:sz w:val="22"/>
                <w:szCs w:val="22"/>
              </w:rPr>
              <w:t>d</w:t>
            </w:r>
            <w:r w:rsidRPr="00A64483" w:rsidR="00CB09F6">
              <w:rPr>
                <w:rFonts w:asciiTheme="minorHAnsi" w:hAnsiTheme="minorHAnsi" w:cstheme="minorHAnsi"/>
                <w:sz w:val="22"/>
                <w:szCs w:val="22"/>
              </w:rPr>
              <w:t xml:space="preserve"> course representatives; student leaders; Equalities Council member; Student Exper</w:t>
            </w:r>
            <w:r w:rsidRPr="00A64483" w:rsidR="005E5E25">
              <w:rPr>
                <w:rFonts w:asciiTheme="minorHAnsi" w:hAnsiTheme="minorHAnsi" w:cstheme="minorHAnsi"/>
                <w:sz w:val="22"/>
                <w:szCs w:val="22"/>
              </w:rPr>
              <w:t>i</w:t>
            </w:r>
            <w:r w:rsidRPr="00A64483" w:rsidR="00CB09F6">
              <w:rPr>
                <w:rFonts w:asciiTheme="minorHAnsi" w:hAnsiTheme="minorHAnsi" w:cstheme="minorHAnsi"/>
                <w:sz w:val="22"/>
                <w:szCs w:val="22"/>
              </w:rPr>
              <w:t xml:space="preserve">ence team; event planning; and </w:t>
            </w:r>
            <w:r w:rsidRPr="00A64483">
              <w:rPr>
                <w:rFonts w:asciiTheme="minorHAnsi" w:hAnsiTheme="minorHAnsi" w:cstheme="minorHAnsi"/>
                <w:sz w:val="22"/>
                <w:szCs w:val="22"/>
              </w:rPr>
              <w:t>b</w:t>
            </w:r>
            <w:r w:rsidRPr="00A64483" w:rsidR="00CB09F6">
              <w:rPr>
                <w:rFonts w:asciiTheme="minorHAnsi" w:hAnsiTheme="minorHAnsi" w:cstheme="minorHAnsi"/>
                <w:sz w:val="22"/>
                <w:szCs w:val="22"/>
              </w:rPr>
              <w:t>udd</w:t>
            </w:r>
            <w:r w:rsidRPr="00A64483" w:rsidR="00750DF8">
              <w:rPr>
                <w:rFonts w:asciiTheme="minorHAnsi" w:hAnsiTheme="minorHAnsi" w:cstheme="minorHAnsi"/>
                <w:sz w:val="22"/>
                <w:szCs w:val="22"/>
              </w:rPr>
              <w:t>y</w:t>
            </w:r>
            <w:r w:rsidRPr="00A64483">
              <w:rPr>
                <w:rFonts w:asciiTheme="minorHAnsi" w:hAnsiTheme="minorHAnsi" w:cstheme="minorHAnsi"/>
                <w:sz w:val="22"/>
                <w:szCs w:val="22"/>
              </w:rPr>
              <w:t>ing.</w:t>
            </w:r>
            <w:r w:rsidRPr="00A64483" w:rsidR="00CB09F6">
              <w:rPr>
                <w:rFonts w:asciiTheme="minorHAnsi" w:hAnsiTheme="minorHAnsi" w:cstheme="minorHAnsi"/>
                <w:sz w:val="22"/>
                <w:szCs w:val="22"/>
              </w:rPr>
              <w:t xml:space="preserve"> </w:t>
            </w:r>
          </w:p>
          <w:p w:rsidRPr="00A64483" w:rsidR="00FC5C4A" w:rsidP="00C23C2E" w:rsidRDefault="00FC5C4A" w14:paraId="4ED6698B" w14:textId="77777777">
            <w:pPr>
              <w:pStyle w:val="ListParagraph"/>
              <w:ind w:left="462" w:hanging="426"/>
              <w:jc w:val="both"/>
              <w:rPr>
                <w:rFonts w:asciiTheme="minorHAnsi" w:hAnsiTheme="minorHAnsi" w:cstheme="minorHAnsi"/>
                <w:sz w:val="22"/>
                <w:szCs w:val="22"/>
              </w:rPr>
            </w:pPr>
          </w:p>
          <w:p w:rsidRPr="00A64483" w:rsidR="00465278" w:rsidP="00C23C2E" w:rsidRDefault="00FC5C4A" w14:paraId="6F8E0620" w14:textId="5CFF73BD">
            <w:pPr>
              <w:pStyle w:val="ListParagraph"/>
              <w:numPr>
                <w:ilvl w:val="0"/>
                <w:numId w:val="39"/>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A</w:t>
            </w:r>
            <w:r w:rsidRPr="00A64483" w:rsidR="00F55154">
              <w:rPr>
                <w:rFonts w:asciiTheme="minorHAnsi" w:hAnsiTheme="minorHAnsi" w:cstheme="minorHAnsi"/>
                <w:sz w:val="22"/>
                <w:szCs w:val="22"/>
              </w:rPr>
              <w:t xml:space="preserve">dditional activities </w:t>
            </w:r>
            <w:r w:rsidRPr="00A64483" w:rsidR="00CB09F6">
              <w:rPr>
                <w:rFonts w:asciiTheme="minorHAnsi" w:hAnsiTheme="minorHAnsi" w:cstheme="minorHAnsi"/>
                <w:sz w:val="22"/>
                <w:szCs w:val="22"/>
              </w:rPr>
              <w:t>had included participation in</w:t>
            </w:r>
            <w:r w:rsidRPr="00A64483" w:rsidR="00465278">
              <w:rPr>
                <w:rFonts w:asciiTheme="minorHAnsi" w:hAnsiTheme="minorHAnsi" w:cstheme="minorHAnsi"/>
                <w:sz w:val="22"/>
                <w:szCs w:val="22"/>
              </w:rPr>
              <w:t xml:space="preserve"> writing competitions </w:t>
            </w:r>
            <w:r w:rsidRPr="00A64483" w:rsidR="00CB09F6">
              <w:rPr>
                <w:rFonts w:asciiTheme="minorHAnsi" w:hAnsiTheme="minorHAnsi" w:cstheme="minorHAnsi"/>
                <w:sz w:val="22"/>
                <w:szCs w:val="22"/>
              </w:rPr>
              <w:t>and plans to work with SIDDIQI Education to make the Community Kitchen more s</w:t>
            </w:r>
            <w:r w:rsidRPr="00A64483" w:rsidR="00465278">
              <w:rPr>
                <w:rFonts w:asciiTheme="minorHAnsi" w:hAnsiTheme="minorHAnsi" w:cstheme="minorHAnsi"/>
                <w:sz w:val="22"/>
                <w:szCs w:val="22"/>
              </w:rPr>
              <w:t>ustainable</w:t>
            </w:r>
            <w:r w:rsidRPr="00A64483">
              <w:rPr>
                <w:rFonts w:asciiTheme="minorHAnsi" w:hAnsiTheme="minorHAnsi" w:cstheme="minorHAnsi"/>
                <w:sz w:val="22"/>
                <w:szCs w:val="22"/>
              </w:rPr>
              <w:t xml:space="preserve">.  This would </w:t>
            </w:r>
            <w:r w:rsidRPr="00A64483" w:rsidR="005E5E25">
              <w:rPr>
                <w:rFonts w:asciiTheme="minorHAnsi" w:hAnsiTheme="minorHAnsi" w:cstheme="minorHAnsi"/>
                <w:sz w:val="22"/>
                <w:szCs w:val="22"/>
              </w:rPr>
              <w:t>involv</w:t>
            </w:r>
            <w:r w:rsidRPr="00A64483">
              <w:rPr>
                <w:rFonts w:asciiTheme="minorHAnsi" w:hAnsiTheme="minorHAnsi" w:cstheme="minorHAnsi"/>
                <w:sz w:val="22"/>
                <w:szCs w:val="22"/>
              </w:rPr>
              <w:t>e</w:t>
            </w:r>
            <w:r w:rsidRPr="00A64483" w:rsidR="005E5E25">
              <w:rPr>
                <w:rFonts w:asciiTheme="minorHAnsi" w:hAnsiTheme="minorHAnsi" w:cstheme="minorHAnsi"/>
                <w:sz w:val="22"/>
                <w:szCs w:val="22"/>
              </w:rPr>
              <w:t xml:space="preserve"> an inter-college competition in which students would pitch their ideas with the intention that the winning business idea would operate to raise funds. </w:t>
            </w:r>
          </w:p>
          <w:p w:rsidRPr="00A64483" w:rsidR="001B47F9" w:rsidP="00EC4077" w:rsidRDefault="001B47F9" w14:paraId="0A12C299" w14:textId="33C3AF91">
            <w:pPr>
              <w:jc w:val="both"/>
              <w:rPr>
                <w:rFonts w:asciiTheme="minorHAnsi" w:hAnsiTheme="minorHAnsi" w:cstheme="minorHAnsi"/>
                <w:sz w:val="22"/>
                <w:szCs w:val="22"/>
              </w:rPr>
            </w:pPr>
          </w:p>
          <w:p w:rsidRPr="00A64483" w:rsidR="00813D4E" w:rsidP="00EC4077" w:rsidRDefault="00813D4E" w14:paraId="75331F1F" w14:textId="2EB978F5">
            <w:pPr>
              <w:jc w:val="both"/>
              <w:rPr>
                <w:rFonts w:asciiTheme="minorHAnsi" w:hAnsiTheme="minorHAnsi" w:cstheme="minorHAnsi"/>
                <w:sz w:val="22"/>
                <w:szCs w:val="22"/>
              </w:rPr>
            </w:pPr>
            <w:r w:rsidRPr="00A64483">
              <w:rPr>
                <w:rFonts w:asciiTheme="minorHAnsi" w:hAnsiTheme="minorHAnsi" w:cstheme="minorHAnsi"/>
                <w:sz w:val="22"/>
                <w:szCs w:val="22"/>
              </w:rPr>
              <w:t xml:space="preserve">Members and managers in attendance congratulated the Deputy Student Governor </w:t>
            </w:r>
            <w:r w:rsidRPr="00A64483" w:rsidR="00FC5C4A">
              <w:rPr>
                <w:rFonts w:asciiTheme="minorHAnsi" w:hAnsiTheme="minorHAnsi" w:cstheme="minorHAnsi"/>
                <w:sz w:val="22"/>
                <w:szCs w:val="22"/>
              </w:rPr>
              <w:t xml:space="preserve">concerning the activities </w:t>
            </w:r>
            <w:r w:rsidRPr="00A64483">
              <w:rPr>
                <w:rFonts w:asciiTheme="minorHAnsi" w:hAnsiTheme="minorHAnsi" w:cstheme="minorHAnsi"/>
                <w:sz w:val="22"/>
                <w:szCs w:val="22"/>
              </w:rPr>
              <w:t xml:space="preserve">reported adding that </w:t>
            </w:r>
            <w:r w:rsidRPr="00A64483" w:rsidR="004623A9">
              <w:rPr>
                <w:rFonts w:asciiTheme="minorHAnsi" w:hAnsiTheme="minorHAnsi" w:cstheme="minorHAnsi"/>
                <w:sz w:val="22"/>
                <w:szCs w:val="22"/>
              </w:rPr>
              <w:t>they were</w:t>
            </w:r>
            <w:r w:rsidRPr="00A64483">
              <w:rPr>
                <w:rFonts w:asciiTheme="minorHAnsi" w:hAnsiTheme="minorHAnsi" w:cstheme="minorHAnsi"/>
                <w:sz w:val="22"/>
                <w:szCs w:val="22"/>
              </w:rPr>
              <w:t xml:space="preserve"> inspirational and </w:t>
            </w:r>
            <w:r w:rsidRPr="00A64483" w:rsidR="00FC5C4A">
              <w:rPr>
                <w:rFonts w:asciiTheme="minorHAnsi" w:hAnsiTheme="minorHAnsi" w:cstheme="minorHAnsi"/>
                <w:sz w:val="22"/>
                <w:szCs w:val="22"/>
              </w:rPr>
              <w:t>heartening</w:t>
            </w:r>
            <w:r w:rsidRPr="00A64483">
              <w:rPr>
                <w:rFonts w:asciiTheme="minorHAnsi" w:hAnsiTheme="minorHAnsi" w:cstheme="minorHAnsi"/>
                <w:sz w:val="22"/>
                <w:szCs w:val="22"/>
              </w:rPr>
              <w:t xml:space="preserve"> to hear about.</w:t>
            </w:r>
          </w:p>
          <w:p w:rsidRPr="00A64483" w:rsidR="00813D4E" w:rsidP="00EC4077" w:rsidRDefault="00813D4E" w14:paraId="1BEFB2A2" w14:textId="55A4A706">
            <w:pPr>
              <w:jc w:val="both"/>
              <w:rPr>
                <w:rFonts w:asciiTheme="minorHAnsi" w:hAnsiTheme="minorHAnsi" w:cstheme="minorHAnsi"/>
                <w:sz w:val="22"/>
                <w:szCs w:val="22"/>
              </w:rPr>
            </w:pPr>
          </w:p>
          <w:p w:rsidRPr="00A64483" w:rsidR="00ED0D29" w:rsidP="00ED0D29" w:rsidRDefault="00833D8C" w14:paraId="275F0AD9" w14:textId="7A6CF32B">
            <w:pPr>
              <w:shd w:val="clear" w:color="auto" w:fill="FFFFFF"/>
              <w:jc w:val="both"/>
              <w:textAlignment w:val="baseline"/>
              <w:rPr>
                <w:rFonts w:asciiTheme="minorHAnsi" w:hAnsiTheme="minorHAnsi" w:cstheme="minorHAnsi"/>
                <w:sz w:val="22"/>
                <w:szCs w:val="22"/>
              </w:rPr>
            </w:pPr>
            <w:r w:rsidRPr="00A64483">
              <w:rPr>
                <w:rFonts w:asciiTheme="minorHAnsi" w:hAnsiTheme="minorHAnsi" w:cstheme="minorHAnsi"/>
                <w:color w:val="201F1E"/>
                <w:sz w:val="22"/>
                <w:szCs w:val="22"/>
                <w:bdr w:val="none" w:color="auto" w:sz="0" w:space="0" w:frame="1"/>
              </w:rPr>
              <w:t xml:space="preserve">The Chairperson thanked the Deputy Student Governor for her </w:t>
            </w:r>
            <w:r w:rsidRPr="00A64483" w:rsidR="00ED0D29">
              <w:rPr>
                <w:rFonts w:asciiTheme="minorHAnsi" w:hAnsiTheme="minorHAnsi" w:cstheme="minorHAnsi"/>
                <w:color w:val="201F1E"/>
                <w:sz w:val="22"/>
                <w:szCs w:val="22"/>
                <w:bdr w:val="none" w:color="auto" w:sz="0" w:space="0" w:frame="1"/>
              </w:rPr>
              <w:t xml:space="preserve">informative report </w:t>
            </w:r>
            <w:r w:rsidRPr="00A64483">
              <w:rPr>
                <w:rFonts w:asciiTheme="minorHAnsi" w:hAnsiTheme="minorHAnsi" w:cstheme="minorHAnsi"/>
                <w:color w:val="201F1E"/>
                <w:sz w:val="22"/>
                <w:szCs w:val="22"/>
                <w:bdr w:val="none" w:color="auto" w:sz="0" w:space="0" w:frame="1"/>
              </w:rPr>
              <w:t>and communication of the breadth of student activities taking place across the Group</w:t>
            </w:r>
            <w:r w:rsidRPr="00A64483" w:rsidR="004623A9">
              <w:rPr>
                <w:rFonts w:asciiTheme="minorHAnsi" w:hAnsiTheme="minorHAnsi" w:cstheme="minorHAnsi"/>
                <w:color w:val="201F1E"/>
                <w:sz w:val="22"/>
                <w:szCs w:val="22"/>
                <w:bdr w:val="none" w:color="auto" w:sz="0" w:space="0" w:frame="1"/>
              </w:rPr>
              <w:t xml:space="preserve"> and asked that the thanks of the </w:t>
            </w:r>
            <w:r w:rsidRPr="00A64483" w:rsidR="004623A9">
              <w:rPr>
                <w:rFonts w:asciiTheme="minorHAnsi" w:hAnsiTheme="minorHAnsi" w:cstheme="minorHAnsi"/>
                <w:sz w:val="22"/>
                <w:szCs w:val="22"/>
              </w:rPr>
              <w:t>Committee be passed on to those students involved in the various groups and events</w:t>
            </w:r>
            <w:r w:rsidRPr="00A64483" w:rsidR="00FC5C4A">
              <w:rPr>
                <w:rFonts w:asciiTheme="minorHAnsi" w:hAnsiTheme="minorHAnsi" w:cstheme="minorHAnsi"/>
                <w:sz w:val="22"/>
                <w:szCs w:val="22"/>
              </w:rPr>
              <w:t>.</w:t>
            </w:r>
          </w:p>
          <w:p w:rsidRPr="00A64483" w:rsidR="00FC5C4A" w:rsidP="00ED0D29" w:rsidRDefault="00FC5C4A" w14:paraId="40B9A352" w14:textId="2CBB4D71">
            <w:pPr>
              <w:shd w:val="clear" w:color="auto" w:fill="FFFFFF"/>
              <w:jc w:val="both"/>
              <w:textAlignment w:val="baseline"/>
              <w:rPr>
                <w:rFonts w:asciiTheme="minorHAnsi" w:hAnsiTheme="minorHAnsi" w:cstheme="minorHAnsi"/>
                <w:color w:val="201F1E"/>
                <w:sz w:val="22"/>
                <w:szCs w:val="22"/>
                <w:bdr w:val="none" w:color="auto" w:sz="0" w:space="0" w:frame="1"/>
              </w:rPr>
            </w:pPr>
          </w:p>
          <w:p w:rsidRPr="00A64483" w:rsidR="00FC5C4A" w:rsidP="00ED0D29" w:rsidRDefault="00FC5C4A" w14:paraId="2896BAEC" w14:textId="7E75AC6E">
            <w:pPr>
              <w:shd w:val="clear" w:color="auto" w:fill="FFFFFF"/>
              <w:jc w:val="both"/>
              <w:textAlignment w:val="baseline"/>
              <w:rPr>
                <w:rFonts w:asciiTheme="minorHAnsi" w:hAnsiTheme="minorHAnsi" w:cstheme="minorHAnsi"/>
                <w:b/>
                <w:bCs/>
                <w:color w:val="201F1E"/>
                <w:sz w:val="22"/>
                <w:szCs w:val="22"/>
                <w:bdr w:val="none" w:color="auto" w:sz="0" w:space="0" w:frame="1"/>
              </w:rPr>
            </w:pPr>
            <w:r w:rsidRPr="00A64483">
              <w:rPr>
                <w:rFonts w:asciiTheme="minorHAnsi" w:hAnsiTheme="minorHAnsi" w:cstheme="minorHAnsi"/>
                <w:b/>
                <w:bCs/>
                <w:color w:val="201F1E"/>
                <w:sz w:val="22"/>
                <w:szCs w:val="22"/>
                <w:bdr w:val="none" w:color="auto" w:sz="0" w:space="0" w:frame="1"/>
              </w:rPr>
              <w:t>Action:  Assistant Principal Student Experience Support</w:t>
            </w:r>
          </w:p>
          <w:p w:rsidRPr="00A64483" w:rsidR="006C079D" w:rsidP="00EC4077" w:rsidRDefault="006C079D" w14:paraId="3C0973D0" w14:textId="51ACD3BE">
            <w:pPr>
              <w:jc w:val="both"/>
              <w:rPr>
                <w:rFonts w:asciiTheme="minorHAnsi" w:hAnsiTheme="minorHAnsi" w:cstheme="minorHAnsi"/>
                <w:sz w:val="22"/>
                <w:szCs w:val="22"/>
              </w:rPr>
            </w:pPr>
          </w:p>
          <w:p w:rsidRPr="00A64483" w:rsidR="004A01A7" w:rsidP="004A01A7" w:rsidRDefault="004A01A7" w14:paraId="6E641BFD" w14:textId="4A0E2B60">
            <w:pPr>
              <w:jc w:val="both"/>
              <w:rPr>
                <w:rFonts w:asciiTheme="minorHAnsi" w:hAnsiTheme="minorHAnsi" w:cstheme="minorHAnsi"/>
                <w:b/>
                <w:bCs/>
                <w:sz w:val="22"/>
                <w:szCs w:val="22"/>
              </w:rPr>
            </w:pPr>
            <w:r w:rsidRPr="00A64483">
              <w:rPr>
                <w:rFonts w:asciiTheme="minorHAnsi" w:hAnsiTheme="minorHAnsi" w:cstheme="minorHAnsi"/>
                <w:b/>
                <w:bCs/>
                <w:sz w:val="22"/>
                <w:szCs w:val="22"/>
              </w:rPr>
              <w:t>There were no questions or issues raised by members and it was resolved that the Student Governor</w:t>
            </w:r>
            <w:r w:rsidRPr="00A64483" w:rsidR="003F137E">
              <w:rPr>
                <w:rFonts w:asciiTheme="minorHAnsi" w:hAnsiTheme="minorHAnsi" w:cstheme="minorHAnsi"/>
                <w:b/>
                <w:bCs/>
                <w:sz w:val="22"/>
                <w:szCs w:val="22"/>
              </w:rPr>
              <w:t>s’</w:t>
            </w:r>
            <w:r w:rsidRPr="00A64483">
              <w:rPr>
                <w:rFonts w:asciiTheme="minorHAnsi" w:hAnsiTheme="minorHAnsi" w:cstheme="minorHAnsi"/>
                <w:b/>
                <w:bCs/>
                <w:sz w:val="22"/>
                <w:szCs w:val="22"/>
              </w:rPr>
              <w:t xml:space="preserve"> Report be received and noted.</w:t>
            </w:r>
          </w:p>
        </w:tc>
      </w:tr>
      <w:tr w:rsidRPr="00A64483" w:rsidR="00983A60" w:rsidTr="0CB31DBE" w14:paraId="26AB5715" w14:textId="77777777">
        <w:tc>
          <w:tcPr>
            <w:tcW w:w="809" w:type="pct"/>
            <w:shd w:val="clear" w:color="auto" w:fill="auto"/>
            <w:tcMar/>
          </w:tcPr>
          <w:p w:rsidRPr="00A64483" w:rsidR="00983A60" w:rsidP="00EC4077" w:rsidRDefault="00983A60" w14:paraId="371D9FC9" w14:textId="77777777">
            <w:pPr>
              <w:jc w:val="both"/>
              <w:rPr>
                <w:rFonts w:asciiTheme="minorHAnsi" w:hAnsiTheme="minorHAnsi" w:cstheme="minorHAnsi"/>
                <w:b/>
                <w:sz w:val="22"/>
                <w:szCs w:val="22"/>
              </w:rPr>
            </w:pPr>
          </w:p>
        </w:tc>
        <w:tc>
          <w:tcPr>
            <w:tcW w:w="4191" w:type="pct"/>
            <w:shd w:val="clear" w:color="auto" w:fill="auto"/>
            <w:tcMar/>
          </w:tcPr>
          <w:p w:rsidRPr="00A64483" w:rsidR="00983A60" w:rsidP="00EC4077" w:rsidRDefault="00983A60" w14:paraId="07C83524" w14:textId="77777777">
            <w:pPr>
              <w:jc w:val="both"/>
              <w:rPr>
                <w:rFonts w:asciiTheme="minorHAnsi" w:hAnsiTheme="minorHAnsi" w:cstheme="minorHAnsi"/>
                <w:sz w:val="22"/>
                <w:szCs w:val="22"/>
              </w:rPr>
            </w:pPr>
          </w:p>
        </w:tc>
      </w:tr>
      <w:tr w:rsidRPr="00A64483" w:rsidR="00534C93" w:rsidTr="0CB31DBE" w14:paraId="7605403C" w14:textId="77777777">
        <w:tc>
          <w:tcPr>
            <w:tcW w:w="809" w:type="pct"/>
            <w:shd w:val="clear" w:color="auto" w:fill="auto"/>
            <w:tcMar/>
          </w:tcPr>
          <w:p w:rsidRPr="00A64483" w:rsidR="00534C93" w:rsidP="00EC4077" w:rsidRDefault="00534C93" w14:paraId="30D09E55" w14:textId="3B6D3CE1">
            <w:pPr>
              <w:jc w:val="both"/>
              <w:rPr>
                <w:rFonts w:asciiTheme="minorHAnsi" w:hAnsiTheme="minorHAnsi" w:cstheme="minorHAnsi"/>
                <w:b/>
                <w:sz w:val="22"/>
                <w:szCs w:val="22"/>
              </w:rPr>
            </w:pPr>
            <w:r w:rsidRPr="00A64483">
              <w:rPr>
                <w:rFonts w:asciiTheme="minorHAnsi" w:hAnsiTheme="minorHAnsi" w:cstheme="minorHAnsi"/>
                <w:b/>
                <w:sz w:val="22"/>
                <w:szCs w:val="22"/>
              </w:rPr>
              <w:t>FEC&amp;Q/25/22</w:t>
            </w:r>
          </w:p>
        </w:tc>
        <w:tc>
          <w:tcPr>
            <w:tcW w:w="4191" w:type="pct"/>
            <w:shd w:val="clear" w:color="auto" w:fill="auto"/>
            <w:tcMar/>
          </w:tcPr>
          <w:p w:rsidRPr="00A64483" w:rsidR="00534C93" w:rsidP="00534C93" w:rsidRDefault="00534C93" w14:paraId="4E56E112" w14:textId="058EF4E4">
            <w:pPr>
              <w:jc w:val="both"/>
              <w:rPr>
                <w:rFonts w:asciiTheme="minorHAnsi" w:hAnsiTheme="minorHAnsi" w:cstheme="minorHAnsi"/>
                <w:sz w:val="22"/>
                <w:szCs w:val="22"/>
              </w:rPr>
            </w:pPr>
            <w:r w:rsidRPr="00A64483">
              <w:rPr>
                <w:rFonts w:asciiTheme="minorHAnsi" w:hAnsiTheme="minorHAnsi" w:cstheme="minorHAnsi"/>
                <w:b/>
                <w:sz w:val="22"/>
                <w:szCs w:val="22"/>
              </w:rPr>
              <w:t xml:space="preserve">Student Experience Update Report </w:t>
            </w:r>
            <w:r w:rsidRPr="00A64483" w:rsidR="00123C70">
              <w:rPr>
                <w:rFonts w:asciiTheme="minorHAnsi" w:hAnsiTheme="minorHAnsi" w:cstheme="minorHAnsi"/>
                <w:b/>
                <w:sz w:val="22"/>
                <w:szCs w:val="22"/>
              </w:rPr>
              <w:t xml:space="preserve">- June </w:t>
            </w:r>
            <w:r w:rsidRPr="00A64483">
              <w:rPr>
                <w:rFonts w:asciiTheme="minorHAnsi" w:hAnsiTheme="minorHAnsi" w:cstheme="minorHAnsi"/>
                <w:b/>
                <w:sz w:val="22"/>
                <w:szCs w:val="22"/>
              </w:rPr>
              <w:t>2022</w:t>
            </w:r>
          </w:p>
        </w:tc>
      </w:tr>
      <w:tr w:rsidRPr="00A64483" w:rsidR="00534C93" w:rsidTr="0CB31DBE" w14:paraId="025BFCF7" w14:textId="77777777">
        <w:tc>
          <w:tcPr>
            <w:tcW w:w="809" w:type="pct"/>
            <w:shd w:val="clear" w:color="auto" w:fill="auto"/>
            <w:tcMar/>
          </w:tcPr>
          <w:p w:rsidRPr="00A64483" w:rsidR="00534C93" w:rsidP="00EC4077" w:rsidRDefault="00534C93" w14:paraId="3A3039C2" w14:textId="77777777">
            <w:pPr>
              <w:jc w:val="both"/>
              <w:rPr>
                <w:rFonts w:asciiTheme="minorHAnsi" w:hAnsiTheme="minorHAnsi" w:cstheme="minorHAnsi"/>
                <w:b/>
                <w:sz w:val="22"/>
                <w:szCs w:val="22"/>
              </w:rPr>
            </w:pPr>
          </w:p>
        </w:tc>
        <w:tc>
          <w:tcPr>
            <w:tcW w:w="4191" w:type="pct"/>
            <w:shd w:val="clear" w:color="auto" w:fill="auto"/>
            <w:tcMar/>
          </w:tcPr>
          <w:p w:rsidRPr="00A64483" w:rsidR="00534C93" w:rsidP="00EC4077" w:rsidRDefault="00534C93" w14:paraId="67249B05" w14:textId="77777777">
            <w:pPr>
              <w:jc w:val="both"/>
              <w:rPr>
                <w:rFonts w:asciiTheme="minorHAnsi" w:hAnsiTheme="minorHAnsi" w:cstheme="minorHAnsi"/>
                <w:sz w:val="22"/>
                <w:szCs w:val="22"/>
              </w:rPr>
            </w:pPr>
          </w:p>
        </w:tc>
      </w:tr>
      <w:tr w:rsidRPr="00A64483" w:rsidR="008E16EE" w:rsidTr="0CB31DBE" w14:paraId="00B094B0" w14:textId="77777777">
        <w:tc>
          <w:tcPr>
            <w:tcW w:w="809" w:type="pct"/>
            <w:shd w:val="clear" w:color="auto" w:fill="auto"/>
            <w:tcMar/>
          </w:tcPr>
          <w:p w:rsidRPr="00A64483" w:rsidR="00983A60" w:rsidP="00EC4077" w:rsidRDefault="00983A60" w14:paraId="16389287" w14:textId="5F82E3E2">
            <w:pPr>
              <w:jc w:val="both"/>
              <w:rPr>
                <w:rFonts w:asciiTheme="minorHAnsi" w:hAnsiTheme="minorHAnsi" w:cstheme="minorHAnsi"/>
                <w:b/>
                <w:sz w:val="22"/>
                <w:szCs w:val="22"/>
              </w:rPr>
            </w:pPr>
          </w:p>
        </w:tc>
        <w:tc>
          <w:tcPr>
            <w:tcW w:w="4191" w:type="pct"/>
            <w:shd w:val="clear" w:color="auto" w:fill="auto"/>
            <w:tcMar/>
          </w:tcPr>
          <w:p w:rsidRPr="00A64483" w:rsidR="00CC7317" w:rsidP="003F1415" w:rsidRDefault="00996CCD" w14:paraId="7BA0EAA6" w14:textId="7ADE56BC">
            <w:pPr>
              <w:jc w:val="both"/>
              <w:rPr>
                <w:rFonts w:asciiTheme="minorHAnsi" w:hAnsiTheme="minorHAnsi" w:cstheme="minorHAnsi"/>
                <w:bCs/>
                <w:sz w:val="22"/>
                <w:szCs w:val="22"/>
              </w:rPr>
            </w:pPr>
            <w:r w:rsidRPr="00A64483">
              <w:rPr>
                <w:rFonts w:asciiTheme="minorHAnsi" w:hAnsiTheme="minorHAnsi" w:cstheme="minorHAnsi"/>
                <w:bCs/>
                <w:sz w:val="22"/>
                <w:szCs w:val="22"/>
              </w:rPr>
              <w:t>The A</w:t>
            </w:r>
            <w:r w:rsidRPr="00A64483" w:rsidR="00E0149E">
              <w:rPr>
                <w:rFonts w:asciiTheme="minorHAnsi" w:hAnsiTheme="minorHAnsi" w:cstheme="minorHAnsi"/>
                <w:bCs/>
                <w:sz w:val="22"/>
                <w:szCs w:val="22"/>
              </w:rPr>
              <w:t xml:space="preserve">ssistant </w:t>
            </w:r>
            <w:r w:rsidRPr="00A64483">
              <w:rPr>
                <w:rFonts w:asciiTheme="minorHAnsi" w:hAnsiTheme="minorHAnsi" w:cstheme="minorHAnsi"/>
                <w:bCs/>
                <w:sz w:val="22"/>
                <w:szCs w:val="22"/>
              </w:rPr>
              <w:t>P</w:t>
            </w:r>
            <w:r w:rsidRPr="00A64483" w:rsidR="00E0149E">
              <w:rPr>
                <w:rFonts w:asciiTheme="minorHAnsi" w:hAnsiTheme="minorHAnsi" w:cstheme="minorHAnsi"/>
                <w:bCs/>
                <w:sz w:val="22"/>
                <w:szCs w:val="22"/>
              </w:rPr>
              <w:t xml:space="preserve">rincipal </w:t>
            </w:r>
            <w:r w:rsidRPr="00A64483" w:rsidR="00F93F9F">
              <w:rPr>
                <w:rFonts w:asciiTheme="minorHAnsi" w:hAnsiTheme="minorHAnsi" w:cstheme="minorHAnsi"/>
                <w:bCs/>
                <w:sz w:val="22"/>
                <w:szCs w:val="22"/>
              </w:rPr>
              <w:t xml:space="preserve">Student Experience Support </w:t>
            </w:r>
            <w:r w:rsidRPr="00A64483" w:rsidR="00E0149E">
              <w:rPr>
                <w:rFonts w:asciiTheme="minorHAnsi" w:hAnsiTheme="minorHAnsi" w:cstheme="minorHAnsi"/>
                <w:bCs/>
                <w:sz w:val="22"/>
                <w:szCs w:val="22"/>
              </w:rPr>
              <w:t>(AP</w:t>
            </w:r>
            <w:r w:rsidRPr="00A64483" w:rsidR="00F93F9F">
              <w:rPr>
                <w:rFonts w:asciiTheme="minorHAnsi" w:hAnsiTheme="minorHAnsi" w:cstheme="minorHAnsi"/>
                <w:bCs/>
                <w:sz w:val="22"/>
                <w:szCs w:val="22"/>
              </w:rPr>
              <w:t>SES</w:t>
            </w:r>
            <w:r w:rsidRPr="00A64483" w:rsidR="00E0149E">
              <w:rPr>
                <w:rFonts w:asciiTheme="minorHAnsi" w:hAnsiTheme="minorHAnsi" w:cstheme="minorHAnsi"/>
                <w:bCs/>
                <w:sz w:val="22"/>
                <w:szCs w:val="22"/>
              </w:rPr>
              <w:t>)</w:t>
            </w:r>
            <w:r w:rsidRPr="00A64483" w:rsidR="001F115C">
              <w:rPr>
                <w:rFonts w:asciiTheme="minorHAnsi" w:hAnsiTheme="minorHAnsi" w:cstheme="minorHAnsi"/>
                <w:bCs/>
                <w:sz w:val="22"/>
                <w:szCs w:val="22"/>
              </w:rPr>
              <w:t xml:space="preserve"> presented a report which provided members with an update</w:t>
            </w:r>
            <w:r w:rsidRPr="00A64483" w:rsidR="00FF5971">
              <w:rPr>
                <w:rFonts w:asciiTheme="minorHAnsi" w:hAnsiTheme="minorHAnsi" w:cstheme="minorHAnsi"/>
                <w:bCs/>
                <w:sz w:val="22"/>
                <w:szCs w:val="22"/>
              </w:rPr>
              <w:t xml:space="preserve"> on </w:t>
            </w:r>
            <w:r w:rsidRPr="00A64483" w:rsidR="00CC7317">
              <w:rPr>
                <w:rFonts w:asciiTheme="minorHAnsi" w:hAnsiTheme="minorHAnsi" w:cstheme="minorHAnsi"/>
                <w:bCs/>
                <w:sz w:val="22"/>
                <w:szCs w:val="22"/>
              </w:rPr>
              <w:t xml:space="preserve">the </w:t>
            </w:r>
            <w:r w:rsidRPr="00A64483" w:rsidR="00FC5C4A">
              <w:rPr>
                <w:rFonts w:asciiTheme="minorHAnsi" w:hAnsiTheme="minorHAnsi" w:cstheme="minorHAnsi"/>
                <w:bCs/>
                <w:sz w:val="22"/>
                <w:szCs w:val="22"/>
              </w:rPr>
              <w:t xml:space="preserve">Group’s </w:t>
            </w:r>
            <w:r w:rsidRPr="00A64483" w:rsidR="00CC7317">
              <w:rPr>
                <w:rFonts w:asciiTheme="minorHAnsi" w:hAnsiTheme="minorHAnsi" w:cstheme="minorHAnsi"/>
                <w:bCs/>
                <w:sz w:val="22"/>
                <w:szCs w:val="22"/>
              </w:rPr>
              <w:t xml:space="preserve">student experience and </w:t>
            </w:r>
            <w:r w:rsidRPr="00A64483" w:rsidR="00FC5C4A">
              <w:rPr>
                <w:rFonts w:asciiTheme="minorHAnsi" w:hAnsiTheme="minorHAnsi" w:cstheme="minorHAnsi"/>
                <w:bCs/>
                <w:sz w:val="22"/>
                <w:szCs w:val="22"/>
              </w:rPr>
              <w:t xml:space="preserve">student </w:t>
            </w:r>
            <w:r w:rsidRPr="00A64483" w:rsidR="00CC7317">
              <w:rPr>
                <w:rFonts w:asciiTheme="minorHAnsi" w:hAnsiTheme="minorHAnsi" w:cstheme="minorHAnsi"/>
                <w:bCs/>
                <w:sz w:val="22"/>
                <w:szCs w:val="22"/>
              </w:rPr>
              <w:t>engagement activities.</w:t>
            </w:r>
          </w:p>
          <w:p w:rsidRPr="00A64483" w:rsidR="008C2EEE" w:rsidP="003F1415" w:rsidRDefault="008C2EEE" w14:paraId="0B108CC4" w14:textId="14F5017D">
            <w:pPr>
              <w:jc w:val="both"/>
              <w:rPr>
                <w:rFonts w:asciiTheme="minorHAnsi" w:hAnsiTheme="minorHAnsi" w:cstheme="minorHAnsi"/>
                <w:bCs/>
                <w:sz w:val="22"/>
                <w:szCs w:val="22"/>
              </w:rPr>
            </w:pPr>
          </w:p>
          <w:p w:rsidRPr="00A64483" w:rsidR="00CC7317" w:rsidP="003F1415" w:rsidRDefault="00CC7317" w14:paraId="051DBE74" w14:textId="5B4BDA6C">
            <w:pPr>
              <w:jc w:val="both"/>
              <w:rPr>
                <w:rFonts w:asciiTheme="minorHAnsi" w:hAnsiTheme="minorHAnsi" w:cstheme="minorHAnsi"/>
                <w:bCs/>
                <w:sz w:val="22"/>
                <w:szCs w:val="22"/>
              </w:rPr>
            </w:pPr>
            <w:r w:rsidRPr="00A64483">
              <w:rPr>
                <w:rFonts w:asciiTheme="minorHAnsi" w:hAnsiTheme="minorHAnsi" w:cstheme="minorHAnsi"/>
                <w:bCs/>
                <w:sz w:val="22"/>
                <w:szCs w:val="22"/>
              </w:rPr>
              <w:t>The APSES confirmed that the report provided additional information in relation to the student experience activities as referred to by the Deputy Student Governor in her report to the Committee.</w:t>
            </w:r>
          </w:p>
          <w:p w:rsidRPr="00A64483" w:rsidR="00CC7317" w:rsidP="003F1415" w:rsidRDefault="00CC7317" w14:paraId="2809CB7C" w14:textId="77777777">
            <w:pPr>
              <w:jc w:val="both"/>
              <w:rPr>
                <w:rFonts w:asciiTheme="minorHAnsi" w:hAnsiTheme="minorHAnsi" w:cstheme="minorHAnsi"/>
                <w:bCs/>
                <w:sz w:val="22"/>
                <w:szCs w:val="22"/>
              </w:rPr>
            </w:pPr>
          </w:p>
          <w:p w:rsidRPr="00A64483" w:rsidR="0093069D" w:rsidP="003F1415" w:rsidRDefault="00CC7317" w14:paraId="0D190B7F" w14:textId="0108A109">
            <w:pPr>
              <w:jc w:val="both"/>
              <w:rPr>
                <w:rFonts w:asciiTheme="minorHAnsi" w:hAnsiTheme="minorHAnsi" w:cstheme="minorHAnsi"/>
                <w:bCs/>
                <w:sz w:val="22"/>
                <w:szCs w:val="22"/>
              </w:rPr>
            </w:pPr>
            <w:r w:rsidRPr="00A64483">
              <w:rPr>
                <w:rFonts w:asciiTheme="minorHAnsi" w:hAnsiTheme="minorHAnsi" w:cstheme="minorHAnsi"/>
                <w:bCs/>
                <w:sz w:val="22"/>
                <w:szCs w:val="22"/>
              </w:rPr>
              <w:t>The APSES further highlighted the following:</w:t>
            </w:r>
          </w:p>
          <w:p w:rsidRPr="00A64483" w:rsidR="008C2EEE" w:rsidP="003F1415" w:rsidRDefault="008C2EEE" w14:paraId="4316876C" w14:textId="52561A11">
            <w:pPr>
              <w:jc w:val="both"/>
              <w:rPr>
                <w:rFonts w:asciiTheme="minorHAnsi" w:hAnsiTheme="minorHAnsi" w:cstheme="minorHAnsi"/>
                <w:bCs/>
                <w:sz w:val="22"/>
                <w:szCs w:val="22"/>
              </w:rPr>
            </w:pPr>
          </w:p>
          <w:p w:rsidRPr="00A64483" w:rsidR="008C2EEE" w:rsidP="00C23C2E" w:rsidRDefault="008C2EEE" w14:paraId="4C32EFB1" w14:textId="7845E95C">
            <w:pPr>
              <w:pStyle w:val="ListParagraph"/>
              <w:numPr>
                <w:ilvl w:val="0"/>
                <w:numId w:val="40"/>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the support offered to develop students personally, emotionally and culturally</w:t>
            </w:r>
          </w:p>
          <w:p w:rsidRPr="00A64483" w:rsidR="008C2EEE" w:rsidP="00C23C2E" w:rsidRDefault="008C2EEE" w14:paraId="14434C7F" w14:textId="764BE7AA">
            <w:pPr>
              <w:pStyle w:val="ListParagraph"/>
              <w:numPr>
                <w:ilvl w:val="0"/>
                <w:numId w:val="40"/>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 xml:space="preserve">the inspirational work being undertaken by students </w:t>
            </w:r>
          </w:p>
          <w:p w:rsidRPr="00A64483" w:rsidR="00954BFE" w:rsidP="00C23C2E" w:rsidRDefault="008C2EEE" w14:paraId="3762ADCD" w14:textId="3EB268C7">
            <w:pPr>
              <w:pStyle w:val="ListParagraph"/>
              <w:numPr>
                <w:ilvl w:val="0"/>
                <w:numId w:val="40"/>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 xml:space="preserve">the continued issues around mental health and the </w:t>
            </w:r>
            <w:r w:rsidRPr="00A64483" w:rsidR="006041E4">
              <w:rPr>
                <w:rFonts w:asciiTheme="minorHAnsi" w:hAnsiTheme="minorHAnsi" w:cstheme="minorHAnsi"/>
                <w:bCs/>
                <w:sz w:val="22"/>
                <w:szCs w:val="22"/>
              </w:rPr>
              <w:t>series of Mental Health and Wellbeing events held in response to both national initiatives and issues raised by students</w:t>
            </w:r>
          </w:p>
          <w:p w:rsidRPr="00A64483" w:rsidR="008C2EEE" w:rsidP="00C23C2E" w:rsidRDefault="00954BFE" w14:paraId="59036BDA" w14:textId="5B68EE52">
            <w:pPr>
              <w:pStyle w:val="ListParagraph"/>
              <w:numPr>
                <w:ilvl w:val="0"/>
                <w:numId w:val="40"/>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the breadth of the work being undertaken</w:t>
            </w:r>
            <w:r w:rsidRPr="00A64483" w:rsidR="006041E4">
              <w:rPr>
                <w:rFonts w:asciiTheme="minorHAnsi" w:hAnsiTheme="minorHAnsi" w:cstheme="minorHAnsi"/>
                <w:bCs/>
                <w:sz w:val="22"/>
                <w:szCs w:val="22"/>
              </w:rPr>
              <w:t>.</w:t>
            </w:r>
          </w:p>
          <w:p w:rsidRPr="00A64483" w:rsidR="006041E4" w:rsidP="006041E4" w:rsidRDefault="006041E4" w14:paraId="66284CE6" w14:textId="02B60C8A">
            <w:pPr>
              <w:jc w:val="both"/>
              <w:rPr>
                <w:rFonts w:asciiTheme="minorHAnsi" w:hAnsiTheme="minorHAnsi" w:cstheme="minorHAnsi"/>
                <w:bCs/>
                <w:sz w:val="22"/>
                <w:szCs w:val="22"/>
              </w:rPr>
            </w:pPr>
          </w:p>
          <w:p w:rsidRPr="00A64483" w:rsidR="006041E4" w:rsidP="006041E4" w:rsidRDefault="006041E4" w14:paraId="1D0BB54B" w14:textId="76EFA61E">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The APSES referred to the </w:t>
            </w:r>
            <w:r w:rsidRPr="00A64483" w:rsidR="000C36B9">
              <w:rPr>
                <w:rFonts w:asciiTheme="minorHAnsi" w:hAnsiTheme="minorHAnsi" w:cstheme="minorHAnsi"/>
                <w:bCs/>
                <w:sz w:val="22"/>
                <w:szCs w:val="22"/>
              </w:rPr>
              <w:t>extension</w:t>
            </w:r>
            <w:r w:rsidRPr="00A64483">
              <w:rPr>
                <w:rFonts w:asciiTheme="minorHAnsi" w:hAnsiTheme="minorHAnsi" w:cstheme="minorHAnsi"/>
                <w:bCs/>
                <w:sz w:val="22"/>
                <w:szCs w:val="22"/>
              </w:rPr>
              <w:t xml:space="preserve"> of Navigate</w:t>
            </w:r>
            <w:r w:rsidRPr="00A64483" w:rsidR="00276FB1">
              <w:rPr>
                <w:rFonts w:asciiTheme="minorHAnsi" w:hAnsiTheme="minorHAnsi" w:cstheme="minorHAnsi"/>
                <w:bCs/>
                <w:sz w:val="22"/>
                <w:szCs w:val="22"/>
              </w:rPr>
              <w:t xml:space="preserve">, a platform to assess and record the student non-academic skills.  </w:t>
            </w:r>
            <w:r w:rsidRPr="00A64483">
              <w:rPr>
                <w:rFonts w:asciiTheme="minorHAnsi" w:hAnsiTheme="minorHAnsi" w:cstheme="minorHAnsi"/>
                <w:bCs/>
                <w:sz w:val="22"/>
                <w:szCs w:val="22"/>
              </w:rPr>
              <w:t xml:space="preserve">There was confirmation that </w:t>
            </w:r>
            <w:r w:rsidRPr="00A64483" w:rsidR="00276FB1">
              <w:rPr>
                <w:rFonts w:asciiTheme="minorHAnsi" w:hAnsiTheme="minorHAnsi" w:cstheme="minorHAnsi"/>
                <w:bCs/>
                <w:sz w:val="22"/>
                <w:szCs w:val="22"/>
              </w:rPr>
              <w:t xml:space="preserve">student </w:t>
            </w:r>
            <w:r w:rsidRPr="00A64483" w:rsidR="000C36B9">
              <w:rPr>
                <w:rFonts w:asciiTheme="minorHAnsi" w:hAnsiTheme="minorHAnsi" w:cstheme="minorHAnsi"/>
                <w:bCs/>
                <w:sz w:val="22"/>
                <w:szCs w:val="22"/>
              </w:rPr>
              <w:t xml:space="preserve">engagement </w:t>
            </w:r>
            <w:r w:rsidRPr="00A64483" w:rsidR="00276FB1">
              <w:rPr>
                <w:rFonts w:asciiTheme="minorHAnsi" w:hAnsiTheme="minorHAnsi" w:cstheme="minorHAnsi"/>
                <w:bCs/>
                <w:sz w:val="22"/>
                <w:szCs w:val="22"/>
              </w:rPr>
              <w:t xml:space="preserve">with Navigate </w:t>
            </w:r>
            <w:r w:rsidRPr="00A64483">
              <w:rPr>
                <w:rFonts w:asciiTheme="minorHAnsi" w:hAnsiTheme="minorHAnsi" w:cstheme="minorHAnsi"/>
                <w:bCs/>
                <w:sz w:val="22"/>
                <w:szCs w:val="22"/>
              </w:rPr>
              <w:t>currently stood at 61.9%</w:t>
            </w:r>
            <w:r w:rsidRPr="00A64483" w:rsidR="00FC5C4A">
              <w:rPr>
                <w:rFonts w:asciiTheme="minorHAnsi" w:hAnsiTheme="minorHAnsi" w:cstheme="minorHAnsi"/>
                <w:bCs/>
                <w:sz w:val="22"/>
                <w:szCs w:val="22"/>
              </w:rPr>
              <w:t xml:space="preserve"> which was a rise from the previous figure of 50%</w:t>
            </w:r>
            <w:r w:rsidRPr="00A64483" w:rsidR="00276FB1">
              <w:rPr>
                <w:rFonts w:asciiTheme="minorHAnsi" w:hAnsiTheme="minorHAnsi" w:cstheme="minorHAnsi"/>
                <w:bCs/>
                <w:sz w:val="22"/>
                <w:szCs w:val="22"/>
              </w:rPr>
              <w:t xml:space="preserve">.  It was added that </w:t>
            </w:r>
            <w:r w:rsidRPr="00A64483" w:rsidR="00750DF8">
              <w:rPr>
                <w:rFonts w:asciiTheme="minorHAnsi" w:hAnsiTheme="minorHAnsi" w:cstheme="minorHAnsi"/>
                <w:bCs/>
                <w:sz w:val="22"/>
                <w:szCs w:val="22"/>
              </w:rPr>
              <w:t xml:space="preserve">the </w:t>
            </w:r>
            <w:r w:rsidRPr="00A64483" w:rsidR="00276FB1">
              <w:rPr>
                <w:rFonts w:asciiTheme="minorHAnsi" w:hAnsiTheme="minorHAnsi" w:cstheme="minorHAnsi"/>
                <w:bCs/>
                <w:sz w:val="22"/>
                <w:szCs w:val="22"/>
              </w:rPr>
              <w:t xml:space="preserve">assessment </w:t>
            </w:r>
            <w:r w:rsidRPr="00A64483" w:rsidR="00750DF8">
              <w:rPr>
                <w:rFonts w:asciiTheme="minorHAnsi" w:hAnsiTheme="minorHAnsi" w:cstheme="minorHAnsi"/>
                <w:bCs/>
                <w:sz w:val="22"/>
                <w:szCs w:val="22"/>
              </w:rPr>
              <w:t xml:space="preserve">was </w:t>
            </w:r>
            <w:r w:rsidRPr="00A64483" w:rsidR="00276FB1">
              <w:rPr>
                <w:rFonts w:asciiTheme="minorHAnsi" w:hAnsiTheme="minorHAnsi" w:cstheme="minorHAnsi"/>
                <w:bCs/>
                <w:sz w:val="22"/>
                <w:szCs w:val="22"/>
              </w:rPr>
              <w:t>presented to students as an “employability skills” assessment and enabled them to see the relevance of those skills and how they may link to their long-term plans.</w:t>
            </w:r>
            <w:r w:rsidRPr="00A64483">
              <w:rPr>
                <w:rFonts w:asciiTheme="minorHAnsi" w:hAnsiTheme="minorHAnsi" w:cstheme="minorHAnsi"/>
                <w:bCs/>
                <w:sz w:val="22"/>
                <w:szCs w:val="22"/>
              </w:rPr>
              <w:t xml:space="preserve"> </w:t>
            </w:r>
          </w:p>
          <w:p w:rsidRPr="00A64483" w:rsidR="009E2B0B" w:rsidP="003F1415" w:rsidRDefault="009E2B0B" w14:paraId="5D22F73F" w14:textId="14F435A7">
            <w:pPr>
              <w:jc w:val="both"/>
              <w:rPr>
                <w:rFonts w:asciiTheme="minorHAnsi" w:hAnsiTheme="minorHAnsi" w:cstheme="minorHAnsi"/>
                <w:bCs/>
                <w:sz w:val="22"/>
                <w:szCs w:val="22"/>
              </w:rPr>
            </w:pPr>
          </w:p>
          <w:p w:rsidRPr="00A64483" w:rsidR="003F1415" w:rsidP="00BD6B69" w:rsidRDefault="00BD6B69" w14:paraId="26098ECD" w14:textId="37F22658">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Questions and comments from members were invited. </w:t>
            </w:r>
          </w:p>
          <w:p w:rsidRPr="00A64483" w:rsidR="008D5A27" w:rsidP="00BD6B69" w:rsidRDefault="008D5A27" w14:paraId="5FB5E2BF" w14:textId="5FC89EFD">
            <w:pPr>
              <w:jc w:val="both"/>
              <w:rPr>
                <w:rFonts w:asciiTheme="minorHAnsi" w:hAnsiTheme="minorHAnsi" w:cstheme="minorHAnsi"/>
                <w:bCs/>
                <w:sz w:val="22"/>
                <w:szCs w:val="22"/>
              </w:rPr>
            </w:pPr>
          </w:p>
          <w:p w:rsidRPr="00A64483" w:rsidR="00954BFE" w:rsidP="00C23C2E" w:rsidRDefault="00954BFE" w14:paraId="50A21312" w14:textId="62C4BD37">
            <w:pPr>
              <w:pStyle w:val="ListParagraph"/>
              <w:numPr>
                <w:ilvl w:val="0"/>
                <w:numId w:val="41"/>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 xml:space="preserve">A </w:t>
            </w:r>
            <w:r w:rsidRPr="00A64483" w:rsidR="00FC5C4A">
              <w:rPr>
                <w:rFonts w:asciiTheme="minorHAnsi" w:hAnsiTheme="minorHAnsi" w:cstheme="minorHAnsi"/>
                <w:bCs/>
                <w:sz w:val="22"/>
                <w:szCs w:val="22"/>
              </w:rPr>
              <w:t>member expressed concern in relation to the high number of possible suicides and asked what actions were being taken to address this.</w:t>
            </w:r>
          </w:p>
          <w:p w:rsidRPr="00A64483" w:rsidR="00FC5C4A" w:rsidP="00C23C2E" w:rsidRDefault="00FC5C4A" w14:paraId="71D96FE2" w14:textId="77777777">
            <w:pPr>
              <w:ind w:left="462" w:hanging="426"/>
              <w:jc w:val="both"/>
              <w:rPr>
                <w:rFonts w:asciiTheme="minorHAnsi" w:hAnsiTheme="minorHAnsi" w:cstheme="minorHAnsi"/>
                <w:bCs/>
                <w:sz w:val="22"/>
                <w:szCs w:val="22"/>
              </w:rPr>
            </w:pPr>
          </w:p>
          <w:p w:rsidRPr="00C23C2E" w:rsidR="00954BFE" w:rsidP="00C23C2E" w:rsidRDefault="00954BFE" w14:paraId="17AE9E66" w14:textId="63DEF756">
            <w:pPr>
              <w:pStyle w:val="ListParagraph"/>
              <w:ind w:left="462"/>
              <w:jc w:val="both"/>
              <w:rPr>
                <w:rFonts w:asciiTheme="minorHAnsi" w:hAnsiTheme="minorHAnsi" w:cstheme="minorHAnsi"/>
                <w:bCs/>
                <w:sz w:val="22"/>
                <w:szCs w:val="22"/>
              </w:rPr>
            </w:pPr>
            <w:r w:rsidRPr="00C23C2E">
              <w:rPr>
                <w:rFonts w:asciiTheme="minorHAnsi" w:hAnsiTheme="minorHAnsi" w:cstheme="minorHAnsi"/>
                <w:bCs/>
                <w:sz w:val="22"/>
                <w:szCs w:val="22"/>
              </w:rPr>
              <w:t xml:space="preserve">The APSES responded that the level of suicide ideation had increased dramatically and that the Group had undertaken a number of initiatives to support students.  The APSES highlighted the training </w:t>
            </w:r>
            <w:r w:rsidRPr="00C23C2E" w:rsidR="005B5B2C">
              <w:rPr>
                <w:rFonts w:asciiTheme="minorHAnsi" w:hAnsiTheme="minorHAnsi" w:cstheme="minorHAnsi"/>
                <w:bCs/>
                <w:sz w:val="22"/>
                <w:szCs w:val="22"/>
              </w:rPr>
              <w:t>of front</w:t>
            </w:r>
            <w:r w:rsidRPr="00C23C2E" w:rsidR="00B557C3">
              <w:rPr>
                <w:rFonts w:asciiTheme="minorHAnsi" w:hAnsiTheme="minorHAnsi" w:cstheme="minorHAnsi"/>
                <w:bCs/>
                <w:sz w:val="22"/>
                <w:szCs w:val="22"/>
              </w:rPr>
              <w:t>-</w:t>
            </w:r>
            <w:r w:rsidRPr="00C23C2E" w:rsidR="005B5B2C">
              <w:rPr>
                <w:rFonts w:asciiTheme="minorHAnsi" w:hAnsiTheme="minorHAnsi" w:cstheme="minorHAnsi"/>
                <w:bCs/>
                <w:sz w:val="22"/>
                <w:szCs w:val="22"/>
              </w:rPr>
              <w:t>line staff in Applied Suicide Prevention Skills, roadshows and engagement with Mates in Mind who have raised awareness in the classroom and</w:t>
            </w:r>
            <w:r w:rsidRPr="00C23C2E" w:rsidR="00750DF8">
              <w:rPr>
                <w:rFonts w:asciiTheme="minorHAnsi" w:hAnsiTheme="minorHAnsi" w:cstheme="minorHAnsi"/>
                <w:bCs/>
                <w:sz w:val="22"/>
                <w:szCs w:val="22"/>
              </w:rPr>
              <w:t>,</w:t>
            </w:r>
            <w:r w:rsidRPr="00C23C2E" w:rsidR="005B5B2C">
              <w:rPr>
                <w:rFonts w:asciiTheme="minorHAnsi" w:hAnsiTheme="minorHAnsi" w:cstheme="minorHAnsi"/>
                <w:bCs/>
                <w:sz w:val="22"/>
                <w:szCs w:val="22"/>
              </w:rPr>
              <w:t xml:space="preserve"> with staff</w:t>
            </w:r>
            <w:r w:rsidRPr="00C23C2E" w:rsidR="00750DF8">
              <w:rPr>
                <w:rFonts w:asciiTheme="minorHAnsi" w:hAnsiTheme="minorHAnsi" w:cstheme="minorHAnsi"/>
                <w:bCs/>
                <w:sz w:val="22"/>
                <w:szCs w:val="22"/>
              </w:rPr>
              <w:t>,</w:t>
            </w:r>
            <w:r w:rsidRPr="00C23C2E" w:rsidR="005B5B2C">
              <w:rPr>
                <w:rFonts w:asciiTheme="minorHAnsi" w:hAnsiTheme="minorHAnsi" w:cstheme="minorHAnsi"/>
                <w:bCs/>
                <w:sz w:val="22"/>
                <w:szCs w:val="22"/>
              </w:rPr>
              <w:t xml:space="preserve"> delivered “train the trainer” workshops</w:t>
            </w:r>
            <w:r w:rsidRPr="00C23C2E" w:rsidR="00B557C3">
              <w:rPr>
                <w:rFonts w:asciiTheme="minorHAnsi" w:hAnsiTheme="minorHAnsi" w:cstheme="minorHAnsi"/>
                <w:bCs/>
                <w:sz w:val="22"/>
                <w:szCs w:val="22"/>
              </w:rPr>
              <w:t xml:space="preserve">.  Reference was </w:t>
            </w:r>
            <w:r w:rsidRPr="00C23C2E" w:rsidR="000C36B9">
              <w:rPr>
                <w:rFonts w:asciiTheme="minorHAnsi" w:hAnsiTheme="minorHAnsi" w:cstheme="minorHAnsi"/>
                <w:bCs/>
                <w:sz w:val="22"/>
                <w:szCs w:val="22"/>
              </w:rPr>
              <w:t xml:space="preserve">also </w:t>
            </w:r>
            <w:r w:rsidRPr="00C23C2E" w:rsidR="00B557C3">
              <w:rPr>
                <w:rFonts w:asciiTheme="minorHAnsi" w:hAnsiTheme="minorHAnsi" w:cstheme="minorHAnsi"/>
                <w:bCs/>
                <w:sz w:val="22"/>
                <w:szCs w:val="22"/>
              </w:rPr>
              <w:t>made to the increase</w:t>
            </w:r>
            <w:r w:rsidRPr="00C23C2E" w:rsidR="005B5B2C">
              <w:rPr>
                <w:rFonts w:asciiTheme="minorHAnsi" w:hAnsiTheme="minorHAnsi" w:cstheme="minorHAnsi"/>
                <w:bCs/>
                <w:sz w:val="22"/>
                <w:szCs w:val="22"/>
              </w:rPr>
              <w:t xml:space="preserve"> </w:t>
            </w:r>
            <w:r w:rsidRPr="00C23C2E" w:rsidR="00B557C3">
              <w:rPr>
                <w:rFonts w:asciiTheme="minorHAnsi" w:hAnsiTheme="minorHAnsi" w:cstheme="minorHAnsi"/>
                <w:bCs/>
                <w:sz w:val="22"/>
                <w:szCs w:val="22"/>
              </w:rPr>
              <w:t>in referrals which was considered to be a positive.</w:t>
            </w:r>
          </w:p>
          <w:p w:rsidRPr="00A64483" w:rsidR="00954BFE" w:rsidP="00C23C2E" w:rsidRDefault="00954BFE" w14:paraId="0B3A4679" w14:textId="77777777">
            <w:pPr>
              <w:ind w:left="462" w:hanging="426"/>
              <w:jc w:val="both"/>
              <w:rPr>
                <w:rFonts w:asciiTheme="minorHAnsi" w:hAnsiTheme="minorHAnsi" w:cstheme="minorHAnsi"/>
                <w:bCs/>
                <w:sz w:val="22"/>
                <w:szCs w:val="22"/>
              </w:rPr>
            </w:pPr>
          </w:p>
          <w:p w:rsidRPr="00C23C2E" w:rsidR="008A65C9" w:rsidP="00C23C2E" w:rsidRDefault="00B557C3" w14:paraId="114C7D78" w14:textId="01DE556E">
            <w:pPr>
              <w:pStyle w:val="ListParagraph"/>
              <w:ind w:left="462"/>
              <w:jc w:val="both"/>
              <w:rPr>
                <w:rFonts w:asciiTheme="minorHAnsi" w:hAnsiTheme="minorHAnsi" w:cstheme="minorHAnsi"/>
                <w:bCs/>
                <w:sz w:val="22"/>
                <w:szCs w:val="22"/>
              </w:rPr>
            </w:pPr>
            <w:r w:rsidRPr="00C23C2E">
              <w:rPr>
                <w:rFonts w:asciiTheme="minorHAnsi" w:hAnsiTheme="minorHAnsi" w:cstheme="minorHAnsi"/>
                <w:bCs/>
                <w:sz w:val="22"/>
                <w:szCs w:val="22"/>
              </w:rPr>
              <w:t>The PCEO clarified that Navigate was in its infancy in the context reported by the APSES.  It was indicated that the system had been used by the Group for a number of years and that utilisation of the platform had recently been extended to deliver a one stop platform in terms of getting</w:t>
            </w:r>
            <w:r w:rsidRPr="00C23C2E" w:rsidR="00FC5C4A">
              <w:rPr>
                <w:rFonts w:asciiTheme="minorHAnsi" w:hAnsiTheme="minorHAnsi" w:cstheme="minorHAnsi"/>
                <w:bCs/>
                <w:sz w:val="22"/>
                <w:szCs w:val="22"/>
              </w:rPr>
              <w:t xml:space="preserve"> students</w:t>
            </w:r>
            <w:r w:rsidRPr="00C23C2E">
              <w:rPr>
                <w:rFonts w:asciiTheme="minorHAnsi" w:hAnsiTheme="minorHAnsi" w:cstheme="minorHAnsi"/>
                <w:bCs/>
                <w:sz w:val="22"/>
                <w:szCs w:val="22"/>
              </w:rPr>
              <w:t xml:space="preserve"> ready for employment.</w:t>
            </w:r>
          </w:p>
          <w:p w:rsidRPr="00A64483" w:rsidR="00B557C3" w:rsidP="00C23C2E" w:rsidRDefault="00B557C3" w14:paraId="67BBD1A2" w14:textId="77777777">
            <w:pPr>
              <w:ind w:left="462" w:hanging="426"/>
              <w:jc w:val="both"/>
              <w:rPr>
                <w:rFonts w:asciiTheme="minorHAnsi" w:hAnsiTheme="minorHAnsi" w:cstheme="minorHAnsi"/>
                <w:bCs/>
                <w:sz w:val="22"/>
                <w:szCs w:val="22"/>
              </w:rPr>
            </w:pPr>
          </w:p>
          <w:p w:rsidRPr="00C23C2E" w:rsidR="00B557C3" w:rsidP="00C23C2E" w:rsidRDefault="00B557C3" w14:paraId="707F07A1" w14:textId="7BC38C02">
            <w:pPr>
              <w:pStyle w:val="ListParagraph"/>
              <w:ind w:left="462"/>
              <w:jc w:val="both"/>
              <w:rPr>
                <w:rFonts w:asciiTheme="minorHAnsi" w:hAnsiTheme="minorHAnsi" w:cstheme="minorHAnsi"/>
                <w:bCs/>
                <w:sz w:val="22"/>
                <w:szCs w:val="22"/>
              </w:rPr>
            </w:pPr>
            <w:r w:rsidRPr="00C23C2E">
              <w:rPr>
                <w:rFonts w:asciiTheme="minorHAnsi" w:hAnsiTheme="minorHAnsi" w:cstheme="minorHAnsi"/>
                <w:bCs/>
                <w:sz w:val="22"/>
                <w:szCs w:val="22"/>
              </w:rPr>
              <w:t>The DP added that the Group believed that Navigate could be an excellent tool to demonstrate the development of students and as well as developing personal and emotional skills</w:t>
            </w:r>
            <w:r w:rsidRPr="00C23C2E" w:rsidR="00750DF8">
              <w:rPr>
                <w:rFonts w:asciiTheme="minorHAnsi" w:hAnsiTheme="minorHAnsi" w:cstheme="minorHAnsi"/>
                <w:bCs/>
                <w:sz w:val="22"/>
                <w:szCs w:val="22"/>
              </w:rPr>
              <w:t>,</w:t>
            </w:r>
            <w:r w:rsidRPr="00C23C2E">
              <w:rPr>
                <w:rFonts w:asciiTheme="minorHAnsi" w:hAnsiTheme="minorHAnsi" w:cstheme="minorHAnsi"/>
                <w:bCs/>
                <w:sz w:val="22"/>
                <w:szCs w:val="22"/>
              </w:rPr>
              <w:t xml:space="preserve"> also moving forward had an impact on aspects such as leadership skills and confidence.</w:t>
            </w:r>
          </w:p>
          <w:p w:rsidRPr="00A64483" w:rsidR="001B41BE" w:rsidP="00C23C2E" w:rsidRDefault="001B41BE" w14:paraId="4BABFFE4" w14:textId="2084A2E0">
            <w:pPr>
              <w:ind w:left="462" w:hanging="426"/>
              <w:jc w:val="both"/>
              <w:rPr>
                <w:rFonts w:asciiTheme="minorHAnsi" w:hAnsiTheme="minorHAnsi" w:cstheme="minorHAnsi"/>
                <w:bCs/>
                <w:sz w:val="22"/>
                <w:szCs w:val="22"/>
              </w:rPr>
            </w:pPr>
          </w:p>
          <w:p w:rsidRPr="00A64483" w:rsidR="001B41BE" w:rsidP="00C23C2E" w:rsidRDefault="001B41BE" w14:paraId="1B692513" w14:textId="07B1939D">
            <w:pPr>
              <w:pStyle w:val="ListParagraph"/>
              <w:numPr>
                <w:ilvl w:val="0"/>
                <w:numId w:val="41"/>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A member stated that it was their understanding that there were significant plans in place for induction week to embed Navigate at the earliest point.</w:t>
            </w:r>
          </w:p>
          <w:p w:rsidRPr="00A64483" w:rsidR="001B41BE" w:rsidP="00123C70" w:rsidRDefault="001B41BE" w14:paraId="276620F2" w14:textId="77777777">
            <w:pPr>
              <w:jc w:val="both"/>
              <w:rPr>
                <w:rFonts w:asciiTheme="minorHAnsi" w:hAnsiTheme="minorHAnsi" w:cstheme="minorHAnsi"/>
                <w:b/>
                <w:sz w:val="22"/>
                <w:szCs w:val="22"/>
              </w:rPr>
            </w:pPr>
          </w:p>
          <w:p w:rsidRPr="00A64483" w:rsidR="00414482" w:rsidP="00123C70" w:rsidRDefault="00414482" w14:paraId="135A0CFA" w14:textId="427897D8">
            <w:pPr>
              <w:jc w:val="both"/>
              <w:rPr>
                <w:rFonts w:asciiTheme="minorHAnsi" w:hAnsiTheme="minorHAnsi" w:cstheme="minorHAnsi"/>
                <w:bCs/>
                <w:sz w:val="22"/>
                <w:szCs w:val="22"/>
              </w:rPr>
            </w:pPr>
            <w:r w:rsidRPr="00A64483">
              <w:rPr>
                <w:rFonts w:asciiTheme="minorHAnsi" w:hAnsiTheme="minorHAnsi" w:cstheme="minorHAnsi"/>
                <w:b/>
                <w:sz w:val="22"/>
                <w:szCs w:val="22"/>
              </w:rPr>
              <w:t>There were no further questions or issues raised by members and following due consideration it was resolved that the Student E</w:t>
            </w:r>
            <w:r w:rsidRPr="00A64483" w:rsidR="00F929C2">
              <w:rPr>
                <w:rFonts w:asciiTheme="minorHAnsi" w:hAnsiTheme="minorHAnsi" w:cstheme="minorHAnsi"/>
                <w:b/>
                <w:sz w:val="22"/>
                <w:szCs w:val="22"/>
              </w:rPr>
              <w:t xml:space="preserve">xperience Update Report </w:t>
            </w:r>
            <w:r w:rsidRPr="00A64483">
              <w:rPr>
                <w:rFonts w:asciiTheme="minorHAnsi" w:hAnsiTheme="minorHAnsi" w:cstheme="minorHAnsi"/>
                <w:b/>
                <w:sz w:val="22"/>
                <w:szCs w:val="22"/>
              </w:rPr>
              <w:t>be received and noted</w:t>
            </w:r>
            <w:r w:rsidRPr="00A64483" w:rsidR="00F929C2">
              <w:rPr>
                <w:rFonts w:asciiTheme="minorHAnsi" w:hAnsiTheme="minorHAnsi" w:cstheme="minorHAnsi"/>
                <w:b/>
                <w:sz w:val="22"/>
                <w:szCs w:val="22"/>
              </w:rPr>
              <w:t>.</w:t>
            </w:r>
          </w:p>
        </w:tc>
      </w:tr>
      <w:tr w:rsidRPr="00A64483" w:rsidR="00123C70" w:rsidTr="0CB31DBE" w14:paraId="159E40EF" w14:textId="77777777">
        <w:tc>
          <w:tcPr>
            <w:tcW w:w="809" w:type="pct"/>
            <w:shd w:val="clear" w:color="auto" w:fill="auto"/>
            <w:tcMar/>
          </w:tcPr>
          <w:p w:rsidRPr="00A64483" w:rsidR="00123C70" w:rsidP="00EC4077" w:rsidRDefault="00123C70" w14:paraId="772FC8B9" w14:textId="77777777">
            <w:pPr>
              <w:jc w:val="both"/>
              <w:rPr>
                <w:rFonts w:asciiTheme="minorHAnsi" w:hAnsiTheme="minorHAnsi" w:cstheme="minorHAnsi"/>
                <w:b/>
                <w:sz w:val="22"/>
                <w:szCs w:val="22"/>
              </w:rPr>
            </w:pPr>
          </w:p>
        </w:tc>
        <w:tc>
          <w:tcPr>
            <w:tcW w:w="4191" w:type="pct"/>
            <w:shd w:val="clear" w:color="auto" w:fill="auto"/>
            <w:tcMar/>
          </w:tcPr>
          <w:p w:rsidRPr="00A64483" w:rsidR="00123C70" w:rsidP="00A17FE4" w:rsidRDefault="00123C70" w14:paraId="7F345498" w14:textId="77777777">
            <w:pPr>
              <w:jc w:val="both"/>
              <w:rPr>
                <w:rFonts w:asciiTheme="minorHAnsi" w:hAnsiTheme="minorHAnsi" w:cstheme="minorHAnsi"/>
                <w:b/>
                <w:sz w:val="22"/>
                <w:szCs w:val="22"/>
              </w:rPr>
            </w:pPr>
          </w:p>
        </w:tc>
      </w:tr>
      <w:tr w:rsidRPr="00A64483" w:rsidR="00123C70" w:rsidTr="0CB31DBE" w14:paraId="1AF42C3D" w14:textId="77777777">
        <w:tc>
          <w:tcPr>
            <w:tcW w:w="809" w:type="pct"/>
            <w:shd w:val="clear" w:color="auto" w:fill="auto"/>
            <w:tcMar/>
          </w:tcPr>
          <w:p w:rsidRPr="00A64483" w:rsidR="00123C70" w:rsidP="00EC4077" w:rsidRDefault="00123C70" w14:paraId="47BFA25D" w14:textId="58031D64">
            <w:pPr>
              <w:jc w:val="both"/>
              <w:rPr>
                <w:rFonts w:asciiTheme="minorHAnsi" w:hAnsiTheme="minorHAnsi" w:cstheme="minorHAnsi"/>
                <w:b/>
                <w:sz w:val="22"/>
                <w:szCs w:val="22"/>
              </w:rPr>
            </w:pPr>
            <w:r w:rsidRPr="00A64483">
              <w:rPr>
                <w:rFonts w:asciiTheme="minorHAnsi" w:hAnsiTheme="minorHAnsi" w:cstheme="minorHAnsi"/>
                <w:b/>
                <w:sz w:val="22"/>
                <w:szCs w:val="22"/>
              </w:rPr>
              <w:t>FEC&amp;Q/26/22</w:t>
            </w:r>
          </w:p>
        </w:tc>
        <w:tc>
          <w:tcPr>
            <w:tcW w:w="4191" w:type="pct"/>
            <w:shd w:val="clear" w:color="auto" w:fill="auto"/>
            <w:tcMar/>
          </w:tcPr>
          <w:p w:rsidRPr="00A64483" w:rsidR="00123C70" w:rsidP="00123C70" w:rsidRDefault="00123C70" w14:paraId="1DC49E28" w14:textId="30F89D44">
            <w:pPr>
              <w:jc w:val="both"/>
              <w:rPr>
                <w:rFonts w:asciiTheme="minorHAnsi" w:hAnsiTheme="minorHAnsi" w:cstheme="minorHAnsi"/>
                <w:b/>
                <w:sz w:val="22"/>
                <w:szCs w:val="22"/>
              </w:rPr>
            </w:pPr>
            <w:r w:rsidRPr="00A64483">
              <w:rPr>
                <w:rFonts w:asciiTheme="minorHAnsi" w:hAnsiTheme="minorHAnsi" w:cstheme="minorHAnsi"/>
                <w:b/>
                <w:sz w:val="22"/>
                <w:szCs w:val="22"/>
              </w:rPr>
              <w:t>Student Support</w:t>
            </w:r>
            <w:r w:rsidRPr="00A64483" w:rsidR="00925F29">
              <w:rPr>
                <w:rFonts w:asciiTheme="minorHAnsi" w:hAnsiTheme="minorHAnsi" w:cstheme="minorHAnsi"/>
                <w:b/>
                <w:sz w:val="22"/>
                <w:szCs w:val="22"/>
              </w:rPr>
              <w:t xml:space="preserve"> Update</w:t>
            </w:r>
            <w:r w:rsidRPr="00A64483">
              <w:rPr>
                <w:rFonts w:asciiTheme="minorHAnsi" w:hAnsiTheme="minorHAnsi" w:cstheme="minorHAnsi"/>
                <w:b/>
                <w:sz w:val="22"/>
                <w:szCs w:val="22"/>
              </w:rPr>
              <w:t xml:space="preserve"> Report – June 2022</w:t>
            </w:r>
          </w:p>
        </w:tc>
      </w:tr>
      <w:tr w:rsidRPr="00A64483" w:rsidR="00123C70" w:rsidTr="0CB31DBE" w14:paraId="4233F769" w14:textId="77777777">
        <w:tc>
          <w:tcPr>
            <w:tcW w:w="809" w:type="pct"/>
            <w:shd w:val="clear" w:color="auto" w:fill="auto"/>
            <w:tcMar/>
          </w:tcPr>
          <w:p w:rsidRPr="00A64483" w:rsidR="00123C70" w:rsidP="00EC4077" w:rsidRDefault="00123C70" w14:paraId="6BD5DA62" w14:textId="77777777">
            <w:pPr>
              <w:jc w:val="both"/>
              <w:rPr>
                <w:rFonts w:asciiTheme="minorHAnsi" w:hAnsiTheme="minorHAnsi" w:cstheme="minorHAnsi"/>
                <w:b/>
                <w:sz w:val="22"/>
                <w:szCs w:val="22"/>
              </w:rPr>
            </w:pPr>
          </w:p>
        </w:tc>
        <w:tc>
          <w:tcPr>
            <w:tcW w:w="4191" w:type="pct"/>
            <w:shd w:val="clear" w:color="auto" w:fill="auto"/>
            <w:tcMar/>
          </w:tcPr>
          <w:p w:rsidRPr="00A64483" w:rsidR="00123C70" w:rsidP="00A17FE4" w:rsidRDefault="00123C70" w14:paraId="0627DC1D" w14:textId="77777777">
            <w:pPr>
              <w:jc w:val="both"/>
              <w:rPr>
                <w:rFonts w:asciiTheme="minorHAnsi" w:hAnsiTheme="minorHAnsi" w:cstheme="minorHAnsi"/>
                <w:b/>
                <w:sz w:val="22"/>
                <w:szCs w:val="22"/>
              </w:rPr>
            </w:pPr>
          </w:p>
        </w:tc>
      </w:tr>
      <w:tr w:rsidRPr="00A64483" w:rsidR="00983A60" w:rsidTr="0CB31DBE" w14:paraId="29F552B4" w14:textId="77777777">
        <w:tc>
          <w:tcPr>
            <w:tcW w:w="809" w:type="pct"/>
            <w:shd w:val="clear" w:color="auto" w:fill="auto"/>
            <w:tcMar/>
          </w:tcPr>
          <w:p w:rsidRPr="00A64483" w:rsidR="00983A60" w:rsidP="00EC4077" w:rsidRDefault="00983A60" w14:paraId="74CA1EC9" w14:textId="0DDFA67F">
            <w:pPr>
              <w:jc w:val="both"/>
              <w:rPr>
                <w:rFonts w:asciiTheme="minorHAnsi" w:hAnsiTheme="minorHAnsi" w:cstheme="minorHAnsi"/>
                <w:b/>
                <w:sz w:val="22"/>
                <w:szCs w:val="22"/>
              </w:rPr>
            </w:pPr>
          </w:p>
        </w:tc>
        <w:tc>
          <w:tcPr>
            <w:tcW w:w="4191" w:type="pct"/>
            <w:shd w:val="clear" w:color="auto" w:fill="auto"/>
            <w:tcMar/>
          </w:tcPr>
          <w:p w:rsidRPr="00A64483" w:rsidR="000C36B9" w:rsidP="00055CDD" w:rsidRDefault="00B13A2B" w14:paraId="1BF5808C" w14:textId="77777777">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The </w:t>
            </w:r>
            <w:r w:rsidRPr="00A64483" w:rsidR="003E5801">
              <w:rPr>
                <w:rFonts w:asciiTheme="minorHAnsi" w:hAnsiTheme="minorHAnsi" w:cstheme="minorHAnsi"/>
                <w:bCs/>
                <w:sz w:val="22"/>
                <w:szCs w:val="22"/>
              </w:rPr>
              <w:t>APSE</w:t>
            </w:r>
            <w:r w:rsidRPr="00A64483" w:rsidR="00FF4F19">
              <w:rPr>
                <w:rFonts w:asciiTheme="minorHAnsi" w:hAnsiTheme="minorHAnsi" w:cstheme="minorHAnsi"/>
                <w:bCs/>
                <w:sz w:val="22"/>
                <w:szCs w:val="22"/>
              </w:rPr>
              <w:t>S</w:t>
            </w:r>
            <w:r w:rsidRPr="00A64483" w:rsidR="003E5801">
              <w:rPr>
                <w:rFonts w:asciiTheme="minorHAnsi" w:hAnsiTheme="minorHAnsi" w:cstheme="minorHAnsi"/>
                <w:bCs/>
                <w:sz w:val="22"/>
                <w:szCs w:val="22"/>
              </w:rPr>
              <w:t xml:space="preserve"> </w:t>
            </w:r>
            <w:r w:rsidRPr="00A64483">
              <w:rPr>
                <w:rFonts w:asciiTheme="minorHAnsi" w:hAnsiTheme="minorHAnsi" w:cstheme="minorHAnsi"/>
                <w:bCs/>
                <w:sz w:val="22"/>
                <w:szCs w:val="22"/>
              </w:rPr>
              <w:t xml:space="preserve">referred members to the previously circulated </w:t>
            </w:r>
            <w:r w:rsidRPr="00A64483" w:rsidR="00200E0B">
              <w:rPr>
                <w:rFonts w:asciiTheme="minorHAnsi" w:hAnsiTheme="minorHAnsi" w:cstheme="minorHAnsi"/>
                <w:bCs/>
                <w:sz w:val="22"/>
                <w:szCs w:val="22"/>
              </w:rPr>
              <w:t>Student Support Report</w:t>
            </w:r>
            <w:r w:rsidRPr="00A64483" w:rsidR="00055CDD">
              <w:rPr>
                <w:rFonts w:asciiTheme="minorHAnsi" w:hAnsiTheme="minorHAnsi" w:cstheme="minorHAnsi"/>
                <w:bCs/>
                <w:sz w:val="22"/>
                <w:szCs w:val="22"/>
              </w:rPr>
              <w:t>, encompassing matters relating to both a pastoral and a learning support (inclusion) perspective.</w:t>
            </w:r>
            <w:r w:rsidRPr="00A64483" w:rsidR="001509E8">
              <w:rPr>
                <w:rFonts w:asciiTheme="minorHAnsi" w:hAnsiTheme="minorHAnsi" w:cstheme="minorHAnsi"/>
                <w:bCs/>
                <w:sz w:val="22"/>
                <w:szCs w:val="22"/>
              </w:rPr>
              <w:t xml:space="preserve">  </w:t>
            </w:r>
          </w:p>
          <w:p w:rsidRPr="00A64483" w:rsidR="000C36B9" w:rsidP="00055CDD" w:rsidRDefault="000C36B9" w14:paraId="2A3781BC" w14:textId="77777777">
            <w:pPr>
              <w:jc w:val="both"/>
              <w:rPr>
                <w:rFonts w:asciiTheme="minorHAnsi" w:hAnsiTheme="minorHAnsi" w:cstheme="minorHAnsi"/>
                <w:bCs/>
                <w:sz w:val="22"/>
                <w:szCs w:val="22"/>
              </w:rPr>
            </w:pPr>
          </w:p>
          <w:p w:rsidRPr="00A64483" w:rsidR="00200E0B" w:rsidP="00055CDD" w:rsidRDefault="001509E8" w14:paraId="543F64FE" w14:textId="345133A8">
            <w:pPr>
              <w:jc w:val="both"/>
              <w:rPr>
                <w:rFonts w:asciiTheme="minorHAnsi" w:hAnsiTheme="minorHAnsi" w:cstheme="minorHAnsi"/>
                <w:bCs/>
                <w:sz w:val="22"/>
                <w:szCs w:val="22"/>
              </w:rPr>
            </w:pPr>
            <w:r w:rsidRPr="00A64483">
              <w:rPr>
                <w:rFonts w:asciiTheme="minorHAnsi" w:hAnsiTheme="minorHAnsi" w:cstheme="minorHAnsi"/>
                <w:bCs/>
                <w:sz w:val="22"/>
                <w:szCs w:val="22"/>
              </w:rPr>
              <w:t>It was reiterated that student support was key to learner success with the focus being upon ensuring that the support to learners was consistently excellent, delivered in a timely way and effective in addressing barriers to students’ participation and achievement of their programme, development and further progression.</w:t>
            </w:r>
          </w:p>
          <w:p w:rsidR="00200E0B" w:rsidP="00200E0B" w:rsidRDefault="00200E0B" w14:paraId="63938702" w14:textId="14CB2AF9">
            <w:pPr>
              <w:jc w:val="both"/>
              <w:rPr>
                <w:rFonts w:asciiTheme="minorHAnsi" w:hAnsiTheme="minorHAnsi" w:cstheme="minorHAnsi"/>
                <w:bCs/>
                <w:sz w:val="22"/>
                <w:szCs w:val="22"/>
              </w:rPr>
            </w:pPr>
          </w:p>
          <w:p w:rsidRPr="00A64483" w:rsidR="00D852B6" w:rsidP="00200E0B" w:rsidRDefault="00D852B6" w14:paraId="6CFC6DA2" w14:textId="773C69EC">
            <w:pPr>
              <w:jc w:val="both"/>
              <w:rPr>
                <w:rFonts w:asciiTheme="minorHAnsi" w:hAnsiTheme="minorHAnsi" w:cstheme="minorHAnsi"/>
                <w:bCs/>
                <w:sz w:val="22"/>
                <w:szCs w:val="22"/>
              </w:rPr>
            </w:pPr>
            <w:r w:rsidRPr="00A64483">
              <w:rPr>
                <w:rFonts w:asciiTheme="minorHAnsi" w:hAnsiTheme="minorHAnsi" w:cstheme="minorHAnsi"/>
                <w:bCs/>
                <w:sz w:val="22"/>
                <w:szCs w:val="22"/>
              </w:rPr>
              <w:t>The following</w:t>
            </w:r>
            <w:r w:rsidRPr="00A64483" w:rsidR="00055CDD">
              <w:rPr>
                <w:rFonts w:asciiTheme="minorHAnsi" w:hAnsiTheme="minorHAnsi" w:cstheme="minorHAnsi"/>
                <w:bCs/>
                <w:sz w:val="22"/>
                <w:szCs w:val="22"/>
              </w:rPr>
              <w:t xml:space="preserve"> aspects of the report </w:t>
            </w:r>
            <w:r w:rsidRPr="00A64483">
              <w:rPr>
                <w:rFonts w:asciiTheme="minorHAnsi" w:hAnsiTheme="minorHAnsi" w:cstheme="minorHAnsi"/>
                <w:bCs/>
                <w:sz w:val="22"/>
                <w:szCs w:val="22"/>
              </w:rPr>
              <w:t>w</w:t>
            </w:r>
            <w:r w:rsidRPr="00A64483" w:rsidR="00055CDD">
              <w:rPr>
                <w:rFonts w:asciiTheme="minorHAnsi" w:hAnsiTheme="minorHAnsi" w:cstheme="minorHAnsi"/>
                <w:bCs/>
                <w:sz w:val="22"/>
                <w:szCs w:val="22"/>
              </w:rPr>
              <w:t>ere</w:t>
            </w:r>
            <w:r w:rsidRPr="00A64483">
              <w:rPr>
                <w:rFonts w:asciiTheme="minorHAnsi" w:hAnsiTheme="minorHAnsi" w:cstheme="minorHAnsi"/>
                <w:bCs/>
                <w:sz w:val="22"/>
                <w:szCs w:val="22"/>
              </w:rPr>
              <w:t xml:space="preserve"> highlighted:</w:t>
            </w:r>
          </w:p>
          <w:p w:rsidRPr="00A64483" w:rsidR="00055CDD" w:rsidP="00200E0B" w:rsidRDefault="00055CDD" w14:paraId="23D96192" w14:textId="6580D2A3">
            <w:pPr>
              <w:jc w:val="both"/>
              <w:rPr>
                <w:rFonts w:asciiTheme="minorHAnsi" w:hAnsiTheme="minorHAnsi" w:cstheme="minorHAnsi"/>
                <w:bCs/>
                <w:sz w:val="22"/>
                <w:szCs w:val="22"/>
              </w:rPr>
            </w:pPr>
          </w:p>
          <w:p w:rsidRPr="00A64483" w:rsidR="00055CDD" w:rsidP="00C23C2E" w:rsidRDefault="00055CDD" w14:paraId="1A1DA4B0" w14:textId="704800FA">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building capacity</w:t>
            </w:r>
          </w:p>
          <w:p w:rsidRPr="00A64483" w:rsidR="00055CDD" w:rsidP="00C23C2E" w:rsidRDefault="00055CDD" w14:paraId="155A68DD" w14:textId="78C32C96">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tuition fund</w:t>
            </w:r>
          </w:p>
          <w:p w:rsidRPr="00A64483" w:rsidR="00055CDD" w:rsidP="00C23C2E" w:rsidRDefault="00055CDD" w14:paraId="72926B87" w14:textId="52B6190B">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pastoral support</w:t>
            </w:r>
          </w:p>
          <w:p w:rsidRPr="00A64483" w:rsidR="00055CDD" w:rsidP="00C23C2E" w:rsidRDefault="00055CDD" w14:paraId="2EEB8CE5" w14:textId="509F227F">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retention and attendance</w:t>
            </w:r>
          </w:p>
          <w:p w:rsidRPr="00A64483" w:rsidR="00055CDD" w:rsidP="00C23C2E" w:rsidRDefault="00055CDD" w14:paraId="03FB4FC3" w14:textId="21A597BA">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safeguarding</w:t>
            </w:r>
          </w:p>
          <w:p w:rsidRPr="00A64483" w:rsidR="00055CDD" w:rsidP="00C23C2E" w:rsidRDefault="00055CDD" w14:paraId="68BA83B3" w14:textId="7F74D8A7">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 xml:space="preserve">support and training for staff and students </w:t>
            </w:r>
          </w:p>
          <w:p w:rsidRPr="00A64483" w:rsidR="00055CDD" w:rsidP="00C23C2E" w:rsidRDefault="00055CDD" w14:paraId="40A882B1" w14:textId="28BC6ED9">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inclusion and SEND learning support</w:t>
            </w:r>
          </w:p>
          <w:p w:rsidRPr="00A64483" w:rsidR="00055CDD" w:rsidP="00C23C2E" w:rsidRDefault="00055CDD" w14:paraId="5FF53AF8" w14:textId="6E198147">
            <w:pPr>
              <w:pStyle w:val="ListParagraph"/>
              <w:numPr>
                <w:ilvl w:val="0"/>
                <w:numId w:val="42"/>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attendance, retention and best- case achievement</w:t>
            </w:r>
          </w:p>
          <w:p w:rsidRPr="00A64483" w:rsidR="00055CDD" w:rsidP="00200E0B" w:rsidRDefault="00055CDD" w14:paraId="06A52639" w14:textId="77777777">
            <w:pPr>
              <w:jc w:val="both"/>
              <w:rPr>
                <w:rFonts w:asciiTheme="minorHAnsi" w:hAnsiTheme="minorHAnsi" w:cstheme="minorHAnsi"/>
                <w:bCs/>
                <w:sz w:val="22"/>
                <w:szCs w:val="22"/>
              </w:rPr>
            </w:pPr>
          </w:p>
          <w:p w:rsidRPr="00A64483" w:rsidR="00D852B6" w:rsidP="00200E0B" w:rsidRDefault="00055CDD" w14:paraId="3F4A67CD" w14:textId="17DF2CE7">
            <w:pPr>
              <w:jc w:val="both"/>
              <w:rPr>
                <w:rFonts w:asciiTheme="minorHAnsi" w:hAnsiTheme="minorHAnsi" w:cstheme="minorHAnsi"/>
                <w:bCs/>
                <w:sz w:val="22"/>
                <w:szCs w:val="22"/>
              </w:rPr>
            </w:pPr>
            <w:r w:rsidRPr="00A64483">
              <w:rPr>
                <w:rFonts w:asciiTheme="minorHAnsi" w:hAnsiTheme="minorHAnsi" w:cstheme="minorHAnsi"/>
                <w:bCs/>
                <w:sz w:val="22"/>
                <w:szCs w:val="22"/>
              </w:rPr>
              <w:t>The APSES indicated</w:t>
            </w:r>
            <w:r w:rsidRPr="00A64483" w:rsidR="00750DF8">
              <w:rPr>
                <w:rFonts w:asciiTheme="minorHAnsi" w:hAnsiTheme="minorHAnsi" w:cstheme="minorHAnsi"/>
                <w:bCs/>
                <w:sz w:val="22"/>
                <w:szCs w:val="22"/>
              </w:rPr>
              <w:t>,</w:t>
            </w:r>
            <w:r w:rsidRPr="00A64483">
              <w:rPr>
                <w:rFonts w:asciiTheme="minorHAnsi" w:hAnsiTheme="minorHAnsi" w:cstheme="minorHAnsi"/>
                <w:bCs/>
                <w:sz w:val="22"/>
                <w:szCs w:val="22"/>
              </w:rPr>
              <w:t xml:space="preserve"> as part of </w:t>
            </w:r>
            <w:r w:rsidRPr="00A64483" w:rsidR="001509E8">
              <w:rPr>
                <w:rFonts w:asciiTheme="minorHAnsi" w:hAnsiTheme="minorHAnsi" w:cstheme="minorHAnsi"/>
                <w:bCs/>
                <w:sz w:val="22"/>
                <w:szCs w:val="22"/>
              </w:rPr>
              <w:t>the Group’s response to “education recovery”</w:t>
            </w:r>
            <w:r w:rsidRPr="00A64483" w:rsidR="008D7542">
              <w:rPr>
                <w:rFonts w:asciiTheme="minorHAnsi" w:hAnsiTheme="minorHAnsi" w:cstheme="minorHAnsi"/>
                <w:bCs/>
                <w:sz w:val="22"/>
                <w:szCs w:val="22"/>
              </w:rPr>
              <w:t>, and in line with a commitment to be an inclusive and learner centric organisation, there had been a significant increase in the capacity of Learner Support and Inclusion teams to meet the ongoing growing demands and complexities of issues that students were presenting.</w:t>
            </w:r>
          </w:p>
          <w:p w:rsidRPr="00A64483" w:rsidR="008D7542" w:rsidP="00200E0B" w:rsidRDefault="008D7542" w14:paraId="5736237B" w14:textId="77777777">
            <w:pPr>
              <w:jc w:val="both"/>
              <w:rPr>
                <w:rFonts w:asciiTheme="minorHAnsi" w:hAnsiTheme="minorHAnsi" w:cstheme="minorHAnsi"/>
                <w:bCs/>
                <w:sz w:val="22"/>
                <w:szCs w:val="22"/>
              </w:rPr>
            </w:pPr>
          </w:p>
          <w:p w:rsidRPr="00A64483" w:rsidR="00055CDD" w:rsidP="00200E0B" w:rsidRDefault="008D7542" w14:paraId="39A37601" w14:textId="7ADB7959">
            <w:pPr>
              <w:jc w:val="both"/>
              <w:rPr>
                <w:rFonts w:asciiTheme="minorHAnsi" w:hAnsiTheme="minorHAnsi" w:cstheme="minorHAnsi"/>
                <w:bCs/>
                <w:sz w:val="22"/>
                <w:szCs w:val="22"/>
              </w:rPr>
            </w:pPr>
            <w:r w:rsidRPr="00A64483">
              <w:rPr>
                <w:rFonts w:asciiTheme="minorHAnsi" w:hAnsiTheme="minorHAnsi" w:cstheme="minorHAnsi"/>
                <w:bCs/>
                <w:sz w:val="22"/>
                <w:szCs w:val="22"/>
              </w:rPr>
              <w:t>The APSES reported that the re-structuring of the area to build capacity was near</w:t>
            </w:r>
            <w:r w:rsidRPr="00A64483" w:rsidR="000C36B9">
              <w:rPr>
                <w:rFonts w:asciiTheme="minorHAnsi" w:hAnsiTheme="minorHAnsi" w:cstheme="minorHAnsi"/>
                <w:bCs/>
                <w:sz w:val="22"/>
                <w:szCs w:val="22"/>
              </w:rPr>
              <w:t>ing</w:t>
            </w:r>
            <w:r w:rsidRPr="00A64483">
              <w:rPr>
                <w:rFonts w:asciiTheme="minorHAnsi" w:hAnsiTheme="minorHAnsi" w:cstheme="minorHAnsi"/>
                <w:bCs/>
                <w:sz w:val="22"/>
                <w:szCs w:val="22"/>
              </w:rPr>
              <w:t xml:space="preserve"> completion with most of the recruitment having taken place.  There was confirmation that there had been a lot of interest in the positions and that it was believed that the move away from a flat structure would provide greater oversight.</w:t>
            </w:r>
          </w:p>
          <w:p w:rsidRPr="00A64483" w:rsidR="008D7542" w:rsidP="00200E0B" w:rsidRDefault="008D7542" w14:paraId="42FFA837" w14:textId="64E51E65">
            <w:pPr>
              <w:jc w:val="both"/>
              <w:rPr>
                <w:rFonts w:asciiTheme="minorHAnsi" w:hAnsiTheme="minorHAnsi" w:cstheme="minorHAnsi"/>
                <w:bCs/>
                <w:sz w:val="22"/>
                <w:szCs w:val="22"/>
              </w:rPr>
            </w:pPr>
          </w:p>
          <w:p w:rsidRPr="00A64483" w:rsidR="008D7542" w:rsidP="00200E0B" w:rsidRDefault="008D7542" w14:paraId="44CBEF6B" w14:textId="67CA5D47">
            <w:pPr>
              <w:jc w:val="both"/>
              <w:rPr>
                <w:rFonts w:asciiTheme="minorHAnsi" w:hAnsiTheme="minorHAnsi" w:cstheme="minorHAnsi"/>
                <w:bCs/>
                <w:sz w:val="22"/>
                <w:szCs w:val="22"/>
              </w:rPr>
            </w:pPr>
            <w:r w:rsidRPr="00A64483">
              <w:rPr>
                <w:rFonts w:asciiTheme="minorHAnsi" w:hAnsiTheme="minorHAnsi" w:cstheme="minorHAnsi"/>
                <w:bCs/>
                <w:sz w:val="22"/>
                <w:szCs w:val="22"/>
              </w:rPr>
              <w:t>It was added that a link had also be established with adult courses</w:t>
            </w:r>
            <w:r w:rsidRPr="00A64483" w:rsidR="00750DF8">
              <w:rPr>
                <w:rFonts w:asciiTheme="minorHAnsi" w:hAnsiTheme="minorHAnsi" w:cstheme="minorHAnsi"/>
                <w:bCs/>
                <w:sz w:val="22"/>
                <w:szCs w:val="22"/>
              </w:rPr>
              <w:t>,</w:t>
            </w:r>
            <w:r w:rsidRPr="00A64483">
              <w:rPr>
                <w:rFonts w:asciiTheme="minorHAnsi" w:hAnsiTheme="minorHAnsi" w:cstheme="minorHAnsi"/>
                <w:bCs/>
                <w:sz w:val="22"/>
                <w:szCs w:val="22"/>
              </w:rPr>
              <w:t xml:space="preserve"> with a view to growing </w:t>
            </w:r>
            <w:r w:rsidRPr="00A64483" w:rsidR="00EB4CDF">
              <w:rPr>
                <w:rFonts w:asciiTheme="minorHAnsi" w:hAnsiTheme="minorHAnsi" w:cstheme="minorHAnsi"/>
                <w:bCs/>
                <w:sz w:val="22"/>
                <w:szCs w:val="22"/>
              </w:rPr>
              <w:t xml:space="preserve">facilitators in-house. </w:t>
            </w:r>
          </w:p>
          <w:p w:rsidRPr="00A64483" w:rsidR="008D7542" w:rsidP="00200E0B" w:rsidRDefault="008D7542" w14:paraId="6628320B" w14:textId="77777777">
            <w:pPr>
              <w:jc w:val="both"/>
              <w:rPr>
                <w:rFonts w:asciiTheme="minorHAnsi" w:hAnsiTheme="minorHAnsi" w:cstheme="minorHAnsi"/>
                <w:bCs/>
                <w:sz w:val="22"/>
                <w:szCs w:val="22"/>
              </w:rPr>
            </w:pPr>
          </w:p>
          <w:p w:rsidRPr="00A64483" w:rsidR="00953969" w:rsidP="00200E0B" w:rsidRDefault="00EB4CDF" w14:paraId="0EB1888C" w14:textId="2E2E1953">
            <w:pPr>
              <w:jc w:val="both"/>
              <w:rPr>
                <w:rFonts w:asciiTheme="minorHAnsi" w:hAnsiTheme="minorHAnsi" w:cstheme="minorHAnsi"/>
                <w:bCs/>
                <w:sz w:val="22"/>
                <w:szCs w:val="22"/>
              </w:rPr>
            </w:pPr>
            <w:r w:rsidRPr="00A64483">
              <w:rPr>
                <w:rFonts w:asciiTheme="minorHAnsi" w:hAnsiTheme="minorHAnsi" w:cstheme="minorHAnsi"/>
                <w:bCs/>
                <w:sz w:val="22"/>
                <w:szCs w:val="22"/>
              </w:rPr>
              <w:t>Reference was made to the inclusion and SEND learning support which had been increased to meet the increased demands and complexity of the learning needs of students.</w:t>
            </w:r>
          </w:p>
          <w:p w:rsidRPr="00A64483" w:rsidR="00EB4CDF" w:rsidP="00200E0B" w:rsidRDefault="00EB4CDF" w14:paraId="398E4046" w14:textId="21447CF9">
            <w:pPr>
              <w:jc w:val="both"/>
              <w:rPr>
                <w:rFonts w:asciiTheme="minorHAnsi" w:hAnsiTheme="minorHAnsi" w:cstheme="minorHAnsi"/>
                <w:bCs/>
                <w:sz w:val="22"/>
                <w:szCs w:val="22"/>
              </w:rPr>
            </w:pPr>
          </w:p>
          <w:p w:rsidRPr="00A64483" w:rsidR="00EB4CDF" w:rsidP="00200E0B" w:rsidRDefault="00EB4CDF" w14:paraId="5B7B1121" w14:textId="5EE9C002">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It was reported that the number </w:t>
            </w:r>
            <w:r w:rsidRPr="00A64483" w:rsidR="00E20198">
              <w:rPr>
                <w:rFonts w:asciiTheme="minorHAnsi" w:hAnsiTheme="minorHAnsi" w:cstheme="minorHAnsi"/>
                <w:bCs/>
                <w:sz w:val="22"/>
                <w:szCs w:val="22"/>
              </w:rPr>
              <w:t>of</w:t>
            </w:r>
            <w:r w:rsidRPr="00A64483">
              <w:rPr>
                <w:rFonts w:asciiTheme="minorHAnsi" w:hAnsiTheme="minorHAnsi" w:cstheme="minorHAnsi"/>
                <w:bCs/>
                <w:sz w:val="22"/>
                <w:szCs w:val="22"/>
              </w:rPr>
              <w:t xml:space="preserve"> students requiring le</w:t>
            </w:r>
            <w:r w:rsidRPr="00A64483" w:rsidR="00E20198">
              <w:rPr>
                <w:rFonts w:asciiTheme="minorHAnsi" w:hAnsiTheme="minorHAnsi" w:cstheme="minorHAnsi"/>
                <w:bCs/>
                <w:sz w:val="22"/>
                <w:szCs w:val="22"/>
              </w:rPr>
              <w:t>a</w:t>
            </w:r>
            <w:r w:rsidRPr="00A64483">
              <w:rPr>
                <w:rFonts w:asciiTheme="minorHAnsi" w:hAnsiTheme="minorHAnsi" w:cstheme="minorHAnsi"/>
                <w:bCs/>
                <w:sz w:val="22"/>
                <w:szCs w:val="22"/>
              </w:rPr>
              <w:t>rning support had grown significantly with the Group currently having 104 High Needs learners, 469 stu</w:t>
            </w:r>
            <w:r w:rsidRPr="00A64483" w:rsidR="00E20198">
              <w:rPr>
                <w:rFonts w:asciiTheme="minorHAnsi" w:hAnsiTheme="minorHAnsi" w:cstheme="minorHAnsi"/>
                <w:bCs/>
                <w:sz w:val="22"/>
                <w:szCs w:val="22"/>
              </w:rPr>
              <w:t>d</w:t>
            </w:r>
            <w:r w:rsidRPr="00A64483">
              <w:rPr>
                <w:rFonts w:asciiTheme="minorHAnsi" w:hAnsiTheme="minorHAnsi" w:cstheme="minorHAnsi"/>
                <w:bCs/>
                <w:sz w:val="22"/>
                <w:szCs w:val="22"/>
              </w:rPr>
              <w:t>ents with Education and Health Care Plans (EHCPs) and a large percentage of students with needs such as dyslexia.</w:t>
            </w:r>
          </w:p>
          <w:p w:rsidRPr="00A64483" w:rsidR="00EB4CDF" w:rsidP="00200E0B" w:rsidRDefault="00EB4CDF" w14:paraId="6173706E" w14:textId="24AD2725">
            <w:pPr>
              <w:jc w:val="both"/>
              <w:rPr>
                <w:rFonts w:asciiTheme="minorHAnsi" w:hAnsiTheme="minorHAnsi" w:cstheme="minorHAnsi"/>
                <w:bCs/>
                <w:sz w:val="22"/>
                <w:szCs w:val="22"/>
              </w:rPr>
            </w:pPr>
          </w:p>
          <w:p w:rsidRPr="00A64483" w:rsidR="00953969" w:rsidP="00200E0B" w:rsidRDefault="00E20198" w14:paraId="0A2C24F3" w14:textId="1373FF9B">
            <w:pPr>
              <w:jc w:val="both"/>
              <w:rPr>
                <w:rFonts w:asciiTheme="minorHAnsi" w:hAnsiTheme="minorHAnsi" w:cstheme="minorHAnsi"/>
                <w:bCs/>
                <w:sz w:val="22"/>
                <w:szCs w:val="22"/>
              </w:rPr>
            </w:pPr>
            <w:r w:rsidRPr="00A64483">
              <w:rPr>
                <w:rFonts w:asciiTheme="minorHAnsi" w:hAnsiTheme="minorHAnsi" w:cstheme="minorHAnsi"/>
                <w:bCs/>
                <w:sz w:val="22"/>
                <w:szCs w:val="22"/>
              </w:rPr>
              <w:t>An overview of safeguarding referrals across all campuses was presented within which 82% of the referrals were in the category of mental health issues.  It was reported that there had been investment in staff training which included Applied Suicide Intervention Skills Training; Prevent training; Mental Health First Aid courses; Trauma Informed training and Mentors for Violence Prevention.</w:t>
            </w:r>
          </w:p>
          <w:p w:rsidRPr="00A64483" w:rsidR="00953969" w:rsidP="00200E0B" w:rsidRDefault="00953969" w14:paraId="2CE50C04" w14:textId="6A0ABDC2">
            <w:pPr>
              <w:jc w:val="both"/>
              <w:rPr>
                <w:rFonts w:asciiTheme="minorHAnsi" w:hAnsiTheme="minorHAnsi" w:cstheme="minorHAnsi"/>
                <w:bCs/>
                <w:sz w:val="22"/>
                <w:szCs w:val="22"/>
              </w:rPr>
            </w:pPr>
          </w:p>
          <w:p w:rsidRPr="00A64483" w:rsidR="008F561D" w:rsidP="008F561D" w:rsidRDefault="008F561D" w14:paraId="205DAA86" w14:textId="7DEA4C60">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Questions </w:t>
            </w:r>
            <w:r w:rsidRPr="00A64483" w:rsidR="00E20198">
              <w:rPr>
                <w:rFonts w:asciiTheme="minorHAnsi" w:hAnsiTheme="minorHAnsi" w:cstheme="minorHAnsi"/>
                <w:bCs/>
                <w:sz w:val="22"/>
                <w:szCs w:val="22"/>
              </w:rPr>
              <w:t xml:space="preserve">and comments </w:t>
            </w:r>
            <w:r w:rsidRPr="00A64483">
              <w:rPr>
                <w:rFonts w:asciiTheme="minorHAnsi" w:hAnsiTheme="minorHAnsi" w:cstheme="minorHAnsi"/>
                <w:bCs/>
                <w:sz w:val="22"/>
                <w:szCs w:val="22"/>
              </w:rPr>
              <w:t>from members were invited.</w:t>
            </w:r>
          </w:p>
          <w:p w:rsidRPr="00A64483" w:rsidR="008F561D" w:rsidP="004C1FC5" w:rsidRDefault="008F561D" w14:paraId="2A16DA42" w14:textId="194DBC9A">
            <w:pPr>
              <w:rPr>
                <w:rFonts w:asciiTheme="minorHAnsi" w:hAnsiTheme="minorHAnsi" w:cstheme="minorHAnsi"/>
                <w:bCs/>
                <w:sz w:val="22"/>
                <w:szCs w:val="22"/>
              </w:rPr>
            </w:pPr>
          </w:p>
          <w:p w:rsidRPr="00A64483" w:rsidR="001C1951" w:rsidP="00C23C2E" w:rsidRDefault="001C1951" w14:paraId="10F22EE0" w14:textId="7B58C24E">
            <w:pPr>
              <w:pStyle w:val="ListParagraph"/>
              <w:numPr>
                <w:ilvl w:val="0"/>
                <w:numId w:val="43"/>
              </w:numPr>
              <w:ind w:left="462" w:hanging="426"/>
              <w:rPr>
                <w:rFonts w:asciiTheme="minorHAnsi" w:hAnsiTheme="minorHAnsi" w:cstheme="minorHAnsi"/>
                <w:bCs/>
                <w:sz w:val="22"/>
                <w:szCs w:val="22"/>
              </w:rPr>
            </w:pPr>
            <w:r w:rsidRPr="00A64483">
              <w:rPr>
                <w:rFonts w:asciiTheme="minorHAnsi" w:hAnsiTheme="minorHAnsi" w:cstheme="minorHAnsi"/>
                <w:bCs/>
                <w:sz w:val="22"/>
                <w:szCs w:val="22"/>
              </w:rPr>
              <w:t xml:space="preserve">A </w:t>
            </w:r>
            <w:r w:rsidRPr="00A64483" w:rsidR="00FC5C4A">
              <w:rPr>
                <w:rFonts w:asciiTheme="minorHAnsi" w:hAnsiTheme="minorHAnsi" w:cstheme="minorHAnsi"/>
                <w:bCs/>
                <w:sz w:val="22"/>
                <w:szCs w:val="22"/>
              </w:rPr>
              <w:t>comment was made</w:t>
            </w:r>
            <w:r w:rsidRPr="00A64483">
              <w:rPr>
                <w:rFonts w:asciiTheme="minorHAnsi" w:hAnsiTheme="minorHAnsi" w:cstheme="minorHAnsi"/>
                <w:bCs/>
                <w:sz w:val="22"/>
                <w:szCs w:val="22"/>
              </w:rPr>
              <w:t xml:space="preserve"> by a </w:t>
            </w:r>
            <w:r w:rsidRPr="00A64483" w:rsidR="00E20198">
              <w:rPr>
                <w:rFonts w:asciiTheme="minorHAnsi" w:hAnsiTheme="minorHAnsi" w:cstheme="minorHAnsi"/>
                <w:bCs/>
                <w:sz w:val="22"/>
                <w:szCs w:val="22"/>
              </w:rPr>
              <w:t>member in relation to the restructuring of the Learner Support and Inclusion Teams</w:t>
            </w:r>
            <w:r w:rsidRPr="00A64483" w:rsidR="00FC5C4A">
              <w:rPr>
                <w:rFonts w:asciiTheme="minorHAnsi" w:hAnsiTheme="minorHAnsi" w:cstheme="minorHAnsi"/>
                <w:bCs/>
                <w:sz w:val="22"/>
                <w:szCs w:val="22"/>
              </w:rPr>
              <w:t xml:space="preserve"> and it was asked whether the Group had attracted a diverse range of applicants.</w:t>
            </w:r>
          </w:p>
          <w:p w:rsidRPr="00A64483" w:rsidR="00A90761" w:rsidP="00C23C2E" w:rsidRDefault="00A90761" w14:paraId="34E99AED" w14:textId="2E65A00B">
            <w:pPr>
              <w:ind w:left="462" w:hanging="426"/>
              <w:rPr>
                <w:rFonts w:asciiTheme="minorHAnsi" w:hAnsiTheme="minorHAnsi" w:cstheme="minorHAnsi"/>
                <w:bCs/>
                <w:sz w:val="22"/>
                <w:szCs w:val="22"/>
              </w:rPr>
            </w:pPr>
          </w:p>
          <w:p w:rsidRPr="00C23C2E" w:rsidR="00A90761" w:rsidP="00C23C2E" w:rsidRDefault="00A90761" w14:paraId="0BB9A010" w14:textId="64377174">
            <w:pPr>
              <w:pStyle w:val="ListParagraph"/>
              <w:ind w:left="462"/>
              <w:rPr>
                <w:rFonts w:asciiTheme="minorHAnsi" w:hAnsiTheme="minorHAnsi" w:cstheme="minorHAnsi"/>
                <w:bCs/>
                <w:sz w:val="22"/>
                <w:szCs w:val="22"/>
              </w:rPr>
            </w:pPr>
            <w:r w:rsidRPr="00C23C2E">
              <w:rPr>
                <w:rFonts w:asciiTheme="minorHAnsi" w:hAnsiTheme="minorHAnsi" w:cstheme="minorHAnsi"/>
                <w:bCs/>
                <w:sz w:val="22"/>
                <w:szCs w:val="22"/>
              </w:rPr>
              <w:t>The APSES responded that the Group had been in receipt of a diverse range of applicants some of whom had been internal, with many also being from the local area and universities and colleges.  The APSES added that the posts had also been promoted via social media and that open evenings had also been held to showcase the Group’s facilities.</w:t>
            </w:r>
          </w:p>
          <w:p w:rsidRPr="00A64483" w:rsidR="00FE1744" w:rsidP="00863BBB" w:rsidRDefault="00FE1744" w14:paraId="2B29C58A" w14:textId="77777777">
            <w:pPr>
              <w:rPr>
                <w:rFonts w:asciiTheme="minorHAnsi" w:hAnsiTheme="minorHAnsi" w:cstheme="minorHAnsi"/>
                <w:bCs/>
                <w:sz w:val="22"/>
                <w:szCs w:val="22"/>
              </w:rPr>
            </w:pPr>
          </w:p>
          <w:p w:rsidRPr="00A64483" w:rsidR="00FC2C1C" w:rsidP="0039304E" w:rsidRDefault="00FC2C1C" w14:paraId="090BEFA5" w14:textId="4C564FAF">
            <w:pPr>
              <w:jc w:val="both"/>
              <w:rPr>
                <w:rFonts w:asciiTheme="minorHAnsi" w:hAnsiTheme="minorHAnsi" w:cstheme="minorHAnsi"/>
                <w:bCs/>
                <w:sz w:val="22"/>
                <w:szCs w:val="22"/>
              </w:rPr>
            </w:pPr>
            <w:r w:rsidRPr="00A64483">
              <w:rPr>
                <w:rFonts w:asciiTheme="minorHAnsi" w:hAnsiTheme="minorHAnsi" w:cstheme="minorHAnsi"/>
                <w:b/>
                <w:sz w:val="22"/>
                <w:szCs w:val="22"/>
              </w:rPr>
              <w:t>There were no further questions or issues raised by members and following due consideration it was resolved that the report be received and noted.</w:t>
            </w:r>
          </w:p>
        </w:tc>
      </w:tr>
      <w:tr w:rsidRPr="00A64483" w:rsidR="00983A60" w:rsidTr="0CB31DBE" w14:paraId="04E75106" w14:textId="77777777">
        <w:tc>
          <w:tcPr>
            <w:tcW w:w="809" w:type="pct"/>
            <w:shd w:val="clear" w:color="auto" w:fill="auto"/>
            <w:tcMar/>
          </w:tcPr>
          <w:p w:rsidRPr="00A64483" w:rsidR="00983A60" w:rsidP="00EC4077" w:rsidRDefault="00983A60" w14:paraId="30D5C866" w14:textId="77777777">
            <w:pPr>
              <w:jc w:val="both"/>
              <w:rPr>
                <w:rFonts w:asciiTheme="minorHAnsi" w:hAnsiTheme="minorHAnsi" w:cstheme="minorHAnsi"/>
                <w:b/>
                <w:sz w:val="22"/>
                <w:szCs w:val="22"/>
              </w:rPr>
            </w:pPr>
          </w:p>
        </w:tc>
        <w:tc>
          <w:tcPr>
            <w:tcW w:w="4191" w:type="pct"/>
            <w:shd w:val="clear" w:color="auto" w:fill="auto"/>
            <w:tcMar/>
          </w:tcPr>
          <w:p w:rsidRPr="00A64483" w:rsidR="00983A60" w:rsidP="00EC4077" w:rsidRDefault="00983A60" w14:paraId="1475C3DA" w14:textId="77777777">
            <w:pPr>
              <w:jc w:val="both"/>
              <w:rPr>
                <w:rFonts w:asciiTheme="minorHAnsi" w:hAnsiTheme="minorHAnsi" w:cstheme="minorHAnsi"/>
                <w:sz w:val="22"/>
                <w:szCs w:val="22"/>
              </w:rPr>
            </w:pPr>
          </w:p>
        </w:tc>
      </w:tr>
      <w:tr w:rsidRPr="00A64483" w:rsidR="00123C70" w:rsidTr="0CB31DBE" w14:paraId="05AC4756" w14:textId="77777777">
        <w:tc>
          <w:tcPr>
            <w:tcW w:w="809" w:type="pct"/>
            <w:shd w:val="clear" w:color="auto" w:fill="auto"/>
            <w:tcMar/>
          </w:tcPr>
          <w:p w:rsidRPr="00A64483" w:rsidR="00123C70" w:rsidP="00123C70" w:rsidRDefault="00123C70" w14:paraId="3C11FBF4" w14:textId="0C5645AF">
            <w:pPr>
              <w:jc w:val="both"/>
              <w:rPr>
                <w:rFonts w:asciiTheme="minorHAnsi" w:hAnsiTheme="minorHAnsi" w:cstheme="minorHAnsi"/>
                <w:b/>
                <w:sz w:val="22"/>
                <w:szCs w:val="22"/>
              </w:rPr>
            </w:pPr>
            <w:r w:rsidRPr="00A64483">
              <w:rPr>
                <w:rFonts w:asciiTheme="minorHAnsi" w:hAnsiTheme="minorHAnsi" w:cstheme="minorHAnsi"/>
                <w:b/>
                <w:sz w:val="22"/>
                <w:szCs w:val="22"/>
              </w:rPr>
              <w:t>FEC&amp;Q/27/22</w:t>
            </w:r>
          </w:p>
        </w:tc>
        <w:tc>
          <w:tcPr>
            <w:tcW w:w="4191" w:type="pct"/>
            <w:shd w:val="clear" w:color="auto" w:fill="auto"/>
            <w:tcMar/>
          </w:tcPr>
          <w:p w:rsidRPr="00A64483" w:rsidR="00123C70" w:rsidP="00123C70" w:rsidRDefault="00123C70" w14:paraId="18FB8F11" w14:textId="3A3BB7BB">
            <w:pPr>
              <w:jc w:val="both"/>
              <w:rPr>
                <w:rFonts w:asciiTheme="minorHAnsi" w:hAnsiTheme="minorHAnsi" w:cstheme="minorHAnsi"/>
                <w:sz w:val="22"/>
                <w:szCs w:val="22"/>
              </w:rPr>
            </w:pPr>
            <w:r w:rsidRPr="00A64483">
              <w:rPr>
                <w:rFonts w:asciiTheme="minorHAnsi" w:hAnsiTheme="minorHAnsi" w:cstheme="minorHAnsi"/>
                <w:b/>
                <w:bCs/>
                <w:sz w:val="22"/>
                <w:szCs w:val="22"/>
              </w:rPr>
              <w:t xml:space="preserve">English and Maths Strategy Action Plan Update </w:t>
            </w:r>
          </w:p>
        </w:tc>
      </w:tr>
      <w:tr w:rsidRPr="00A64483" w:rsidR="00123C70" w:rsidTr="0CB31DBE" w14:paraId="75BB9FC9" w14:textId="77777777">
        <w:tc>
          <w:tcPr>
            <w:tcW w:w="809" w:type="pct"/>
            <w:shd w:val="clear" w:color="auto" w:fill="auto"/>
            <w:tcMar/>
          </w:tcPr>
          <w:p w:rsidRPr="00A64483" w:rsidR="00123C70" w:rsidP="00123C70" w:rsidRDefault="00123C70" w14:paraId="1C0828D4" w14:textId="77777777">
            <w:pPr>
              <w:jc w:val="both"/>
              <w:rPr>
                <w:rFonts w:asciiTheme="minorHAnsi" w:hAnsiTheme="minorHAnsi" w:cstheme="minorHAnsi"/>
                <w:b/>
                <w:sz w:val="22"/>
                <w:szCs w:val="22"/>
              </w:rPr>
            </w:pPr>
          </w:p>
        </w:tc>
        <w:tc>
          <w:tcPr>
            <w:tcW w:w="4191" w:type="pct"/>
            <w:shd w:val="clear" w:color="auto" w:fill="auto"/>
            <w:tcMar/>
          </w:tcPr>
          <w:p w:rsidRPr="00A64483" w:rsidR="00123C70" w:rsidP="00123C70" w:rsidRDefault="00123C70" w14:paraId="00130BE2" w14:textId="77777777">
            <w:pPr>
              <w:jc w:val="both"/>
              <w:rPr>
                <w:rFonts w:asciiTheme="minorHAnsi" w:hAnsiTheme="minorHAnsi" w:cstheme="minorHAnsi"/>
                <w:sz w:val="22"/>
                <w:szCs w:val="22"/>
              </w:rPr>
            </w:pPr>
          </w:p>
        </w:tc>
      </w:tr>
      <w:tr w:rsidRPr="00A64483" w:rsidR="00123C70" w:rsidTr="0CB31DBE" w14:paraId="7C9FB25F" w14:textId="77777777">
        <w:tc>
          <w:tcPr>
            <w:tcW w:w="809" w:type="pct"/>
            <w:shd w:val="clear" w:color="auto" w:fill="auto"/>
            <w:tcMar/>
          </w:tcPr>
          <w:p w:rsidRPr="00A64483" w:rsidR="00123C70" w:rsidP="00123C70" w:rsidRDefault="00123C70" w14:paraId="5288C13D" w14:textId="77777777">
            <w:pPr>
              <w:jc w:val="both"/>
              <w:rPr>
                <w:rFonts w:asciiTheme="minorHAnsi" w:hAnsiTheme="minorHAnsi" w:cstheme="minorHAnsi"/>
                <w:b/>
                <w:sz w:val="22"/>
                <w:szCs w:val="22"/>
              </w:rPr>
            </w:pPr>
          </w:p>
        </w:tc>
        <w:tc>
          <w:tcPr>
            <w:tcW w:w="4191" w:type="pct"/>
            <w:shd w:val="clear" w:color="auto" w:fill="auto"/>
            <w:tcMar/>
          </w:tcPr>
          <w:p w:rsidRPr="00A64483" w:rsidR="00123C70" w:rsidP="00123C70" w:rsidRDefault="00123C70" w14:paraId="7E1EA7B4" w14:textId="2623F2E9">
            <w:pPr>
              <w:jc w:val="both"/>
              <w:rPr>
                <w:rFonts w:asciiTheme="minorHAnsi" w:hAnsiTheme="minorHAnsi" w:cstheme="minorHAnsi"/>
                <w:sz w:val="22"/>
                <w:szCs w:val="22"/>
              </w:rPr>
            </w:pPr>
            <w:r w:rsidRPr="00A64483">
              <w:rPr>
                <w:rFonts w:asciiTheme="minorHAnsi" w:hAnsiTheme="minorHAnsi" w:cstheme="minorHAnsi"/>
                <w:sz w:val="22"/>
                <w:szCs w:val="22"/>
              </w:rPr>
              <w:t xml:space="preserve">The Assistant Principal Study Programmes Vocational (APSPV) referred members to the previously circulated report and </w:t>
            </w:r>
            <w:r w:rsidRPr="00A64483" w:rsidR="00F65446">
              <w:rPr>
                <w:rFonts w:asciiTheme="minorHAnsi" w:hAnsiTheme="minorHAnsi" w:cstheme="minorHAnsi"/>
                <w:sz w:val="22"/>
                <w:szCs w:val="22"/>
              </w:rPr>
              <w:t xml:space="preserve">the </w:t>
            </w:r>
            <w:r w:rsidRPr="00A64483">
              <w:rPr>
                <w:rFonts w:asciiTheme="minorHAnsi" w:hAnsiTheme="minorHAnsi" w:cstheme="minorHAnsi"/>
                <w:sz w:val="22"/>
                <w:szCs w:val="22"/>
              </w:rPr>
              <w:t xml:space="preserve">Maths and English Strategy Action Plan </w:t>
            </w:r>
            <w:r w:rsidRPr="00A64483" w:rsidR="00F65446">
              <w:rPr>
                <w:rFonts w:asciiTheme="minorHAnsi" w:hAnsiTheme="minorHAnsi" w:cstheme="minorHAnsi"/>
                <w:sz w:val="22"/>
                <w:szCs w:val="22"/>
              </w:rPr>
              <w:t xml:space="preserve">update </w:t>
            </w:r>
            <w:r w:rsidRPr="00A64483">
              <w:rPr>
                <w:rFonts w:asciiTheme="minorHAnsi" w:hAnsiTheme="minorHAnsi" w:cstheme="minorHAnsi"/>
                <w:sz w:val="22"/>
                <w:szCs w:val="22"/>
              </w:rPr>
              <w:t>for 2021/2022.</w:t>
            </w:r>
          </w:p>
          <w:p w:rsidRPr="00A64483" w:rsidR="00123C70" w:rsidP="00123C70" w:rsidRDefault="00123C70" w14:paraId="26FB588D" w14:textId="55CF801E">
            <w:pPr>
              <w:jc w:val="both"/>
              <w:rPr>
                <w:rFonts w:asciiTheme="minorHAnsi" w:hAnsiTheme="minorHAnsi" w:cstheme="minorHAnsi"/>
                <w:sz w:val="22"/>
                <w:szCs w:val="22"/>
              </w:rPr>
            </w:pPr>
          </w:p>
          <w:p w:rsidRPr="00A64483" w:rsidR="00DF1EBC" w:rsidP="00123C70" w:rsidRDefault="00123C70" w14:paraId="7D84D86D" w14:textId="596951F2">
            <w:pPr>
              <w:jc w:val="both"/>
              <w:rPr>
                <w:rFonts w:asciiTheme="minorHAnsi" w:hAnsiTheme="minorHAnsi" w:cstheme="minorHAnsi"/>
                <w:sz w:val="22"/>
                <w:szCs w:val="22"/>
              </w:rPr>
            </w:pPr>
            <w:r w:rsidRPr="00A64483">
              <w:rPr>
                <w:rFonts w:asciiTheme="minorHAnsi" w:hAnsiTheme="minorHAnsi" w:cstheme="minorHAnsi"/>
                <w:sz w:val="22"/>
                <w:szCs w:val="22"/>
              </w:rPr>
              <w:t xml:space="preserve">The </w:t>
            </w:r>
            <w:r w:rsidRPr="00A64483" w:rsidR="00EF2C3A">
              <w:rPr>
                <w:rFonts w:asciiTheme="minorHAnsi" w:hAnsiTheme="minorHAnsi" w:cstheme="minorHAnsi"/>
                <w:sz w:val="22"/>
                <w:szCs w:val="22"/>
              </w:rPr>
              <w:t>APSPV reminded members of the very challenging context of students hav</w:t>
            </w:r>
            <w:r w:rsidRPr="00A64483" w:rsidR="000C36B9">
              <w:rPr>
                <w:rFonts w:asciiTheme="minorHAnsi" w:hAnsiTheme="minorHAnsi" w:cstheme="minorHAnsi"/>
                <w:sz w:val="22"/>
                <w:szCs w:val="22"/>
              </w:rPr>
              <w:t>ing</w:t>
            </w:r>
            <w:r w:rsidRPr="00A64483" w:rsidR="00EF2C3A">
              <w:rPr>
                <w:rFonts w:asciiTheme="minorHAnsi" w:hAnsiTheme="minorHAnsi" w:cstheme="minorHAnsi"/>
                <w:sz w:val="22"/>
                <w:szCs w:val="22"/>
              </w:rPr>
              <w:t xml:space="preserve"> not sat external examinations for the past two years.  The APSPV further referenced the impact of lost learning on students as well of the lower starting point</w:t>
            </w:r>
            <w:r w:rsidRPr="00A64483" w:rsidR="00750DF8">
              <w:rPr>
                <w:rFonts w:asciiTheme="minorHAnsi" w:hAnsiTheme="minorHAnsi" w:cstheme="minorHAnsi"/>
                <w:sz w:val="22"/>
                <w:szCs w:val="22"/>
              </w:rPr>
              <w:t>s</w:t>
            </w:r>
            <w:r w:rsidRPr="00A64483" w:rsidR="00EF2C3A">
              <w:rPr>
                <w:rFonts w:asciiTheme="minorHAnsi" w:hAnsiTheme="minorHAnsi" w:cstheme="minorHAnsi"/>
                <w:sz w:val="22"/>
                <w:szCs w:val="22"/>
              </w:rPr>
              <w:t xml:space="preserve"> of many of the students that join</w:t>
            </w:r>
            <w:r w:rsidRPr="00A64483" w:rsidR="000C36B9">
              <w:rPr>
                <w:rFonts w:asciiTheme="minorHAnsi" w:hAnsiTheme="minorHAnsi" w:cstheme="minorHAnsi"/>
                <w:sz w:val="22"/>
                <w:szCs w:val="22"/>
              </w:rPr>
              <w:t>ed</w:t>
            </w:r>
            <w:r w:rsidRPr="00A64483" w:rsidR="00EF2C3A">
              <w:rPr>
                <w:rFonts w:asciiTheme="minorHAnsi" w:hAnsiTheme="minorHAnsi" w:cstheme="minorHAnsi"/>
                <w:sz w:val="22"/>
                <w:szCs w:val="22"/>
              </w:rPr>
              <w:t xml:space="preserve"> the </w:t>
            </w:r>
            <w:r w:rsidRPr="00A64483" w:rsidR="00FE26C1">
              <w:rPr>
                <w:rFonts w:asciiTheme="minorHAnsi" w:hAnsiTheme="minorHAnsi" w:cstheme="minorHAnsi"/>
                <w:sz w:val="22"/>
                <w:szCs w:val="22"/>
              </w:rPr>
              <w:t>Group</w:t>
            </w:r>
            <w:r w:rsidRPr="00A64483" w:rsidR="00EF2C3A">
              <w:rPr>
                <w:rFonts w:asciiTheme="minorHAnsi" w:hAnsiTheme="minorHAnsi" w:cstheme="minorHAnsi"/>
                <w:sz w:val="22"/>
                <w:szCs w:val="22"/>
              </w:rPr>
              <w:t>.</w:t>
            </w:r>
          </w:p>
          <w:p w:rsidRPr="00A64483" w:rsidR="00EF2C3A" w:rsidP="00123C70" w:rsidRDefault="00EF2C3A" w14:paraId="13D174CD" w14:textId="17233674">
            <w:pPr>
              <w:jc w:val="both"/>
              <w:rPr>
                <w:rFonts w:asciiTheme="minorHAnsi" w:hAnsiTheme="minorHAnsi" w:cstheme="minorHAnsi"/>
                <w:sz w:val="22"/>
                <w:szCs w:val="22"/>
              </w:rPr>
            </w:pPr>
          </w:p>
          <w:p w:rsidRPr="00A64483" w:rsidR="00FC5C4A" w:rsidP="00123C70" w:rsidRDefault="00FC5C4A" w14:paraId="3CECCD64" w14:textId="53E5E563">
            <w:pPr>
              <w:jc w:val="both"/>
              <w:rPr>
                <w:rFonts w:asciiTheme="minorHAnsi" w:hAnsiTheme="minorHAnsi" w:cstheme="minorHAnsi"/>
                <w:color w:val="FF0000"/>
                <w:sz w:val="22"/>
                <w:szCs w:val="22"/>
              </w:rPr>
            </w:pPr>
            <w:r w:rsidRPr="00A64483">
              <w:rPr>
                <w:rFonts w:asciiTheme="minorHAnsi" w:hAnsiTheme="minorHAnsi" w:cstheme="minorHAnsi"/>
                <w:sz w:val="22"/>
                <w:szCs w:val="22"/>
              </w:rPr>
              <w:t xml:space="preserve">The APSPV provided an in-year overview </w:t>
            </w:r>
            <w:r w:rsidRPr="00A64483" w:rsidR="00750DF8">
              <w:rPr>
                <w:rFonts w:asciiTheme="minorHAnsi" w:hAnsiTheme="minorHAnsi" w:cstheme="minorHAnsi"/>
                <w:sz w:val="22"/>
                <w:szCs w:val="22"/>
              </w:rPr>
              <w:t>RAG</w:t>
            </w:r>
            <w:r w:rsidRPr="00A64483">
              <w:rPr>
                <w:rFonts w:asciiTheme="minorHAnsi" w:hAnsiTheme="minorHAnsi" w:cstheme="minorHAnsi"/>
                <w:sz w:val="22"/>
                <w:szCs w:val="22"/>
              </w:rPr>
              <w:t xml:space="preserve"> rated </w:t>
            </w:r>
            <w:r w:rsidRPr="00A64483" w:rsidR="00EE30D1">
              <w:rPr>
                <w:rFonts w:asciiTheme="minorHAnsi" w:hAnsiTheme="minorHAnsi" w:cstheme="minorHAnsi"/>
                <w:sz w:val="22"/>
                <w:szCs w:val="22"/>
              </w:rPr>
              <w:t>and encompassing</w:t>
            </w:r>
            <w:r w:rsidRPr="00A64483">
              <w:rPr>
                <w:rFonts w:asciiTheme="minorHAnsi" w:hAnsiTheme="minorHAnsi" w:cstheme="minorHAnsi"/>
                <w:sz w:val="22"/>
                <w:szCs w:val="22"/>
              </w:rPr>
              <w:t xml:space="preserve"> </w:t>
            </w:r>
            <w:r w:rsidRPr="00A64483" w:rsidR="00EE30D1">
              <w:rPr>
                <w:rFonts w:asciiTheme="minorHAnsi" w:hAnsiTheme="minorHAnsi" w:cstheme="minorHAnsi"/>
                <w:sz w:val="22"/>
                <w:szCs w:val="22"/>
              </w:rPr>
              <w:t xml:space="preserve">predicted outcomes for 2021/2022 compared to 2020/21 all ages by campus and by campus and age; a campus </w:t>
            </w:r>
            <w:r w:rsidRPr="00A64483">
              <w:rPr>
                <w:rFonts w:asciiTheme="minorHAnsi" w:hAnsiTheme="minorHAnsi" w:cstheme="minorHAnsi"/>
                <w:sz w:val="22"/>
                <w:szCs w:val="22"/>
              </w:rPr>
              <w:t>attendanc</w:t>
            </w:r>
            <w:r w:rsidRPr="00A64483" w:rsidR="00EE30D1">
              <w:rPr>
                <w:rFonts w:asciiTheme="minorHAnsi" w:hAnsiTheme="minorHAnsi" w:cstheme="minorHAnsi"/>
                <w:sz w:val="22"/>
                <w:szCs w:val="22"/>
              </w:rPr>
              <w:t>e comparison; and retention and achievement comparison by campus</w:t>
            </w:r>
            <w:r w:rsidRPr="00A64483" w:rsidR="00EE30D1">
              <w:rPr>
                <w:rFonts w:asciiTheme="minorHAnsi" w:hAnsiTheme="minorHAnsi" w:cstheme="minorHAnsi"/>
                <w:color w:val="FF0000"/>
                <w:sz w:val="22"/>
                <w:szCs w:val="22"/>
              </w:rPr>
              <w:t>.</w:t>
            </w:r>
          </w:p>
          <w:p w:rsidRPr="00A64483" w:rsidR="00FC5C4A" w:rsidP="00123C70" w:rsidRDefault="00FC5C4A" w14:paraId="33C98451" w14:textId="77777777">
            <w:pPr>
              <w:jc w:val="both"/>
              <w:rPr>
                <w:rFonts w:asciiTheme="minorHAnsi" w:hAnsiTheme="minorHAnsi" w:cstheme="minorHAnsi"/>
                <w:color w:val="FF0000"/>
                <w:sz w:val="22"/>
                <w:szCs w:val="22"/>
              </w:rPr>
            </w:pPr>
          </w:p>
          <w:p w:rsidRPr="00A64483" w:rsidR="00FC5C4A" w:rsidP="00123C70" w:rsidRDefault="00EF2C3A" w14:paraId="0198C3EC" w14:textId="0A927DA3">
            <w:pPr>
              <w:jc w:val="both"/>
              <w:rPr>
                <w:rFonts w:asciiTheme="minorHAnsi" w:hAnsiTheme="minorHAnsi" w:cstheme="minorHAnsi"/>
                <w:sz w:val="22"/>
                <w:szCs w:val="22"/>
              </w:rPr>
            </w:pPr>
            <w:r w:rsidRPr="00A64483">
              <w:rPr>
                <w:rFonts w:asciiTheme="minorHAnsi" w:hAnsiTheme="minorHAnsi" w:cstheme="minorHAnsi"/>
                <w:sz w:val="22"/>
                <w:szCs w:val="22"/>
              </w:rPr>
              <w:t xml:space="preserve">The </w:t>
            </w:r>
            <w:r w:rsidRPr="00A64483" w:rsidR="00FC5C4A">
              <w:rPr>
                <w:rFonts w:asciiTheme="minorHAnsi" w:hAnsiTheme="minorHAnsi" w:cstheme="minorHAnsi"/>
                <w:sz w:val="22"/>
                <w:szCs w:val="22"/>
              </w:rPr>
              <w:t>following key issues were highlighted:</w:t>
            </w:r>
          </w:p>
          <w:p w:rsidRPr="00A64483" w:rsidR="00123C70" w:rsidP="00123C70" w:rsidRDefault="00123C70" w14:paraId="6BF372BF" w14:textId="34AEFCF7">
            <w:pPr>
              <w:jc w:val="both"/>
              <w:rPr>
                <w:rFonts w:asciiTheme="minorHAnsi" w:hAnsiTheme="minorHAnsi" w:cstheme="minorHAnsi"/>
                <w:sz w:val="22"/>
                <w:szCs w:val="22"/>
              </w:rPr>
            </w:pPr>
          </w:p>
          <w:p w:rsidRPr="00C23C2E" w:rsidR="00EF2C3A" w:rsidP="00C23C2E" w:rsidRDefault="00EF2C3A" w14:paraId="382B6753" w14:textId="32630CF6">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 xml:space="preserve">that the results for 2021/2022 would be based on national examinations </w:t>
            </w:r>
          </w:p>
          <w:p w:rsidRPr="00C23C2E" w:rsidR="00EF2C3A" w:rsidP="00C23C2E" w:rsidRDefault="00EF2C3A" w14:paraId="1CF514A2" w14:textId="04B19C1E">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that the summer exam series had been very challenging with 1,189 English entries and 1,649 maths entries across the Group</w:t>
            </w:r>
          </w:p>
          <w:p w:rsidRPr="00C23C2E" w:rsidR="00FE26C1" w:rsidP="00C23C2E" w:rsidRDefault="00FE26C1" w14:paraId="2CBECF04" w14:textId="506AA707">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the significant amount of work that had taken place to support attendance to the exams which had been 88% for English and 97.4% for maths (overall)</w:t>
            </w:r>
          </w:p>
          <w:p w:rsidRPr="00C23C2E" w:rsidR="00FE26C1" w:rsidP="00C23C2E" w:rsidRDefault="00FE26C1" w14:paraId="44EE403D" w14:textId="359DF616">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attendance to the exams had been higher than the average</w:t>
            </w:r>
            <w:r w:rsidRPr="00C23C2E" w:rsidR="00D9578A">
              <w:rPr>
                <w:rFonts w:asciiTheme="minorHAnsi" w:hAnsiTheme="minorHAnsi" w:cstheme="minorHAnsi"/>
                <w:sz w:val="22"/>
                <w:szCs w:val="22"/>
              </w:rPr>
              <w:t xml:space="preserve"> in-year</w:t>
            </w:r>
            <w:r w:rsidRPr="00C23C2E">
              <w:rPr>
                <w:rFonts w:asciiTheme="minorHAnsi" w:hAnsiTheme="minorHAnsi" w:cstheme="minorHAnsi"/>
                <w:sz w:val="22"/>
                <w:szCs w:val="22"/>
              </w:rPr>
              <w:t xml:space="preserve"> attendance to English and maths sessions</w:t>
            </w:r>
            <w:r w:rsidRPr="00C23C2E" w:rsidR="00750DF8">
              <w:rPr>
                <w:rFonts w:asciiTheme="minorHAnsi" w:hAnsiTheme="minorHAnsi" w:cstheme="minorHAnsi"/>
                <w:sz w:val="22"/>
                <w:szCs w:val="22"/>
              </w:rPr>
              <w:t>,</w:t>
            </w:r>
            <w:r w:rsidRPr="00C23C2E">
              <w:rPr>
                <w:rFonts w:asciiTheme="minorHAnsi" w:hAnsiTheme="minorHAnsi" w:cstheme="minorHAnsi"/>
                <w:sz w:val="22"/>
                <w:szCs w:val="22"/>
              </w:rPr>
              <w:t xml:space="preserve"> demonstrating student awareness of the importance of achieving these qualifications to progress to further study and employment</w:t>
            </w:r>
          </w:p>
          <w:p w:rsidRPr="00C23C2E" w:rsidR="00D9578A" w:rsidP="00C23C2E" w:rsidRDefault="00D9578A" w14:paraId="78ECF256" w14:textId="07F66BC8">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attendance at English and maths was not on track to meet the target of 80%+ (68% maths and 70% English) albeit there had been challenges with stab</w:t>
            </w:r>
            <w:r w:rsidRPr="00C23C2E" w:rsidR="00750DF8">
              <w:rPr>
                <w:rFonts w:asciiTheme="minorHAnsi" w:hAnsiTheme="minorHAnsi" w:cstheme="minorHAnsi"/>
                <w:sz w:val="22"/>
                <w:szCs w:val="22"/>
              </w:rPr>
              <w:t>i</w:t>
            </w:r>
            <w:r w:rsidRPr="00C23C2E">
              <w:rPr>
                <w:rFonts w:asciiTheme="minorHAnsi" w:hAnsiTheme="minorHAnsi" w:cstheme="minorHAnsi"/>
                <w:sz w:val="22"/>
                <w:szCs w:val="22"/>
              </w:rPr>
              <w:t>lisation of groups and registers at the start of the year which had impacted on the accuracy of data and for which Cheadle and Marple had been affected the most</w:t>
            </w:r>
          </w:p>
          <w:p w:rsidRPr="00C23C2E" w:rsidR="00D9578A" w:rsidP="00C23C2E" w:rsidRDefault="00D9578A" w14:paraId="571F96DD" w14:textId="13919D91">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narrowing the gap between English and maths attendance with curriculum attendance for the rest of the Group would remain a focus for 2022/2023</w:t>
            </w:r>
          </w:p>
          <w:p w:rsidRPr="00C23C2E" w:rsidR="00D9578A" w:rsidP="00C23C2E" w:rsidRDefault="00D9578A" w14:paraId="1877D01F" w14:textId="2CF0883B">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initial assessment integration for 2022/2023 required further work to ensure that the full impact of the skills development was explicit, recorded and consistent for those who require English and maths and for those wh</w:t>
            </w:r>
            <w:r w:rsidRPr="00C23C2E" w:rsidR="00750DF8">
              <w:rPr>
                <w:rFonts w:asciiTheme="minorHAnsi" w:hAnsiTheme="minorHAnsi" w:cstheme="minorHAnsi"/>
                <w:sz w:val="22"/>
                <w:szCs w:val="22"/>
              </w:rPr>
              <w:t>o</w:t>
            </w:r>
            <w:r w:rsidRPr="00C23C2E">
              <w:rPr>
                <w:rFonts w:asciiTheme="minorHAnsi" w:hAnsiTheme="minorHAnsi" w:cstheme="minorHAnsi"/>
                <w:sz w:val="22"/>
                <w:szCs w:val="22"/>
              </w:rPr>
              <w:t xml:space="preserve"> meet threshold attainment (4+)</w:t>
            </w:r>
          </w:p>
          <w:p w:rsidRPr="00C23C2E" w:rsidR="00D9578A" w:rsidP="00C23C2E" w:rsidRDefault="00D9578A" w14:paraId="53C91577" w14:textId="160A5A55">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the predicted outcomes for GCSE maths at Cheadle and Marple was significantly lower than the rest of the Group and if the results were accurate when released, high level interventions would be required in 2022/2023</w:t>
            </w:r>
          </w:p>
          <w:p w:rsidRPr="00C23C2E" w:rsidR="00D9578A" w:rsidP="00C23C2E" w:rsidRDefault="00D9578A" w14:paraId="26383C5B" w14:textId="63FDF1EC">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predicted 4-9 grades at Stretford were significantly lower than in 2020/2021 but were more in line and consistent with the site performance across the Group</w:t>
            </w:r>
          </w:p>
          <w:p w:rsidRPr="00C23C2E" w:rsidR="00D9578A" w:rsidP="00C23C2E" w:rsidRDefault="00D9578A" w14:paraId="2036DA4E" w14:textId="22A70678">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harmonisation of awarding bodies (a move to AQA across the Group) and the changes to leadership and management structures for 2022/2023 would need embedding at Cheadle and Marple</w:t>
            </w:r>
            <w:r w:rsidRPr="00C23C2E" w:rsidR="00750DF8">
              <w:rPr>
                <w:rFonts w:asciiTheme="minorHAnsi" w:hAnsiTheme="minorHAnsi" w:cstheme="minorHAnsi"/>
                <w:sz w:val="22"/>
                <w:szCs w:val="22"/>
              </w:rPr>
              <w:t>,</w:t>
            </w:r>
            <w:r w:rsidRPr="00C23C2E">
              <w:rPr>
                <w:rFonts w:asciiTheme="minorHAnsi" w:hAnsiTheme="minorHAnsi" w:cstheme="minorHAnsi"/>
                <w:sz w:val="22"/>
                <w:szCs w:val="22"/>
              </w:rPr>
              <w:t xml:space="preserve"> as well as training to ensure TLA improves</w:t>
            </w:r>
          </w:p>
          <w:p w:rsidRPr="00C23C2E" w:rsidR="00D9578A" w:rsidP="00C23C2E" w:rsidRDefault="00D9578A" w14:paraId="18054EDA" w14:textId="02E04048">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significant numbers of exam entries and students with exam access arrangements had placed pressure on the enabling teams which had been under</w:t>
            </w:r>
            <w:r w:rsidRPr="00C23C2E" w:rsidR="00750DF8">
              <w:rPr>
                <w:rFonts w:asciiTheme="minorHAnsi" w:hAnsiTheme="minorHAnsi" w:cstheme="minorHAnsi"/>
                <w:sz w:val="22"/>
                <w:szCs w:val="22"/>
              </w:rPr>
              <w:t>-</w:t>
            </w:r>
            <w:r w:rsidRPr="00C23C2E">
              <w:rPr>
                <w:rFonts w:asciiTheme="minorHAnsi" w:hAnsiTheme="minorHAnsi" w:cstheme="minorHAnsi"/>
                <w:sz w:val="22"/>
                <w:szCs w:val="22"/>
              </w:rPr>
              <w:t xml:space="preserve">resourced due to the recruitment crisis </w:t>
            </w:r>
          </w:p>
          <w:p w:rsidRPr="00C23C2E" w:rsidR="005775EB" w:rsidP="00C23C2E" w:rsidRDefault="005775EB" w14:paraId="0E48F39B" w14:textId="7C7B1426">
            <w:pPr>
              <w:pStyle w:val="ListParagraph"/>
              <w:numPr>
                <w:ilvl w:val="0"/>
                <w:numId w:val="44"/>
              </w:numPr>
              <w:ind w:left="462" w:hanging="426"/>
              <w:jc w:val="both"/>
              <w:rPr>
                <w:rFonts w:asciiTheme="minorHAnsi" w:hAnsiTheme="minorHAnsi" w:cstheme="minorHAnsi"/>
                <w:sz w:val="22"/>
                <w:szCs w:val="22"/>
              </w:rPr>
            </w:pPr>
            <w:r w:rsidRPr="00C23C2E">
              <w:rPr>
                <w:rFonts w:asciiTheme="minorHAnsi" w:hAnsiTheme="minorHAnsi" w:cstheme="minorHAnsi"/>
                <w:sz w:val="22"/>
                <w:szCs w:val="22"/>
              </w:rPr>
              <w:t xml:space="preserve">the creative </w:t>
            </w:r>
            <w:r w:rsidRPr="00C23C2E" w:rsidR="00750DF8">
              <w:rPr>
                <w:rFonts w:asciiTheme="minorHAnsi" w:hAnsiTheme="minorHAnsi" w:cstheme="minorHAnsi"/>
                <w:sz w:val="22"/>
                <w:szCs w:val="22"/>
              </w:rPr>
              <w:t>utilization,</w:t>
            </w:r>
            <w:r w:rsidRPr="00C23C2E">
              <w:rPr>
                <w:rFonts w:asciiTheme="minorHAnsi" w:hAnsiTheme="minorHAnsi" w:cstheme="minorHAnsi"/>
                <w:sz w:val="22"/>
                <w:szCs w:val="22"/>
              </w:rPr>
              <w:t xml:space="preserve"> of the </w:t>
            </w:r>
            <w:r w:rsidRPr="00C23C2E" w:rsidR="00826EB6">
              <w:rPr>
                <w:rFonts w:asciiTheme="minorHAnsi" w:hAnsiTheme="minorHAnsi" w:cstheme="minorHAnsi"/>
                <w:sz w:val="22"/>
                <w:szCs w:val="22"/>
              </w:rPr>
              <w:t>Tuition</w:t>
            </w:r>
            <w:r w:rsidRPr="00C23C2E">
              <w:rPr>
                <w:rFonts w:asciiTheme="minorHAnsi" w:hAnsiTheme="minorHAnsi" w:cstheme="minorHAnsi"/>
                <w:sz w:val="22"/>
                <w:szCs w:val="22"/>
              </w:rPr>
              <w:t xml:space="preserve"> Fund which had been used effectively to provide over 600 additional hours of maths and English support to students across the Group</w:t>
            </w:r>
          </w:p>
          <w:p w:rsidRPr="00A64483" w:rsidR="008947C3" w:rsidP="00C23C2E" w:rsidRDefault="00D9578A" w14:paraId="168CE30D" w14:textId="70C53B93">
            <w:pPr>
              <w:pStyle w:val="ListParagraph"/>
              <w:numPr>
                <w:ilvl w:val="0"/>
                <w:numId w:val="45"/>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the allocation of</w:t>
            </w:r>
            <w:r w:rsidRPr="00A64483" w:rsidR="005775EB">
              <w:rPr>
                <w:rFonts w:asciiTheme="minorHAnsi" w:hAnsiTheme="minorHAnsi" w:cstheme="minorHAnsi"/>
                <w:sz w:val="22"/>
                <w:szCs w:val="22"/>
              </w:rPr>
              <w:t xml:space="preserve"> funds </w:t>
            </w:r>
            <w:r w:rsidRPr="00A64483">
              <w:rPr>
                <w:rFonts w:asciiTheme="minorHAnsi" w:hAnsiTheme="minorHAnsi" w:cstheme="minorHAnsi"/>
                <w:sz w:val="22"/>
                <w:szCs w:val="22"/>
              </w:rPr>
              <w:t xml:space="preserve">to </w:t>
            </w:r>
            <w:r w:rsidRPr="00A64483" w:rsidR="005775EB">
              <w:rPr>
                <w:rFonts w:asciiTheme="minorHAnsi" w:hAnsiTheme="minorHAnsi" w:cstheme="minorHAnsi"/>
                <w:sz w:val="22"/>
                <w:szCs w:val="22"/>
              </w:rPr>
              <w:t xml:space="preserve">workbooks and workshops relating to resilience for students </w:t>
            </w:r>
            <w:r w:rsidRPr="00A64483" w:rsidR="008947C3">
              <w:rPr>
                <w:rFonts w:asciiTheme="minorHAnsi" w:hAnsiTheme="minorHAnsi" w:cstheme="minorHAnsi"/>
                <w:sz w:val="22"/>
                <w:szCs w:val="22"/>
              </w:rPr>
              <w:t xml:space="preserve"> </w:t>
            </w:r>
          </w:p>
          <w:p w:rsidRPr="00A64483" w:rsidR="005775EB" w:rsidP="00C23C2E" w:rsidRDefault="005775EB" w14:paraId="797A7A0A" w14:textId="58735F48">
            <w:pPr>
              <w:pStyle w:val="ListParagraph"/>
              <w:numPr>
                <w:ilvl w:val="0"/>
                <w:numId w:val="45"/>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 xml:space="preserve">the priority placed on attendance at the exams and </w:t>
            </w:r>
            <w:r w:rsidRPr="00A64483" w:rsidR="00D9578A">
              <w:rPr>
                <w:rFonts w:asciiTheme="minorHAnsi" w:hAnsiTheme="minorHAnsi" w:cstheme="minorHAnsi"/>
                <w:sz w:val="22"/>
                <w:szCs w:val="22"/>
              </w:rPr>
              <w:t xml:space="preserve">the </w:t>
            </w:r>
            <w:r w:rsidRPr="00A64483">
              <w:rPr>
                <w:rFonts w:asciiTheme="minorHAnsi" w:hAnsiTheme="minorHAnsi" w:cstheme="minorHAnsi"/>
                <w:sz w:val="22"/>
                <w:szCs w:val="22"/>
              </w:rPr>
              <w:t xml:space="preserve">support provided to students to </w:t>
            </w:r>
            <w:r w:rsidRPr="00A64483" w:rsidR="00D9578A">
              <w:rPr>
                <w:rFonts w:asciiTheme="minorHAnsi" w:hAnsiTheme="minorHAnsi" w:cstheme="minorHAnsi"/>
                <w:sz w:val="22"/>
                <w:szCs w:val="22"/>
              </w:rPr>
              <w:t>achieve</w:t>
            </w:r>
            <w:r w:rsidRPr="00A64483">
              <w:rPr>
                <w:rFonts w:asciiTheme="minorHAnsi" w:hAnsiTheme="minorHAnsi" w:cstheme="minorHAnsi"/>
                <w:sz w:val="22"/>
                <w:szCs w:val="22"/>
              </w:rPr>
              <w:t xml:space="preserve"> their end goal.</w:t>
            </w:r>
          </w:p>
          <w:p w:rsidRPr="00A64483" w:rsidR="005775EB" w:rsidP="005775EB" w:rsidRDefault="005775EB" w14:paraId="44E67B1E" w14:textId="72C65EC4">
            <w:pPr>
              <w:jc w:val="both"/>
              <w:rPr>
                <w:rFonts w:asciiTheme="minorHAnsi" w:hAnsiTheme="minorHAnsi" w:cstheme="minorHAnsi"/>
                <w:sz w:val="22"/>
                <w:szCs w:val="22"/>
              </w:rPr>
            </w:pPr>
          </w:p>
          <w:p w:rsidRPr="00A64483" w:rsidR="00FC5C4A" w:rsidP="005775EB" w:rsidRDefault="005775EB" w14:paraId="4DB5B948" w14:textId="046E0489">
            <w:pPr>
              <w:jc w:val="both"/>
              <w:rPr>
                <w:rFonts w:asciiTheme="minorHAnsi" w:hAnsiTheme="minorHAnsi" w:cstheme="minorHAnsi"/>
                <w:sz w:val="22"/>
                <w:szCs w:val="22"/>
              </w:rPr>
            </w:pPr>
            <w:r w:rsidRPr="00A64483">
              <w:rPr>
                <w:rFonts w:asciiTheme="minorHAnsi" w:hAnsiTheme="minorHAnsi" w:cstheme="minorHAnsi"/>
                <w:sz w:val="22"/>
                <w:szCs w:val="22"/>
              </w:rPr>
              <w:t xml:space="preserve">The APSPV stated that </w:t>
            </w:r>
            <w:r w:rsidRPr="00A64483" w:rsidR="00980C22">
              <w:rPr>
                <w:rFonts w:asciiTheme="minorHAnsi" w:hAnsiTheme="minorHAnsi" w:cstheme="minorHAnsi"/>
                <w:sz w:val="22"/>
                <w:szCs w:val="22"/>
              </w:rPr>
              <w:t>there continued to be work to do</w:t>
            </w:r>
            <w:r w:rsidRPr="00A64483" w:rsidR="00FC5C4A">
              <w:rPr>
                <w:rFonts w:asciiTheme="minorHAnsi" w:hAnsiTheme="minorHAnsi" w:cstheme="minorHAnsi"/>
                <w:sz w:val="22"/>
                <w:szCs w:val="22"/>
              </w:rPr>
              <w:t>,</w:t>
            </w:r>
            <w:r w:rsidRPr="00A64483" w:rsidR="00980C22">
              <w:rPr>
                <w:rFonts w:asciiTheme="minorHAnsi" w:hAnsiTheme="minorHAnsi" w:cstheme="minorHAnsi"/>
                <w:sz w:val="22"/>
                <w:szCs w:val="22"/>
              </w:rPr>
              <w:t xml:space="preserve"> mo</w:t>
            </w:r>
            <w:r w:rsidRPr="00A64483" w:rsidR="00986DC3">
              <w:rPr>
                <w:rFonts w:asciiTheme="minorHAnsi" w:hAnsiTheme="minorHAnsi" w:cstheme="minorHAnsi"/>
                <w:sz w:val="22"/>
                <w:szCs w:val="22"/>
              </w:rPr>
              <w:t>v</w:t>
            </w:r>
            <w:r w:rsidRPr="00A64483" w:rsidR="00980C22">
              <w:rPr>
                <w:rFonts w:asciiTheme="minorHAnsi" w:hAnsiTheme="minorHAnsi" w:cstheme="minorHAnsi"/>
                <w:sz w:val="22"/>
                <w:szCs w:val="22"/>
              </w:rPr>
              <w:t>ing forward</w:t>
            </w:r>
            <w:r w:rsidRPr="00A64483" w:rsidR="00FC5C4A">
              <w:rPr>
                <w:rFonts w:asciiTheme="minorHAnsi" w:hAnsiTheme="minorHAnsi" w:cstheme="minorHAnsi"/>
                <w:sz w:val="22"/>
                <w:szCs w:val="22"/>
              </w:rPr>
              <w:t>,</w:t>
            </w:r>
            <w:r w:rsidRPr="00A64483" w:rsidR="00980C22">
              <w:rPr>
                <w:rFonts w:asciiTheme="minorHAnsi" w:hAnsiTheme="minorHAnsi" w:cstheme="minorHAnsi"/>
                <w:sz w:val="22"/>
                <w:szCs w:val="22"/>
              </w:rPr>
              <w:t xml:space="preserve"> </w:t>
            </w:r>
            <w:r w:rsidRPr="00A64483" w:rsidR="00D9578A">
              <w:rPr>
                <w:rFonts w:asciiTheme="minorHAnsi" w:hAnsiTheme="minorHAnsi" w:cstheme="minorHAnsi"/>
                <w:sz w:val="22"/>
                <w:szCs w:val="22"/>
              </w:rPr>
              <w:t xml:space="preserve">particularly </w:t>
            </w:r>
            <w:r w:rsidRPr="00A64483" w:rsidR="00980C22">
              <w:rPr>
                <w:rFonts w:asciiTheme="minorHAnsi" w:hAnsiTheme="minorHAnsi" w:cstheme="minorHAnsi"/>
                <w:sz w:val="22"/>
                <w:szCs w:val="22"/>
              </w:rPr>
              <w:t>around attendance</w:t>
            </w:r>
            <w:r w:rsidRPr="00A64483" w:rsidR="00FC5C4A">
              <w:rPr>
                <w:rFonts w:asciiTheme="minorHAnsi" w:hAnsiTheme="minorHAnsi" w:cstheme="minorHAnsi"/>
                <w:sz w:val="22"/>
                <w:szCs w:val="22"/>
              </w:rPr>
              <w:t xml:space="preserve"> which included the following:</w:t>
            </w:r>
          </w:p>
          <w:p w:rsidRPr="00A64483" w:rsidR="00FC5C4A" w:rsidP="005775EB" w:rsidRDefault="00FC5C4A" w14:paraId="186ECD81" w14:textId="77777777">
            <w:pPr>
              <w:jc w:val="both"/>
              <w:rPr>
                <w:rFonts w:asciiTheme="minorHAnsi" w:hAnsiTheme="minorHAnsi" w:cstheme="minorHAnsi"/>
                <w:sz w:val="22"/>
                <w:szCs w:val="22"/>
              </w:rPr>
            </w:pPr>
          </w:p>
          <w:p w:rsidRPr="00C23C2E" w:rsidR="00FC5C4A" w:rsidP="00C23C2E" w:rsidRDefault="00980C22" w14:paraId="33F6C397" w14:textId="77777777">
            <w:pPr>
              <w:pStyle w:val="ListParagraph"/>
              <w:numPr>
                <w:ilvl w:val="0"/>
                <w:numId w:val="46"/>
              </w:numPr>
              <w:ind w:left="462" w:hanging="462"/>
              <w:jc w:val="both"/>
              <w:rPr>
                <w:rFonts w:asciiTheme="minorHAnsi" w:hAnsiTheme="minorHAnsi" w:cstheme="minorHAnsi"/>
                <w:sz w:val="22"/>
                <w:szCs w:val="22"/>
              </w:rPr>
            </w:pPr>
            <w:r w:rsidRPr="00C23C2E">
              <w:rPr>
                <w:rFonts w:asciiTheme="minorHAnsi" w:hAnsiTheme="minorHAnsi" w:cstheme="minorHAnsi"/>
                <w:sz w:val="22"/>
                <w:szCs w:val="22"/>
              </w:rPr>
              <w:t xml:space="preserve">narrowing the gap between English and maths attendance and </w:t>
            </w:r>
            <w:r w:rsidRPr="00C23C2E" w:rsidR="00FC5C4A">
              <w:rPr>
                <w:rFonts w:asciiTheme="minorHAnsi" w:hAnsiTheme="minorHAnsi" w:cstheme="minorHAnsi"/>
                <w:sz w:val="22"/>
                <w:szCs w:val="22"/>
              </w:rPr>
              <w:t xml:space="preserve">overall </w:t>
            </w:r>
            <w:r w:rsidRPr="00C23C2E">
              <w:rPr>
                <w:rFonts w:asciiTheme="minorHAnsi" w:hAnsiTheme="minorHAnsi" w:cstheme="minorHAnsi"/>
                <w:sz w:val="22"/>
                <w:szCs w:val="22"/>
              </w:rPr>
              <w:t>curriculum attendance</w:t>
            </w:r>
          </w:p>
          <w:p w:rsidRPr="00C23C2E" w:rsidR="00FC5C4A" w:rsidP="00C23C2E" w:rsidRDefault="00FC5C4A" w14:paraId="305B0309" w14:textId="1F8FEAA8">
            <w:pPr>
              <w:pStyle w:val="ListParagraph"/>
              <w:numPr>
                <w:ilvl w:val="0"/>
                <w:numId w:val="46"/>
              </w:numPr>
              <w:ind w:left="462" w:hanging="462"/>
              <w:jc w:val="both"/>
              <w:rPr>
                <w:rFonts w:asciiTheme="minorHAnsi" w:hAnsiTheme="minorHAnsi" w:cstheme="minorHAnsi"/>
                <w:sz w:val="22"/>
                <w:szCs w:val="22"/>
              </w:rPr>
            </w:pPr>
            <w:r w:rsidRPr="00C23C2E">
              <w:rPr>
                <w:rFonts w:asciiTheme="minorHAnsi" w:hAnsiTheme="minorHAnsi" w:cstheme="minorHAnsi"/>
                <w:sz w:val="22"/>
                <w:szCs w:val="22"/>
              </w:rPr>
              <w:t>address</w:t>
            </w:r>
            <w:r w:rsidRPr="00C23C2E" w:rsidR="00750DF8">
              <w:rPr>
                <w:rFonts w:asciiTheme="minorHAnsi" w:hAnsiTheme="minorHAnsi" w:cstheme="minorHAnsi"/>
                <w:sz w:val="22"/>
                <w:szCs w:val="22"/>
              </w:rPr>
              <w:t>ing</w:t>
            </w:r>
            <w:r w:rsidRPr="00C23C2E">
              <w:rPr>
                <w:rFonts w:asciiTheme="minorHAnsi" w:hAnsiTheme="minorHAnsi" w:cstheme="minorHAnsi"/>
                <w:sz w:val="22"/>
                <w:szCs w:val="22"/>
              </w:rPr>
              <w:t xml:space="preserve"> the </w:t>
            </w:r>
            <w:r w:rsidRPr="00C23C2E" w:rsidR="00980C22">
              <w:rPr>
                <w:rFonts w:asciiTheme="minorHAnsi" w:hAnsiTheme="minorHAnsi" w:cstheme="minorHAnsi"/>
                <w:sz w:val="22"/>
                <w:szCs w:val="22"/>
              </w:rPr>
              <w:t xml:space="preserve">predicted </w:t>
            </w:r>
            <w:r w:rsidRPr="00C23C2E">
              <w:rPr>
                <w:rFonts w:asciiTheme="minorHAnsi" w:hAnsiTheme="minorHAnsi" w:cstheme="minorHAnsi"/>
                <w:sz w:val="22"/>
                <w:szCs w:val="22"/>
              </w:rPr>
              <w:t xml:space="preserve">attendance and </w:t>
            </w:r>
            <w:r w:rsidRPr="00C23C2E" w:rsidR="00980C22">
              <w:rPr>
                <w:rFonts w:asciiTheme="minorHAnsi" w:hAnsiTheme="minorHAnsi" w:cstheme="minorHAnsi"/>
                <w:sz w:val="22"/>
                <w:szCs w:val="22"/>
              </w:rPr>
              <w:t>achievement for GCSE maths at Cheadle and Marple</w:t>
            </w:r>
            <w:r w:rsidRPr="00C23C2E">
              <w:rPr>
                <w:rFonts w:asciiTheme="minorHAnsi" w:hAnsiTheme="minorHAnsi" w:cstheme="minorHAnsi"/>
                <w:sz w:val="22"/>
                <w:szCs w:val="22"/>
              </w:rPr>
              <w:t xml:space="preserve"> which</w:t>
            </w:r>
            <w:r w:rsidRPr="00C23C2E" w:rsidR="00980C22">
              <w:rPr>
                <w:rFonts w:asciiTheme="minorHAnsi" w:hAnsiTheme="minorHAnsi" w:cstheme="minorHAnsi"/>
                <w:sz w:val="22"/>
                <w:szCs w:val="22"/>
              </w:rPr>
              <w:t xml:space="preserve"> was significantly lower than the rest of the Group</w:t>
            </w:r>
            <w:r w:rsidRPr="00C23C2E">
              <w:rPr>
                <w:rFonts w:asciiTheme="minorHAnsi" w:hAnsiTheme="minorHAnsi" w:cstheme="minorHAnsi"/>
                <w:sz w:val="22"/>
                <w:szCs w:val="22"/>
              </w:rPr>
              <w:t>.</w:t>
            </w:r>
          </w:p>
          <w:p w:rsidRPr="00A64483" w:rsidR="00FE1744" w:rsidP="00FE1744" w:rsidRDefault="00FE1744" w14:paraId="638F738A" w14:textId="74CB1B53">
            <w:pPr>
              <w:jc w:val="both"/>
              <w:rPr>
                <w:rFonts w:asciiTheme="minorHAnsi" w:hAnsiTheme="minorHAnsi" w:cstheme="minorHAnsi"/>
                <w:sz w:val="22"/>
                <w:szCs w:val="22"/>
              </w:rPr>
            </w:pPr>
          </w:p>
          <w:p w:rsidRPr="00A64483" w:rsidR="003E5BCB" w:rsidP="003E5BCB" w:rsidRDefault="003E5BCB" w14:paraId="083B0DFB" w14:textId="7A907943">
            <w:pPr>
              <w:jc w:val="both"/>
              <w:rPr>
                <w:rFonts w:asciiTheme="minorHAnsi" w:hAnsiTheme="minorHAnsi" w:cstheme="minorHAnsi"/>
                <w:sz w:val="22"/>
                <w:szCs w:val="22"/>
              </w:rPr>
            </w:pPr>
            <w:r w:rsidRPr="00A64483">
              <w:rPr>
                <w:rFonts w:asciiTheme="minorHAnsi" w:hAnsiTheme="minorHAnsi" w:cstheme="minorHAnsi"/>
                <w:sz w:val="22"/>
                <w:szCs w:val="22"/>
              </w:rPr>
              <w:t>Questions</w:t>
            </w:r>
            <w:r w:rsidRPr="00A64483" w:rsidR="00824A85">
              <w:rPr>
                <w:rFonts w:asciiTheme="minorHAnsi" w:hAnsiTheme="minorHAnsi" w:cstheme="minorHAnsi"/>
                <w:sz w:val="22"/>
                <w:szCs w:val="22"/>
              </w:rPr>
              <w:t xml:space="preserve"> and comments from members were invited.</w:t>
            </w:r>
            <w:r w:rsidRPr="00A64483">
              <w:rPr>
                <w:rFonts w:asciiTheme="minorHAnsi" w:hAnsiTheme="minorHAnsi" w:cstheme="minorHAnsi"/>
                <w:sz w:val="22"/>
                <w:szCs w:val="22"/>
              </w:rPr>
              <w:t xml:space="preserve"> </w:t>
            </w:r>
          </w:p>
          <w:p w:rsidRPr="00A64483" w:rsidR="003E5BCB" w:rsidP="003E5BCB" w:rsidRDefault="003E5BCB" w14:paraId="34691F68" w14:textId="1388F44E">
            <w:pPr>
              <w:jc w:val="both"/>
              <w:rPr>
                <w:rFonts w:asciiTheme="minorHAnsi" w:hAnsiTheme="minorHAnsi" w:cstheme="minorHAnsi"/>
                <w:sz w:val="22"/>
                <w:szCs w:val="22"/>
              </w:rPr>
            </w:pPr>
          </w:p>
          <w:p w:rsidRPr="00A64483" w:rsidR="00824A85" w:rsidP="00C23C2E" w:rsidRDefault="00824A85" w14:paraId="70B81EC7" w14:textId="05A4C65C">
            <w:pPr>
              <w:pStyle w:val="ListParagraph"/>
              <w:numPr>
                <w:ilvl w:val="0"/>
                <w:numId w:val="47"/>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A member commented on the very low numbers at Marple</w:t>
            </w:r>
            <w:r w:rsidRPr="00A64483" w:rsidR="00FC5C4A">
              <w:rPr>
                <w:rFonts w:asciiTheme="minorHAnsi" w:hAnsiTheme="minorHAnsi" w:cstheme="minorHAnsi"/>
                <w:sz w:val="22"/>
                <w:szCs w:val="22"/>
              </w:rPr>
              <w:t xml:space="preserve"> College adding that this needed to be taken into account in terms of the context of the issue</w:t>
            </w:r>
            <w:r w:rsidRPr="00A64483">
              <w:rPr>
                <w:rFonts w:asciiTheme="minorHAnsi" w:hAnsiTheme="minorHAnsi" w:cstheme="minorHAnsi"/>
                <w:sz w:val="22"/>
                <w:szCs w:val="22"/>
              </w:rPr>
              <w:t>.</w:t>
            </w:r>
          </w:p>
          <w:p w:rsidRPr="00A64483" w:rsidR="00824A85" w:rsidP="00C23C2E" w:rsidRDefault="00824A85" w14:paraId="04F5F4B8" w14:textId="77777777">
            <w:pPr>
              <w:ind w:left="462" w:hanging="426"/>
              <w:jc w:val="both"/>
              <w:rPr>
                <w:rFonts w:asciiTheme="minorHAnsi" w:hAnsiTheme="minorHAnsi" w:cstheme="minorHAnsi"/>
                <w:sz w:val="22"/>
                <w:szCs w:val="22"/>
              </w:rPr>
            </w:pPr>
          </w:p>
          <w:p w:rsidRPr="00C23C2E" w:rsidR="00824A85" w:rsidP="007F15B3" w:rsidRDefault="00824A85" w14:paraId="08111CA5" w14:textId="5FEBD223">
            <w:pPr>
              <w:pStyle w:val="ListParagraph"/>
              <w:ind w:left="462"/>
              <w:jc w:val="both"/>
              <w:rPr>
                <w:rFonts w:asciiTheme="minorHAnsi" w:hAnsiTheme="minorHAnsi" w:cstheme="minorHAnsi"/>
                <w:sz w:val="22"/>
                <w:szCs w:val="22"/>
              </w:rPr>
            </w:pPr>
            <w:r w:rsidRPr="00C23C2E">
              <w:rPr>
                <w:rFonts w:asciiTheme="minorHAnsi" w:hAnsiTheme="minorHAnsi" w:cstheme="minorHAnsi"/>
                <w:sz w:val="22"/>
                <w:szCs w:val="22"/>
              </w:rPr>
              <w:t xml:space="preserve">The APSPA concurred with this statement and said that numbers at Marple comprised 50 English students and 160 maths students compared to the 600 maths entries at the Altrincham campus. </w:t>
            </w:r>
          </w:p>
          <w:p w:rsidRPr="00A64483" w:rsidR="00824A85" w:rsidP="00C23C2E" w:rsidRDefault="00824A85" w14:paraId="629F3CCA" w14:textId="74E98565">
            <w:pPr>
              <w:ind w:left="462" w:hanging="426"/>
              <w:jc w:val="both"/>
              <w:rPr>
                <w:rFonts w:asciiTheme="minorHAnsi" w:hAnsiTheme="minorHAnsi" w:cstheme="minorHAnsi"/>
                <w:sz w:val="22"/>
                <w:szCs w:val="22"/>
              </w:rPr>
            </w:pPr>
          </w:p>
          <w:p w:rsidRPr="00A64483" w:rsidR="00824A85" w:rsidP="00C23C2E" w:rsidRDefault="00824A85" w14:paraId="3DAF571F" w14:textId="21CCCE9F">
            <w:pPr>
              <w:pStyle w:val="ListParagraph"/>
              <w:numPr>
                <w:ilvl w:val="0"/>
                <w:numId w:val="47"/>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 xml:space="preserve">The member asked if there were any </w:t>
            </w:r>
            <w:r w:rsidRPr="00A64483" w:rsidR="00FC5C4A">
              <w:rPr>
                <w:rFonts w:asciiTheme="minorHAnsi" w:hAnsiTheme="minorHAnsi" w:cstheme="minorHAnsi"/>
                <w:sz w:val="22"/>
                <w:szCs w:val="22"/>
              </w:rPr>
              <w:t xml:space="preserve">actions to be taken </w:t>
            </w:r>
            <w:r w:rsidRPr="00A64483">
              <w:rPr>
                <w:rFonts w:asciiTheme="minorHAnsi" w:hAnsiTheme="minorHAnsi" w:cstheme="minorHAnsi"/>
                <w:sz w:val="22"/>
                <w:szCs w:val="22"/>
              </w:rPr>
              <w:t>in relation to Marple for the 2022/2023 academic year.</w:t>
            </w:r>
          </w:p>
          <w:p w:rsidRPr="00A64483" w:rsidR="00824A85" w:rsidP="00C23C2E" w:rsidRDefault="00824A85" w14:paraId="2F32205A" w14:textId="30C36B09">
            <w:pPr>
              <w:ind w:left="462" w:hanging="426"/>
              <w:jc w:val="both"/>
              <w:rPr>
                <w:rFonts w:asciiTheme="minorHAnsi" w:hAnsiTheme="minorHAnsi" w:cstheme="minorHAnsi"/>
                <w:sz w:val="22"/>
                <w:szCs w:val="22"/>
              </w:rPr>
            </w:pPr>
          </w:p>
          <w:p w:rsidRPr="00C23C2E" w:rsidR="00824A85" w:rsidP="007F15B3" w:rsidRDefault="00824A85" w14:paraId="53EE07C4" w14:textId="2B61D2C2">
            <w:pPr>
              <w:pStyle w:val="ListParagraph"/>
              <w:ind w:left="462"/>
              <w:jc w:val="both"/>
              <w:rPr>
                <w:rFonts w:asciiTheme="minorHAnsi" w:hAnsiTheme="minorHAnsi" w:cstheme="minorHAnsi"/>
                <w:sz w:val="22"/>
                <w:szCs w:val="22"/>
              </w:rPr>
            </w:pPr>
            <w:r w:rsidRPr="00C23C2E">
              <w:rPr>
                <w:rFonts w:asciiTheme="minorHAnsi" w:hAnsiTheme="minorHAnsi" w:cstheme="minorHAnsi"/>
                <w:sz w:val="22"/>
                <w:szCs w:val="22"/>
              </w:rPr>
              <w:t xml:space="preserve">The APSPV responded that a number of discussions were ongoing.  It was added that there was recognition that there were likely to </w:t>
            </w:r>
            <w:r w:rsidRPr="00C23C2E" w:rsidR="00FC5C4A">
              <w:rPr>
                <w:rFonts w:asciiTheme="minorHAnsi" w:hAnsiTheme="minorHAnsi" w:cstheme="minorHAnsi"/>
                <w:sz w:val="22"/>
                <w:szCs w:val="22"/>
              </w:rPr>
              <w:t xml:space="preserve">be </w:t>
            </w:r>
            <w:r w:rsidRPr="00C23C2E">
              <w:rPr>
                <w:rFonts w:asciiTheme="minorHAnsi" w:hAnsiTheme="minorHAnsi" w:cstheme="minorHAnsi"/>
                <w:sz w:val="22"/>
                <w:szCs w:val="22"/>
              </w:rPr>
              <w:t xml:space="preserve">challenges </w:t>
            </w:r>
            <w:r w:rsidRPr="00C23C2E" w:rsidR="00811028">
              <w:rPr>
                <w:rFonts w:asciiTheme="minorHAnsi" w:hAnsiTheme="minorHAnsi" w:cstheme="minorHAnsi"/>
                <w:sz w:val="22"/>
                <w:szCs w:val="22"/>
              </w:rPr>
              <w:t>and that early work would include looking at the quality of teaching and learning</w:t>
            </w:r>
            <w:r w:rsidRPr="00C23C2E" w:rsidR="00FC5C4A">
              <w:rPr>
                <w:rFonts w:asciiTheme="minorHAnsi" w:hAnsiTheme="minorHAnsi" w:cstheme="minorHAnsi"/>
                <w:sz w:val="22"/>
                <w:szCs w:val="22"/>
              </w:rPr>
              <w:t xml:space="preserve"> and the quality assurance arrangements.</w:t>
            </w:r>
          </w:p>
          <w:p w:rsidRPr="00A64483" w:rsidR="003E5BCB" w:rsidP="003E5BCB" w:rsidRDefault="003E5BCB" w14:paraId="700C9DDB" w14:textId="77777777">
            <w:pPr>
              <w:jc w:val="both"/>
              <w:rPr>
                <w:rFonts w:asciiTheme="minorHAnsi" w:hAnsiTheme="minorHAnsi" w:cstheme="minorHAnsi"/>
                <w:sz w:val="22"/>
                <w:szCs w:val="22"/>
              </w:rPr>
            </w:pPr>
          </w:p>
          <w:p w:rsidRPr="00A64483" w:rsidR="001A522D" w:rsidP="003E5BCB" w:rsidRDefault="00811028" w14:paraId="6BB2387E" w14:textId="4813A5E5">
            <w:pPr>
              <w:jc w:val="both"/>
              <w:rPr>
                <w:rFonts w:asciiTheme="minorHAnsi" w:hAnsiTheme="minorHAnsi" w:cstheme="minorHAnsi"/>
                <w:sz w:val="22"/>
                <w:szCs w:val="22"/>
              </w:rPr>
            </w:pPr>
            <w:r w:rsidRPr="00A64483">
              <w:rPr>
                <w:rFonts w:asciiTheme="minorHAnsi" w:hAnsiTheme="minorHAnsi" w:cstheme="minorHAnsi"/>
                <w:sz w:val="22"/>
                <w:szCs w:val="22"/>
              </w:rPr>
              <w:t xml:space="preserve">The PCEO stated that a key success to maths and English related to the MIS </w:t>
            </w:r>
            <w:r w:rsidRPr="00A64483" w:rsidR="00553461">
              <w:rPr>
                <w:rFonts w:asciiTheme="minorHAnsi" w:hAnsiTheme="minorHAnsi" w:cstheme="minorHAnsi"/>
                <w:sz w:val="22"/>
                <w:szCs w:val="22"/>
              </w:rPr>
              <w:t>arrangements</w:t>
            </w:r>
            <w:r w:rsidRPr="00A64483">
              <w:rPr>
                <w:rFonts w:asciiTheme="minorHAnsi" w:hAnsiTheme="minorHAnsi" w:cstheme="minorHAnsi"/>
                <w:sz w:val="22"/>
                <w:szCs w:val="22"/>
              </w:rPr>
              <w:t xml:space="preserve">.  It was suggested that MIS was </w:t>
            </w:r>
            <w:r w:rsidRPr="00A64483" w:rsidR="00553461">
              <w:rPr>
                <w:rFonts w:asciiTheme="minorHAnsi" w:hAnsiTheme="minorHAnsi" w:cstheme="minorHAnsi"/>
                <w:sz w:val="22"/>
                <w:szCs w:val="22"/>
              </w:rPr>
              <w:t xml:space="preserve">a </w:t>
            </w:r>
            <w:r w:rsidRPr="00A64483">
              <w:rPr>
                <w:rFonts w:asciiTheme="minorHAnsi" w:hAnsiTheme="minorHAnsi" w:cstheme="minorHAnsi"/>
                <w:sz w:val="22"/>
                <w:szCs w:val="22"/>
              </w:rPr>
              <w:t xml:space="preserve">challenge at the commencement of the academic year but that MIS was </w:t>
            </w:r>
            <w:r w:rsidRPr="00A64483" w:rsidR="00750DF8">
              <w:rPr>
                <w:rFonts w:asciiTheme="minorHAnsi" w:hAnsiTheme="minorHAnsi" w:cstheme="minorHAnsi"/>
                <w:sz w:val="22"/>
                <w:szCs w:val="22"/>
              </w:rPr>
              <w:t xml:space="preserve">now </w:t>
            </w:r>
            <w:r w:rsidRPr="00A64483">
              <w:rPr>
                <w:rFonts w:asciiTheme="minorHAnsi" w:hAnsiTheme="minorHAnsi" w:cstheme="minorHAnsi"/>
                <w:sz w:val="22"/>
                <w:szCs w:val="22"/>
              </w:rPr>
              <w:t xml:space="preserve">in a much better position to provide oversight </w:t>
            </w:r>
            <w:r w:rsidRPr="00A64483" w:rsidR="00553461">
              <w:rPr>
                <w:rFonts w:asciiTheme="minorHAnsi" w:hAnsiTheme="minorHAnsi" w:cstheme="minorHAnsi"/>
                <w:sz w:val="22"/>
                <w:szCs w:val="22"/>
              </w:rPr>
              <w:t xml:space="preserve">as to </w:t>
            </w:r>
            <w:r w:rsidRPr="00A64483">
              <w:rPr>
                <w:rFonts w:asciiTheme="minorHAnsi" w:hAnsiTheme="minorHAnsi" w:cstheme="minorHAnsi"/>
                <w:sz w:val="22"/>
                <w:szCs w:val="22"/>
              </w:rPr>
              <w:t>who was attending and who was not.</w:t>
            </w:r>
          </w:p>
          <w:p w:rsidRPr="00A64483" w:rsidR="00811028" w:rsidP="003E5BCB" w:rsidRDefault="00811028" w14:paraId="31F7B9D3" w14:textId="363B99D7">
            <w:pPr>
              <w:jc w:val="both"/>
              <w:rPr>
                <w:rFonts w:asciiTheme="minorHAnsi" w:hAnsiTheme="minorHAnsi" w:cstheme="minorHAnsi"/>
                <w:sz w:val="22"/>
                <w:szCs w:val="22"/>
              </w:rPr>
            </w:pPr>
          </w:p>
          <w:p w:rsidRPr="00A64483" w:rsidR="00811028" w:rsidP="003E5BCB" w:rsidRDefault="0092627E" w14:paraId="27899B2F" w14:textId="2605925E">
            <w:pPr>
              <w:jc w:val="both"/>
              <w:rPr>
                <w:rFonts w:asciiTheme="minorHAnsi" w:hAnsiTheme="minorHAnsi" w:cstheme="minorHAnsi"/>
                <w:sz w:val="22"/>
                <w:szCs w:val="22"/>
              </w:rPr>
            </w:pPr>
            <w:r w:rsidRPr="00A64483">
              <w:rPr>
                <w:rFonts w:asciiTheme="minorHAnsi" w:hAnsiTheme="minorHAnsi" w:cstheme="minorHAnsi"/>
                <w:sz w:val="22"/>
                <w:szCs w:val="22"/>
              </w:rPr>
              <w:t>The APSPV stated that the Assistant Principal Planning Funding and Performance had already undertaken a considerable amount of work in preparation for September 2022.  The APSPA added that the approach to study programmes and vocational tutors</w:t>
            </w:r>
            <w:r w:rsidRPr="00A64483" w:rsidR="00553461">
              <w:rPr>
                <w:rFonts w:asciiTheme="minorHAnsi" w:hAnsiTheme="minorHAnsi" w:cstheme="minorHAnsi"/>
                <w:sz w:val="22"/>
                <w:szCs w:val="22"/>
              </w:rPr>
              <w:t>,</w:t>
            </w:r>
            <w:r w:rsidRPr="00A64483">
              <w:rPr>
                <w:rFonts w:asciiTheme="minorHAnsi" w:hAnsiTheme="minorHAnsi" w:cstheme="minorHAnsi"/>
                <w:sz w:val="22"/>
                <w:szCs w:val="22"/>
              </w:rPr>
              <w:t xml:space="preserve"> having responsibility for maths and English, </w:t>
            </w:r>
            <w:r w:rsidRPr="00A64483" w:rsidR="00553461">
              <w:rPr>
                <w:rFonts w:asciiTheme="minorHAnsi" w:hAnsiTheme="minorHAnsi" w:cstheme="minorHAnsi"/>
                <w:sz w:val="22"/>
                <w:szCs w:val="22"/>
              </w:rPr>
              <w:t xml:space="preserve">as </w:t>
            </w:r>
            <w:r w:rsidRPr="00A64483">
              <w:rPr>
                <w:rFonts w:asciiTheme="minorHAnsi" w:hAnsiTheme="minorHAnsi" w:cstheme="minorHAnsi"/>
                <w:sz w:val="22"/>
                <w:szCs w:val="22"/>
              </w:rPr>
              <w:t xml:space="preserve">already fine-tuned at Trafford, was also to be extended to Cheadle and Marple.  </w:t>
            </w:r>
          </w:p>
          <w:p w:rsidRPr="00A64483" w:rsidR="001A522D" w:rsidP="003E5BCB" w:rsidRDefault="001A522D" w14:paraId="7B623CE2" w14:textId="7ED60C51">
            <w:pPr>
              <w:jc w:val="both"/>
              <w:rPr>
                <w:rFonts w:asciiTheme="minorHAnsi" w:hAnsiTheme="minorHAnsi" w:cstheme="minorHAnsi"/>
                <w:sz w:val="22"/>
                <w:szCs w:val="22"/>
              </w:rPr>
            </w:pPr>
          </w:p>
          <w:p w:rsidRPr="00A64483" w:rsidR="0092627E" w:rsidP="003E5BCB" w:rsidRDefault="0092627E" w14:paraId="74A38984" w14:textId="62DF2CB9">
            <w:pPr>
              <w:jc w:val="both"/>
              <w:rPr>
                <w:rFonts w:asciiTheme="minorHAnsi" w:hAnsiTheme="minorHAnsi" w:cstheme="minorHAnsi"/>
                <w:sz w:val="22"/>
                <w:szCs w:val="22"/>
              </w:rPr>
            </w:pPr>
            <w:r w:rsidRPr="00A64483">
              <w:rPr>
                <w:rFonts w:asciiTheme="minorHAnsi" w:hAnsiTheme="minorHAnsi" w:cstheme="minorHAnsi"/>
                <w:sz w:val="22"/>
                <w:szCs w:val="22"/>
              </w:rPr>
              <w:t>The APSPV reiterated that moving forward priority would be placed on narrowing the gap for maths and English attendance to th</w:t>
            </w:r>
            <w:r w:rsidRPr="00A64483" w:rsidR="00813D4E">
              <w:rPr>
                <w:rFonts w:asciiTheme="minorHAnsi" w:hAnsiTheme="minorHAnsi" w:cstheme="minorHAnsi"/>
                <w:sz w:val="22"/>
                <w:szCs w:val="22"/>
              </w:rPr>
              <w:t>at of the r</w:t>
            </w:r>
            <w:r w:rsidRPr="00A64483">
              <w:rPr>
                <w:rFonts w:asciiTheme="minorHAnsi" w:hAnsiTheme="minorHAnsi" w:cstheme="minorHAnsi"/>
                <w:sz w:val="22"/>
                <w:szCs w:val="22"/>
              </w:rPr>
              <w:t>est of the curriculum</w:t>
            </w:r>
            <w:r w:rsidRPr="00A64483" w:rsidR="00FC5C4A">
              <w:rPr>
                <w:rFonts w:asciiTheme="minorHAnsi" w:hAnsiTheme="minorHAnsi" w:cstheme="minorHAnsi"/>
                <w:sz w:val="22"/>
                <w:szCs w:val="22"/>
              </w:rPr>
              <w:t>.</w:t>
            </w:r>
          </w:p>
          <w:p w:rsidRPr="00A64483" w:rsidR="00123C70" w:rsidP="00123C70" w:rsidRDefault="00123C70" w14:paraId="047312C6" w14:textId="238DDF62">
            <w:pPr>
              <w:jc w:val="both"/>
              <w:rPr>
                <w:rFonts w:asciiTheme="minorHAnsi" w:hAnsiTheme="minorHAnsi" w:cstheme="minorHAnsi"/>
                <w:sz w:val="22"/>
                <w:szCs w:val="22"/>
              </w:rPr>
            </w:pPr>
          </w:p>
          <w:p w:rsidRPr="00A64483" w:rsidR="00123C70" w:rsidP="00123C70" w:rsidRDefault="00123C70" w14:paraId="636A35D2" w14:textId="37DE69A9">
            <w:pPr>
              <w:jc w:val="both"/>
              <w:rPr>
                <w:rFonts w:asciiTheme="minorHAnsi" w:hAnsiTheme="minorHAnsi" w:cstheme="minorHAnsi"/>
                <w:b/>
                <w:bCs/>
                <w:sz w:val="22"/>
                <w:szCs w:val="22"/>
              </w:rPr>
            </w:pPr>
            <w:r w:rsidRPr="00A64483">
              <w:rPr>
                <w:rFonts w:asciiTheme="minorHAnsi" w:hAnsiTheme="minorHAnsi" w:cstheme="minorHAnsi"/>
                <w:b/>
                <w:bCs/>
                <w:sz w:val="22"/>
                <w:szCs w:val="22"/>
              </w:rPr>
              <w:t>There were no further questions from members and following due consideration it was resolved that the update report be received and noted.</w:t>
            </w:r>
          </w:p>
        </w:tc>
      </w:tr>
      <w:tr w:rsidRPr="00A64483" w:rsidR="008C0F11" w:rsidTr="0CB31DBE" w14:paraId="17BDA0A8" w14:textId="77777777">
        <w:tc>
          <w:tcPr>
            <w:tcW w:w="809" w:type="pct"/>
            <w:shd w:val="clear" w:color="auto" w:fill="auto"/>
            <w:tcMar/>
          </w:tcPr>
          <w:p w:rsidRPr="00A64483" w:rsidR="008C0F11" w:rsidP="00123C70" w:rsidRDefault="008C0F11" w14:paraId="7F24E97D" w14:textId="77777777">
            <w:pPr>
              <w:jc w:val="both"/>
              <w:rPr>
                <w:rFonts w:asciiTheme="minorHAnsi" w:hAnsiTheme="minorHAnsi" w:cstheme="minorHAnsi"/>
                <w:b/>
                <w:sz w:val="22"/>
                <w:szCs w:val="22"/>
              </w:rPr>
            </w:pPr>
          </w:p>
        </w:tc>
        <w:tc>
          <w:tcPr>
            <w:tcW w:w="4191" w:type="pct"/>
            <w:shd w:val="clear" w:color="auto" w:fill="auto"/>
            <w:tcMar/>
          </w:tcPr>
          <w:p w:rsidRPr="00A64483" w:rsidR="008C0F11" w:rsidP="0075208B" w:rsidRDefault="008C0F11" w14:paraId="461E6962" w14:textId="77777777">
            <w:pPr>
              <w:jc w:val="both"/>
              <w:rPr>
                <w:rFonts w:asciiTheme="minorHAnsi" w:hAnsiTheme="minorHAnsi" w:cstheme="minorHAnsi"/>
                <w:b/>
                <w:sz w:val="22"/>
                <w:szCs w:val="22"/>
              </w:rPr>
            </w:pPr>
          </w:p>
        </w:tc>
      </w:tr>
      <w:tr w:rsidRPr="00A64483" w:rsidR="00123C70" w:rsidTr="0CB31DBE" w14:paraId="113201F9" w14:textId="77777777">
        <w:tc>
          <w:tcPr>
            <w:tcW w:w="809" w:type="pct"/>
            <w:shd w:val="clear" w:color="auto" w:fill="auto"/>
            <w:tcMar/>
          </w:tcPr>
          <w:p w:rsidRPr="00A64483" w:rsidR="00123C70" w:rsidP="00123C70" w:rsidRDefault="00123C70" w14:paraId="391C09F4" w14:textId="5335210E">
            <w:pPr>
              <w:jc w:val="both"/>
              <w:rPr>
                <w:rFonts w:asciiTheme="minorHAnsi" w:hAnsiTheme="minorHAnsi" w:cstheme="minorHAnsi"/>
                <w:b/>
                <w:sz w:val="22"/>
                <w:szCs w:val="22"/>
              </w:rPr>
            </w:pPr>
            <w:r w:rsidRPr="00A64483">
              <w:rPr>
                <w:rFonts w:asciiTheme="minorHAnsi" w:hAnsiTheme="minorHAnsi" w:cstheme="minorHAnsi"/>
                <w:b/>
                <w:sz w:val="22"/>
                <w:szCs w:val="22"/>
              </w:rPr>
              <w:t>FEC&amp;Q/</w:t>
            </w:r>
            <w:r w:rsidRPr="00A64483" w:rsidR="008C0F11">
              <w:rPr>
                <w:rFonts w:asciiTheme="minorHAnsi" w:hAnsiTheme="minorHAnsi" w:cstheme="minorHAnsi"/>
                <w:b/>
                <w:sz w:val="22"/>
                <w:szCs w:val="22"/>
              </w:rPr>
              <w:t>28</w:t>
            </w:r>
            <w:r w:rsidRPr="00A64483">
              <w:rPr>
                <w:rFonts w:asciiTheme="minorHAnsi" w:hAnsiTheme="minorHAnsi" w:cstheme="minorHAnsi"/>
                <w:b/>
                <w:sz w:val="22"/>
                <w:szCs w:val="22"/>
              </w:rPr>
              <w:t>/22</w:t>
            </w:r>
          </w:p>
        </w:tc>
        <w:tc>
          <w:tcPr>
            <w:tcW w:w="4191" w:type="pct"/>
            <w:shd w:val="clear" w:color="auto" w:fill="auto"/>
            <w:tcMar/>
          </w:tcPr>
          <w:p w:rsidRPr="00A64483" w:rsidR="00123C70" w:rsidP="0075208B" w:rsidRDefault="00123C70" w14:paraId="03B6A704" w14:textId="1B7329B0">
            <w:pPr>
              <w:jc w:val="both"/>
              <w:rPr>
                <w:rFonts w:asciiTheme="minorHAnsi" w:hAnsiTheme="minorHAnsi" w:cstheme="minorHAnsi"/>
                <w:b/>
                <w:sz w:val="22"/>
                <w:szCs w:val="22"/>
              </w:rPr>
            </w:pPr>
            <w:r w:rsidRPr="00A64483">
              <w:rPr>
                <w:rFonts w:asciiTheme="minorHAnsi" w:hAnsiTheme="minorHAnsi" w:cstheme="minorHAnsi"/>
                <w:b/>
                <w:sz w:val="22"/>
                <w:szCs w:val="22"/>
              </w:rPr>
              <w:t xml:space="preserve">Merger Integration Update Report – </w:t>
            </w:r>
            <w:r w:rsidRPr="00A64483" w:rsidR="0075208B">
              <w:rPr>
                <w:rFonts w:asciiTheme="minorHAnsi" w:hAnsiTheme="minorHAnsi" w:cstheme="minorHAnsi"/>
                <w:b/>
                <w:sz w:val="22"/>
                <w:szCs w:val="22"/>
              </w:rPr>
              <w:t>June 2022</w:t>
            </w:r>
          </w:p>
        </w:tc>
      </w:tr>
      <w:tr w:rsidRPr="00A64483" w:rsidR="0075208B" w:rsidTr="0CB31DBE" w14:paraId="24DC9ABB" w14:textId="77777777">
        <w:tc>
          <w:tcPr>
            <w:tcW w:w="809" w:type="pct"/>
            <w:shd w:val="clear" w:color="auto" w:fill="auto"/>
            <w:tcMar/>
          </w:tcPr>
          <w:p w:rsidRPr="00A64483" w:rsidR="0075208B" w:rsidP="00123C70" w:rsidRDefault="0075208B" w14:paraId="5B278A89" w14:textId="77777777">
            <w:pPr>
              <w:jc w:val="both"/>
              <w:rPr>
                <w:rFonts w:asciiTheme="minorHAnsi" w:hAnsiTheme="minorHAnsi" w:cstheme="minorHAnsi"/>
                <w:b/>
                <w:sz w:val="22"/>
                <w:szCs w:val="22"/>
              </w:rPr>
            </w:pPr>
          </w:p>
        </w:tc>
        <w:tc>
          <w:tcPr>
            <w:tcW w:w="4191" w:type="pct"/>
            <w:shd w:val="clear" w:color="auto" w:fill="auto"/>
            <w:tcMar/>
          </w:tcPr>
          <w:p w:rsidRPr="00A64483" w:rsidR="0075208B" w:rsidP="00123C70" w:rsidRDefault="0075208B" w14:paraId="16FA8C14" w14:textId="77777777">
            <w:pPr>
              <w:jc w:val="both"/>
              <w:rPr>
                <w:rFonts w:asciiTheme="minorHAnsi" w:hAnsiTheme="minorHAnsi" w:cstheme="minorHAnsi"/>
                <w:b/>
                <w:sz w:val="22"/>
                <w:szCs w:val="22"/>
              </w:rPr>
            </w:pPr>
          </w:p>
        </w:tc>
      </w:tr>
      <w:tr w:rsidRPr="00A64483" w:rsidR="00123C70" w:rsidTr="0CB31DBE" w14:paraId="4CC065EE" w14:textId="77777777">
        <w:tc>
          <w:tcPr>
            <w:tcW w:w="809" w:type="pct"/>
            <w:shd w:val="clear" w:color="auto" w:fill="auto"/>
            <w:tcMar/>
          </w:tcPr>
          <w:p w:rsidRPr="00A64483" w:rsidR="00123C70" w:rsidP="00123C70" w:rsidRDefault="00123C70" w14:paraId="1DC4A42F" w14:textId="77777777">
            <w:pPr>
              <w:jc w:val="both"/>
              <w:rPr>
                <w:rFonts w:asciiTheme="minorHAnsi" w:hAnsiTheme="minorHAnsi" w:cstheme="minorHAnsi"/>
                <w:b/>
                <w:sz w:val="22"/>
                <w:szCs w:val="22"/>
              </w:rPr>
            </w:pPr>
          </w:p>
        </w:tc>
        <w:tc>
          <w:tcPr>
            <w:tcW w:w="4191" w:type="pct"/>
            <w:shd w:val="clear" w:color="auto" w:fill="auto"/>
            <w:tcMar/>
          </w:tcPr>
          <w:p w:rsidRPr="00A64483" w:rsidR="00123C70" w:rsidP="00123C70" w:rsidRDefault="00123C70" w14:paraId="3DCC60EE" w14:textId="060F28C4">
            <w:pPr>
              <w:jc w:val="both"/>
              <w:rPr>
                <w:rFonts w:asciiTheme="minorHAnsi" w:hAnsiTheme="minorHAnsi" w:cstheme="minorHAnsi"/>
                <w:sz w:val="22"/>
                <w:szCs w:val="22"/>
              </w:rPr>
            </w:pPr>
            <w:r w:rsidRPr="00A64483">
              <w:rPr>
                <w:rFonts w:asciiTheme="minorHAnsi" w:hAnsiTheme="minorHAnsi" w:cstheme="minorHAnsi"/>
                <w:sz w:val="22"/>
                <w:szCs w:val="22"/>
              </w:rPr>
              <w:t>The A</w:t>
            </w:r>
            <w:r w:rsidRPr="00A64483" w:rsidR="0080647A">
              <w:rPr>
                <w:rFonts w:asciiTheme="minorHAnsi" w:hAnsiTheme="minorHAnsi" w:cstheme="minorHAnsi"/>
                <w:sz w:val="22"/>
                <w:szCs w:val="22"/>
              </w:rPr>
              <w:t xml:space="preserve">PSPA </w:t>
            </w:r>
            <w:r w:rsidRPr="00A64483">
              <w:rPr>
                <w:rFonts w:asciiTheme="minorHAnsi" w:hAnsiTheme="minorHAnsi" w:cstheme="minorHAnsi"/>
                <w:sz w:val="22"/>
                <w:szCs w:val="22"/>
              </w:rPr>
              <w:t>referred members to the previously circulated Merger Integration Update Report.</w:t>
            </w:r>
          </w:p>
          <w:p w:rsidRPr="00A64483" w:rsidR="0075208B" w:rsidP="00123C70" w:rsidRDefault="00123C70" w14:paraId="723AA4DD" w14:textId="77777777">
            <w:pPr>
              <w:jc w:val="both"/>
              <w:rPr>
                <w:rFonts w:asciiTheme="minorHAnsi" w:hAnsiTheme="minorHAnsi" w:cstheme="minorHAnsi"/>
                <w:sz w:val="22"/>
                <w:szCs w:val="22"/>
              </w:rPr>
            </w:pPr>
            <w:r w:rsidRPr="00A64483">
              <w:rPr>
                <w:rFonts w:asciiTheme="minorHAnsi" w:hAnsiTheme="minorHAnsi" w:cstheme="minorHAnsi"/>
                <w:sz w:val="22"/>
                <w:szCs w:val="22"/>
              </w:rPr>
              <w:t xml:space="preserve">The APSPA provided some context around Cheadle and Marple (CAM) and confirmed that the report provided an overview in terms of progress concerning the integration of CAM into the Group.  </w:t>
            </w:r>
          </w:p>
          <w:p w:rsidRPr="00A64483" w:rsidR="0075208B" w:rsidP="00123C70" w:rsidRDefault="0075208B" w14:paraId="269C2363" w14:textId="77777777">
            <w:pPr>
              <w:jc w:val="both"/>
              <w:rPr>
                <w:rFonts w:asciiTheme="minorHAnsi" w:hAnsiTheme="minorHAnsi" w:cstheme="minorHAnsi"/>
                <w:sz w:val="22"/>
                <w:szCs w:val="22"/>
              </w:rPr>
            </w:pPr>
          </w:p>
          <w:p w:rsidRPr="00A64483" w:rsidR="00123C70" w:rsidP="00123C70" w:rsidRDefault="00123C70" w14:paraId="2F4CBE70" w14:textId="4ED398DD">
            <w:pPr>
              <w:jc w:val="both"/>
              <w:rPr>
                <w:rFonts w:asciiTheme="minorHAnsi" w:hAnsiTheme="minorHAnsi" w:cstheme="minorHAnsi"/>
                <w:sz w:val="22"/>
                <w:szCs w:val="22"/>
              </w:rPr>
            </w:pPr>
            <w:r w:rsidRPr="00A64483">
              <w:rPr>
                <w:rFonts w:asciiTheme="minorHAnsi" w:hAnsiTheme="minorHAnsi" w:cstheme="minorHAnsi"/>
                <w:sz w:val="22"/>
                <w:szCs w:val="22"/>
              </w:rPr>
              <w:t>The APSPA also provided the Committee with an overview of the provision and characteristics of both colleges together with the key activities undertaken which would support successful integration as follows:</w:t>
            </w:r>
          </w:p>
          <w:p w:rsidRPr="00A64483" w:rsidR="00123C70" w:rsidP="00123C70" w:rsidRDefault="00123C70" w14:paraId="765967A9" w14:textId="0E9BAD1D">
            <w:pPr>
              <w:jc w:val="both"/>
              <w:rPr>
                <w:rFonts w:asciiTheme="minorHAnsi" w:hAnsiTheme="minorHAnsi" w:cstheme="minorHAnsi"/>
                <w:sz w:val="22"/>
                <w:szCs w:val="22"/>
              </w:rPr>
            </w:pPr>
          </w:p>
          <w:p w:rsidRPr="00A64483" w:rsidR="0080647A" w:rsidP="00123C70" w:rsidRDefault="0080647A" w14:paraId="054CF713" w14:textId="1DFCECA3">
            <w:pPr>
              <w:jc w:val="both"/>
              <w:rPr>
                <w:rFonts w:asciiTheme="minorHAnsi" w:hAnsiTheme="minorHAnsi" w:cstheme="minorHAnsi"/>
                <w:sz w:val="22"/>
                <w:szCs w:val="22"/>
              </w:rPr>
            </w:pPr>
            <w:r w:rsidRPr="00A64483">
              <w:rPr>
                <w:rFonts w:asciiTheme="minorHAnsi" w:hAnsiTheme="minorHAnsi" w:cstheme="minorHAnsi"/>
                <w:sz w:val="22"/>
                <w:szCs w:val="22"/>
              </w:rPr>
              <w:t>The following was highlighted:</w:t>
            </w:r>
          </w:p>
          <w:p w:rsidRPr="00A64483" w:rsidR="0080647A" w:rsidP="00123C70" w:rsidRDefault="0080647A" w14:paraId="0B0EF904" w14:textId="5873D316">
            <w:pPr>
              <w:jc w:val="both"/>
              <w:rPr>
                <w:rFonts w:asciiTheme="minorHAnsi" w:hAnsiTheme="minorHAnsi" w:cstheme="minorHAnsi"/>
                <w:sz w:val="22"/>
                <w:szCs w:val="22"/>
              </w:rPr>
            </w:pPr>
          </w:p>
          <w:p w:rsidRPr="00A64483" w:rsidR="0080647A" w:rsidP="007F15B3" w:rsidRDefault="0080647A" w14:paraId="6E75DB84" w14:textId="21DF2E50">
            <w:pPr>
              <w:pStyle w:val="ListParagraph"/>
              <w:numPr>
                <w:ilvl w:val="0"/>
                <w:numId w:val="48"/>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the curriculum offer had been maintained in the current academic year excepting</w:t>
            </w:r>
            <w:r w:rsidRPr="00A64483" w:rsidR="00553461">
              <w:rPr>
                <w:rFonts w:asciiTheme="minorHAnsi" w:hAnsiTheme="minorHAnsi" w:cstheme="minorHAnsi"/>
                <w:sz w:val="22"/>
                <w:szCs w:val="22"/>
              </w:rPr>
              <w:t xml:space="preserve"> where</w:t>
            </w:r>
            <w:r w:rsidRPr="00A64483">
              <w:rPr>
                <w:rFonts w:asciiTheme="minorHAnsi" w:hAnsiTheme="minorHAnsi" w:cstheme="minorHAnsi"/>
                <w:sz w:val="22"/>
                <w:szCs w:val="22"/>
              </w:rPr>
              <w:t xml:space="preserve"> there was a significant risk</w:t>
            </w:r>
          </w:p>
          <w:p w:rsidRPr="00A64483" w:rsidR="0080647A" w:rsidP="007F15B3" w:rsidRDefault="0080647A" w14:paraId="5500B48E" w14:textId="0D01994E">
            <w:pPr>
              <w:pStyle w:val="ListParagraph"/>
              <w:numPr>
                <w:ilvl w:val="0"/>
                <w:numId w:val="48"/>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 xml:space="preserve">the alignment of the middle management curriculum structure for 2022/2023 </w:t>
            </w:r>
            <w:r w:rsidRPr="00A64483" w:rsidR="001B7F14">
              <w:rPr>
                <w:rFonts w:asciiTheme="minorHAnsi" w:hAnsiTheme="minorHAnsi" w:cstheme="minorHAnsi"/>
                <w:sz w:val="22"/>
                <w:szCs w:val="22"/>
              </w:rPr>
              <w:t>to ensure all the Group’s learners ha</w:t>
            </w:r>
            <w:r w:rsidRPr="00A64483" w:rsidR="00553461">
              <w:rPr>
                <w:rFonts w:asciiTheme="minorHAnsi" w:hAnsiTheme="minorHAnsi" w:cstheme="minorHAnsi"/>
                <w:sz w:val="22"/>
                <w:szCs w:val="22"/>
              </w:rPr>
              <w:t>d</w:t>
            </w:r>
            <w:r w:rsidRPr="00A64483" w:rsidR="001B7F14">
              <w:rPr>
                <w:rFonts w:asciiTheme="minorHAnsi" w:hAnsiTheme="minorHAnsi" w:cstheme="minorHAnsi"/>
                <w:sz w:val="22"/>
                <w:szCs w:val="22"/>
              </w:rPr>
              <w:t xml:space="preserve"> access to the same breadth of study programme experience and curriculum expertise</w:t>
            </w:r>
          </w:p>
          <w:p w:rsidRPr="00A64483" w:rsidR="001B7F14" w:rsidP="007F15B3" w:rsidRDefault="001B7F14" w14:paraId="3A3E8BED" w14:textId="00E51B0D">
            <w:pPr>
              <w:pStyle w:val="ListParagraph"/>
              <w:numPr>
                <w:ilvl w:val="0"/>
                <w:numId w:val="48"/>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alignment of key curriculum areas for 2022/2023 including core delivery hours, awarding bodies, assessment processes and other study programme aspects such as work experience and tutorial delivery</w:t>
            </w:r>
          </w:p>
          <w:p w:rsidRPr="00A64483" w:rsidR="001B7F14" w:rsidP="00123C70" w:rsidRDefault="001B7F14" w14:paraId="18ED61F0" w14:textId="77777777">
            <w:pPr>
              <w:jc w:val="both"/>
              <w:rPr>
                <w:rFonts w:asciiTheme="minorHAnsi" w:hAnsiTheme="minorHAnsi" w:cstheme="minorHAnsi"/>
                <w:sz w:val="22"/>
                <w:szCs w:val="22"/>
              </w:rPr>
            </w:pPr>
          </w:p>
          <w:p w:rsidRPr="00A64483" w:rsidR="001A522D" w:rsidP="00123C70" w:rsidRDefault="001B7F14" w14:paraId="7A58BC87" w14:textId="33303EFE">
            <w:pPr>
              <w:jc w:val="both"/>
              <w:rPr>
                <w:rFonts w:asciiTheme="minorHAnsi" w:hAnsiTheme="minorHAnsi" w:cstheme="minorHAnsi"/>
                <w:sz w:val="22"/>
                <w:szCs w:val="22"/>
              </w:rPr>
            </w:pPr>
            <w:r w:rsidRPr="00A64483">
              <w:rPr>
                <w:rFonts w:asciiTheme="minorHAnsi" w:hAnsiTheme="minorHAnsi" w:cstheme="minorHAnsi"/>
                <w:sz w:val="22"/>
                <w:szCs w:val="22"/>
              </w:rPr>
              <w:t xml:space="preserve">The APSPA reported that the new </w:t>
            </w:r>
            <w:r w:rsidRPr="00A64483" w:rsidR="00FC5C4A">
              <w:rPr>
                <w:rFonts w:asciiTheme="minorHAnsi" w:hAnsiTheme="minorHAnsi" w:cstheme="minorHAnsi"/>
                <w:sz w:val="22"/>
                <w:szCs w:val="22"/>
              </w:rPr>
              <w:t xml:space="preserve">middle management </w:t>
            </w:r>
            <w:r w:rsidRPr="00A64483">
              <w:rPr>
                <w:rFonts w:asciiTheme="minorHAnsi" w:hAnsiTheme="minorHAnsi" w:cstheme="minorHAnsi"/>
                <w:sz w:val="22"/>
                <w:szCs w:val="22"/>
              </w:rPr>
              <w:t xml:space="preserve">structure would be in place from September 2022 with the introduction of a matrix management model </w:t>
            </w:r>
            <w:r w:rsidRPr="00A64483" w:rsidR="00553461">
              <w:rPr>
                <w:rFonts w:asciiTheme="minorHAnsi" w:hAnsiTheme="minorHAnsi" w:cstheme="minorHAnsi"/>
                <w:sz w:val="22"/>
                <w:szCs w:val="22"/>
              </w:rPr>
              <w:t xml:space="preserve">and </w:t>
            </w:r>
            <w:r w:rsidRPr="00A64483" w:rsidR="00835FAD">
              <w:rPr>
                <w:rFonts w:asciiTheme="minorHAnsi" w:hAnsiTheme="minorHAnsi" w:cstheme="minorHAnsi"/>
                <w:sz w:val="22"/>
                <w:szCs w:val="22"/>
              </w:rPr>
              <w:t xml:space="preserve">Group vocational heads leading on study programme provision at CAM.  There was confirmation that the model was already in place for Access, Adults and Progression Curriculum and was already </w:t>
            </w:r>
            <w:r w:rsidRPr="00A64483" w:rsidR="00553461">
              <w:rPr>
                <w:rFonts w:asciiTheme="minorHAnsi" w:hAnsiTheme="minorHAnsi" w:cstheme="minorHAnsi"/>
                <w:sz w:val="22"/>
                <w:szCs w:val="22"/>
              </w:rPr>
              <w:t>established</w:t>
            </w:r>
            <w:r w:rsidRPr="00A64483" w:rsidR="00835FAD">
              <w:rPr>
                <w:rFonts w:asciiTheme="minorHAnsi" w:hAnsiTheme="minorHAnsi" w:cstheme="minorHAnsi"/>
                <w:sz w:val="22"/>
                <w:szCs w:val="22"/>
              </w:rPr>
              <w:t xml:space="preserve"> across the other 3 campuses.</w:t>
            </w:r>
            <w:r w:rsidRPr="00A64483" w:rsidR="004E01A5">
              <w:rPr>
                <w:rFonts w:asciiTheme="minorHAnsi" w:hAnsiTheme="minorHAnsi" w:cstheme="minorHAnsi"/>
                <w:sz w:val="22"/>
                <w:szCs w:val="22"/>
              </w:rPr>
              <w:t xml:space="preserve"> </w:t>
            </w:r>
          </w:p>
          <w:p w:rsidRPr="00A64483" w:rsidR="004E01A5" w:rsidP="00123C70" w:rsidRDefault="004E01A5" w14:paraId="5E21799C" w14:textId="453672D0">
            <w:pPr>
              <w:jc w:val="both"/>
              <w:rPr>
                <w:rFonts w:asciiTheme="minorHAnsi" w:hAnsiTheme="minorHAnsi" w:cstheme="minorHAnsi"/>
                <w:sz w:val="22"/>
                <w:szCs w:val="22"/>
              </w:rPr>
            </w:pPr>
          </w:p>
          <w:p w:rsidRPr="00A64483" w:rsidR="00F26D26" w:rsidP="00123C70" w:rsidRDefault="00F26D26" w14:paraId="54DF6C67" w14:textId="34D02878">
            <w:pPr>
              <w:jc w:val="both"/>
              <w:rPr>
                <w:rFonts w:asciiTheme="minorHAnsi" w:hAnsiTheme="minorHAnsi" w:cstheme="minorHAnsi"/>
                <w:sz w:val="22"/>
                <w:szCs w:val="22"/>
              </w:rPr>
            </w:pPr>
            <w:r w:rsidRPr="00A64483">
              <w:rPr>
                <w:rFonts w:asciiTheme="minorHAnsi" w:hAnsiTheme="minorHAnsi" w:cstheme="minorHAnsi"/>
                <w:sz w:val="22"/>
                <w:szCs w:val="22"/>
              </w:rPr>
              <w:t>The APSPA reiterated that the new structure would ensure all students had the same experience</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adding that a lot of work had </w:t>
            </w:r>
            <w:r w:rsidRPr="00A64483" w:rsidR="00553461">
              <w:rPr>
                <w:rFonts w:asciiTheme="minorHAnsi" w:hAnsiTheme="minorHAnsi" w:cstheme="minorHAnsi"/>
                <w:sz w:val="22"/>
                <w:szCs w:val="22"/>
              </w:rPr>
              <w:t xml:space="preserve">already </w:t>
            </w:r>
            <w:r w:rsidRPr="00A64483">
              <w:rPr>
                <w:rFonts w:asciiTheme="minorHAnsi" w:hAnsiTheme="minorHAnsi" w:cstheme="minorHAnsi"/>
                <w:sz w:val="22"/>
                <w:szCs w:val="22"/>
              </w:rPr>
              <w:t>taken place to deliver a smooth transition from September 2022.</w:t>
            </w:r>
          </w:p>
          <w:p w:rsidRPr="00A64483" w:rsidR="00F26D26" w:rsidP="00123C70" w:rsidRDefault="00F26D26" w14:paraId="545A841E" w14:textId="77777777">
            <w:pPr>
              <w:jc w:val="both"/>
              <w:rPr>
                <w:rFonts w:asciiTheme="minorHAnsi" w:hAnsiTheme="minorHAnsi" w:cstheme="minorHAnsi"/>
                <w:sz w:val="22"/>
                <w:szCs w:val="22"/>
              </w:rPr>
            </w:pPr>
          </w:p>
          <w:p w:rsidRPr="00A64483" w:rsidR="00F26D26" w:rsidP="00123C70" w:rsidRDefault="00F26D26" w14:paraId="7050F390" w14:textId="099D1404">
            <w:pPr>
              <w:jc w:val="both"/>
              <w:rPr>
                <w:rFonts w:asciiTheme="minorHAnsi" w:hAnsiTheme="minorHAnsi" w:cstheme="minorHAnsi"/>
                <w:sz w:val="22"/>
                <w:szCs w:val="22"/>
              </w:rPr>
            </w:pPr>
            <w:r w:rsidRPr="00A64483">
              <w:rPr>
                <w:rFonts w:asciiTheme="minorHAnsi" w:hAnsiTheme="minorHAnsi" w:cstheme="minorHAnsi"/>
                <w:sz w:val="22"/>
                <w:szCs w:val="22"/>
              </w:rPr>
              <w:t xml:space="preserve">The APSPA suggested that the Group was still on a journey but that positive progress had been made in terms of aligning structures and core aspects.  It was stated that there was a need to support staff in this transition and also to </w:t>
            </w:r>
            <w:r w:rsidRPr="00A64483" w:rsidR="00826EB6">
              <w:rPr>
                <w:rFonts w:asciiTheme="minorHAnsi" w:hAnsiTheme="minorHAnsi" w:cstheme="minorHAnsi"/>
                <w:sz w:val="22"/>
                <w:szCs w:val="22"/>
              </w:rPr>
              <w:t>stabilise</w:t>
            </w:r>
            <w:r w:rsidRPr="00A64483">
              <w:rPr>
                <w:rFonts w:asciiTheme="minorHAnsi" w:hAnsiTheme="minorHAnsi" w:cstheme="minorHAnsi"/>
                <w:sz w:val="22"/>
                <w:szCs w:val="22"/>
              </w:rPr>
              <w:t xml:space="preserve"> the provision at both sites.  The incremental approach being adopted was highlighted.</w:t>
            </w:r>
          </w:p>
          <w:p w:rsidRPr="00A64483" w:rsidR="004E01A5" w:rsidP="00123C70" w:rsidRDefault="00F26D26" w14:paraId="5A6D5D01" w14:textId="74EAD742">
            <w:pPr>
              <w:jc w:val="both"/>
              <w:rPr>
                <w:rFonts w:asciiTheme="minorHAnsi" w:hAnsiTheme="minorHAnsi" w:cstheme="minorHAnsi"/>
                <w:sz w:val="22"/>
                <w:szCs w:val="22"/>
              </w:rPr>
            </w:pPr>
            <w:r w:rsidRPr="00A64483">
              <w:rPr>
                <w:rFonts w:asciiTheme="minorHAnsi" w:hAnsiTheme="minorHAnsi" w:cstheme="minorHAnsi"/>
                <w:sz w:val="22"/>
                <w:szCs w:val="22"/>
              </w:rPr>
              <w:t xml:space="preserve"> </w:t>
            </w:r>
          </w:p>
          <w:p w:rsidRPr="00A64483" w:rsidR="00AA3253" w:rsidP="00123C70" w:rsidRDefault="00AA3253" w14:paraId="1AAF61E2" w14:textId="058D2102">
            <w:pPr>
              <w:jc w:val="both"/>
              <w:rPr>
                <w:rFonts w:asciiTheme="minorHAnsi" w:hAnsiTheme="minorHAnsi" w:cstheme="minorHAnsi"/>
                <w:sz w:val="22"/>
                <w:szCs w:val="22"/>
              </w:rPr>
            </w:pPr>
            <w:r w:rsidRPr="00A64483">
              <w:rPr>
                <w:rFonts w:asciiTheme="minorHAnsi" w:hAnsiTheme="minorHAnsi" w:cstheme="minorHAnsi"/>
                <w:sz w:val="22"/>
                <w:szCs w:val="22"/>
              </w:rPr>
              <w:t>It was stated that over the past year the Group had been able to see what worked effectively at each of the 5 campuses and from which the best aspects had been adopted and rolled out accordingly.  The A</w:t>
            </w:r>
            <w:r w:rsidRPr="00A64483" w:rsidR="00750DF8">
              <w:rPr>
                <w:rFonts w:asciiTheme="minorHAnsi" w:hAnsiTheme="minorHAnsi" w:cstheme="minorHAnsi"/>
                <w:sz w:val="22"/>
                <w:szCs w:val="22"/>
              </w:rPr>
              <w:t>P</w:t>
            </w:r>
            <w:r w:rsidRPr="00A64483">
              <w:rPr>
                <w:rFonts w:asciiTheme="minorHAnsi" w:hAnsiTheme="minorHAnsi" w:cstheme="minorHAnsi"/>
                <w:sz w:val="22"/>
                <w:szCs w:val="22"/>
              </w:rPr>
              <w:t xml:space="preserve">SPA </w:t>
            </w:r>
            <w:r w:rsidRPr="00A64483" w:rsidR="00826EB6">
              <w:rPr>
                <w:rFonts w:asciiTheme="minorHAnsi" w:hAnsiTheme="minorHAnsi" w:cstheme="minorHAnsi"/>
                <w:sz w:val="22"/>
                <w:szCs w:val="22"/>
              </w:rPr>
              <w:t>emphasised</w:t>
            </w:r>
            <w:r w:rsidRPr="00A64483">
              <w:rPr>
                <w:rFonts w:asciiTheme="minorHAnsi" w:hAnsiTheme="minorHAnsi" w:cstheme="minorHAnsi"/>
                <w:sz w:val="22"/>
                <w:szCs w:val="22"/>
              </w:rPr>
              <w:t xml:space="preserve"> the commitment to ensuring all students had the opportunity for the same experience.</w:t>
            </w:r>
          </w:p>
          <w:p w:rsidRPr="00A64483" w:rsidR="00AA3253" w:rsidP="00123C70" w:rsidRDefault="00AA3253" w14:paraId="0BD2D017" w14:textId="13988F54">
            <w:pPr>
              <w:jc w:val="both"/>
              <w:rPr>
                <w:rFonts w:asciiTheme="minorHAnsi" w:hAnsiTheme="minorHAnsi" w:cstheme="minorHAnsi"/>
                <w:sz w:val="22"/>
                <w:szCs w:val="22"/>
              </w:rPr>
            </w:pPr>
          </w:p>
          <w:p w:rsidRPr="00A64483" w:rsidR="00822BBE" w:rsidP="00123C70" w:rsidRDefault="00AA3253" w14:paraId="61E312CA" w14:textId="55538C13">
            <w:pPr>
              <w:jc w:val="both"/>
              <w:rPr>
                <w:rFonts w:asciiTheme="minorHAnsi" w:hAnsiTheme="minorHAnsi" w:cstheme="minorHAnsi"/>
                <w:sz w:val="22"/>
                <w:szCs w:val="22"/>
              </w:rPr>
            </w:pPr>
            <w:r w:rsidRPr="00A64483">
              <w:rPr>
                <w:rFonts w:asciiTheme="minorHAnsi" w:hAnsiTheme="minorHAnsi" w:cstheme="minorHAnsi"/>
                <w:sz w:val="22"/>
                <w:szCs w:val="22"/>
              </w:rPr>
              <w:t>In terms of cultural alignment</w:t>
            </w:r>
            <w:r w:rsidRPr="00A64483" w:rsidR="00F65446">
              <w:rPr>
                <w:rFonts w:asciiTheme="minorHAnsi" w:hAnsiTheme="minorHAnsi" w:cstheme="minorHAnsi"/>
                <w:sz w:val="22"/>
                <w:szCs w:val="22"/>
              </w:rPr>
              <w:t>,</w:t>
            </w:r>
            <w:r w:rsidRPr="00A64483">
              <w:rPr>
                <w:rFonts w:asciiTheme="minorHAnsi" w:hAnsiTheme="minorHAnsi" w:cstheme="minorHAnsi"/>
                <w:sz w:val="22"/>
                <w:szCs w:val="22"/>
              </w:rPr>
              <w:t xml:space="preserve"> </w:t>
            </w:r>
            <w:r w:rsidRPr="00A64483" w:rsidR="0000662F">
              <w:rPr>
                <w:rFonts w:asciiTheme="minorHAnsi" w:hAnsiTheme="minorHAnsi" w:cstheme="minorHAnsi"/>
                <w:sz w:val="22"/>
                <w:szCs w:val="22"/>
              </w:rPr>
              <w:t xml:space="preserve">the APSPA reported that a significant amount of progress had been made adding that whilst there continued to be a lot to do that the building blocks were now in place. </w:t>
            </w:r>
          </w:p>
          <w:p w:rsidRPr="00A64483" w:rsidR="00AA3253" w:rsidP="00123C70" w:rsidRDefault="00AA3253" w14:paraId="0EB8D10F" w14:textId="77777777">
            <w:pPr>
              <w:jc w:val="both"/>
              <w:rPr>
                <w:rFonts w:asciiTheme="minorHAnsi" w:hAnsiTheme="minorHAnsi" w:cstheme="minorHAnsi"/>
                <w:sz w:val="22"/>
                <w:szCs w:val="22"/>
              </w:rPr>
            </w:pPr>
          </w:p>
          <w:p w:rsidRPr="00A64483" w:rsidR="00AA3253" w:rsidP="00123C70" w:rsidRDefault="00AA3253" w14:paraId="7219187D" w14:textId="79C19C5D">
            <w:pPr>
              <w:jc w:val="both"/>
              <w:rPr>
                <w:rFonts w:asciiTheme="minorHAnsi" w:hAnsiTheme="minorHAnsi" w:cstheme="minorHAnsi"/>
                <w:sz w:val="22"/>
                <w:szCs w:val="22"/>
              </w:rPr>
            </w:pPr>
            <w:r w:rsidRPr="00A64483">
              <w:rPr>
                <w:rFonts w:asciiTheme="minorHAnsi" w:hAnsiTheme="minorHAnsi" w:cstheme="minorHAnsi"/>
                <w:sz w:val="22"/>
                <w:szCs w:val="22"/>
              </w:rPr>
              <w:t>Questions and comments from members were invited.</w:t>
            </w:r>
          </w:p>
          <w:p w:rsidRPr="00A64483" w:rsidR="00AA3253" w:rsidP="00123C70" w:rsidRDefault="00AA3253" w14:paraId="31C156FE" w14:textId="77777777">
            <w:pPr>
              <w:jc w:val="both"/>
              <w:rPr>
                <w:rFonts w:asciiTheme="minorHAnsi" w:hAnsiTheme="minorHAnsi" w:cstheme="minorHAnsi"/>
                <w:sz w:val="22"/>
                <w:szCs w:val="22"/>
              </w:rPr>
            </w:pPr>
          </w:p>
          <w:p w:rsidRPr="00A64483" w:rsidR="000E5330" w:rsidP="00E13170" w:rsidRDefault="0000662F" w14:paraId="2C41B40E" w14:textId="5403221A">
            <w:pPr>
              <w:pStyle w:val="ListParagraph"/>
              <w:numPr>
                <w:ilvl w:val="0"/>
                <w:numId w:val="49"/>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 comment was made in relation to the excellent work that had taken place post the merger.  It was asked as to the anticipated timeframe as to when reporting on the integration progress was likely to cease.</w:t>
            </w:r>
          </w:p>
          <w:p w:rsidRPr="00A64483" w:rsidR="0000662F" w:rsidP="00E13170" w:rsidRDefault="0000662F" w14:paraId="17402A98" w14:textId="77777777">
            <w:pPr>
              <w:ind w:left="462" w:hanging="462"/>
              <w:jc w:val="both"/>
              <w:rPr>
                <w:rFonts w:asciiTheme="minorHAnsi" w:hAnsiTheme="minorHAnsi" w:cstheme="minorHAnsi"/>
                <w:sz w:val="22"/>
                <w:szCs w:val="22"/>
              </w:rPr>
            </w:pPr>
          </w:p>
          <w:p w:rsidRPr="00E13170" w:rsidR="000E5330" w:rsidP="00E13170" w:rsidRDefault="0000662F" w14:paraId="381AE943" w14:textId="4B3F5B80">
            <w:pPr>
              <w:pStyle w:val="ListParagraph"/>
              <w:ind w:left="462"/>
              <w:jc w:val="both"/>
              <w:rPr>
                <w:rFonts w:asciiTheme="minorHAnsi" w:hAnsiTheme="minorHAnsi" w:cstheme="minorHAnsi"/>
                <w:sz w:val="22"/>
                <w:szCs w:val="22"/>
              </w:rPr>
            </w:pPr>
            <w:r w:rsidRPr="00E13170">
              <w:rPr>
                <w:rFonts w:asciiTheme="minorHAnsi" w:hAnsiTheme="minorHAnsi" w:cstheme="minorHAnsi"/>
                <w:sz w:val="22"/>
                <w:szCs w:val="22"/>
              </w:rPr>
              <w:t xml:space="preserve">The APSPA suggested that there would be at least one further report.  It was added that the intention was </w:t>
            </w:r>
            <w:r w:rsidRPr="00E13170" w:rsidR="00507627">
              <w:rPr>
                <w:rFonts w:asciiTheme="minorHAnsi" w:hAnsiTheme="minorHAnsi" w:cstheme="minorHAnsi"/>
                <w:sz w:val="22"/>
                <w:szCs w:val="22"/>
              </w:rPr>
              <w:t xml:space="preserve">not to </w:t>
            </w:r>
            <w:r w:rsidRPr="00E13170">
              <w:rPr>
                <w:rFonts w:asciiTheme="minorHAnsi" w:hAnsiTheme="minorHAnsi" w:cstheme="minorHAnsi"/>
                <w:sz w:val="22"/>
                <w:szCs w:val="22"/>
              </w:rPr>
              <w:t xml:space="preserve">make mirror images but that each site </w:t>
            </w:r>
            <w:r w:rsidRPr="00E13170" w:rsidR="00750DF8">
              <w:rPr>
                <w:rFonts w:asciiTheme="minorHAnsi" w:hAnsiTheme="minorHAnsi" w:cstheme="minorHAnsi"/>
                <w:sz w:val="22"/>
                <w:szCs w:val="22"/>
              </w:rPr>
              <w:t xml:space="preserve">should </w:t>
            </w:r>
            <w:r w:rsidRPr="00E13170">
              <w:rPr>
                <w:rFonts w:asciiTheme="minorHAnsi" w:hAnsiTheme="minorHAnsi" w:cstheme="minorHAnsi"/>
                <w:sz w:val="22"/>
                <w:szCs w:val="22"/>
              </w:rPr>
              <w:t>retain its uniqueness and what work</w:t>
            </w:r>
            <w:r w:rsidRPr="00E13170" w:rsidR="00507627">
              <w:rPr>
                <w:rFonts w:asciiTheme="minorHAnsi" w:hAnsiTheme="minorHAnsi" w:cstheme="minorHAnsi"/>
                <w:sz w:val="22"/>
                <w:szCs w:val="22"/>
              </w:rPr>
              <w:t>ed</w:t>
            </w:r>
            <w:r w:rsidRPr="00E13170">
              <w:rPr>
                <w:rFonts w:asciiTheme="minorHAnsi" w:hAnsiTheme="minorHAnsi" w:cstheme="minorHAnsi"/>
                <w:sz w:val="22"/>
                <w:szCs w:val="22"/>
              </w:rPr>
              <w:t xml:space="preserve"> for them.  There was conf</w:t>
            </w:r>
            <w:r w:rsidRPr="00E13170" w:rsidR="00507627">
              <w:rPr>
                <w:rFonts w:asciiTheme="minorHAnsi" w:hAnsiTheme="minorHAnsi" w:cstheme="minorHAnsi"/>
                <w:sz w:val="22"/>
                <w:szCs w:val="22"/>
              </w:rPr>
              <w:t>i</w:t>
            </w:r>
            <w:r w:rsidRPr="00E13170">
              <w:rPr>
                <w:rFonts w:asciiTheme="minorHAnsi" w:hAnsiTheme="minorHAnsi" w:cstheme="minorHAnsi"/>
                <w:sz w:val="22"/>
                <w:szCs w:val="22"/>
              </w:rPr>
              <w:t xml:space="preserve">rmation that </w:t>
            </w:r>
            <w:r w:rsidRPr="00E13170" w:rsidR="00507627">
              <w:rPr>
                <w:rFonts w:asciiTheme="minorHAnsi" w:hAnsiTheme="minorHAnsi" w:cstheme="minorHAnsi"/>
                <w:sz w:val="22"/>
                <w:szCs w:val="22"/>
              </w:rPr>
              <w:t xml:space="preserve">while </w:t>
            </w:r>
            <w:r w:rsidRPr="00E13170">
              <w:rPr>
                <w:rFonts w:asciiTheme="minorHAnsi" w:hAnsiTheme="minorHAnsi" w:cstheme="minorHAnsi"/>
                <w:sz w:val="22"/>
                <w:szCs w:val="22"/>
              </w:rPr>
              <w:t>management integration w</w:t>
            </w:r>
            <w:r w:rsidRPr="00E13170" w:rsidR="00507627">
              <w:rPr>
                <w:rFonts w:asciiTheme="minorHAnsi" w:hAnsiTheme="minorHAnsi" w:cstheme="minorHAnsi"/>
                <w:sz w:val="22"/>
                <w:szCs w:val="22"/>
              </w:rPr>
              <w:t xml:space="preserve">ould </w:t>
            </w:r>
            <w:r w:rsidRPr="00E13170">
              <w:rPr>
                <w:rFonts w:asciiTheme="minorHAnsi" w:hAnsiTheme="minorHAnsi" w:cstheme="minorHAnsi"/>
                <w:sz w:val="22"/>
                <w:szCs w:val="22"/>
              </w:rPr>
              <w:t xml:space="preserve">have taken place from September fuller integration would take place over a longer </w:t>
            </w:r>
            <w:r w:rsidRPr="00E13170" w:rsidR="00507627">
              <w:rPr>
                <w:rFonts w:asciiTheme="minorHAnsi" w:hAnsiTheme="minorHAnsi" w:cstheme="minorHAnsi"/>
                <w:sz w:val="22"/>
                <w:szCs w:val="22"/>
              </w:rPr>
              <w:t>period</w:t>
            </w:r>
            <w:r w:rsidRPr="00E13170">
              <w:rPr>
                <w:rFonts w:asciiTheme="minorHAnsi" w:hAnsiTheme="minorHAnsi" w:cstheme="minorHAnsi"/>
                <w:sz w:val="22"/>
                <w:szCs w:val="22"/>
              </w:rPr>
              <w:t>.</w:t>
            </w:r>
          </w:p>
          <w:p w:rsidRPr="00A64483" w:rsidR="0000662F" w:rsidP="00E13170" w:rsidRDefault="0000662F" w14:paraId="5FB68173" w14:textId="77777777">
            <w:pPr>
              <w:ind w:left="462" w:hanging="462"/>
              <w:jc w:val="both"/>
              <w:rPr>
                <w:rFonts w:asciiTheme="minorHAnsi" w:hAnsiTheme="minorHAnsi" w:cstheme="minorHAnsi"/>
                <w:sz w:val="22"/>
                <w:szCs w:val="22"/>
              </w:rPr>
            </w:pPr>
          </w:p>
          <w:p w:rsidRPr="00E13170" w:rsidR="000E5330" w:rsidP="00732D4C" w:rsidRDefault="002C0246" w14:paraId="3BF6967B" w14:textId="771F332C">
            <w:pPr>
              <w:pStyle w:val="ListParagraph"/>
              <w:ind w:left="462"/>
              <w:jc w:val="both"/>
              <w:rPr>
                <w:rFonts w:asciiTheme="minorHAnsi" w:hAnsiTheme="minorHAnsi" w:cstheme="minorHAnsi"/>
                <w:sz w:val="22"/>
                <w:szCs w:val="22"/>
              </w:rPr>
            </w:pPr>
            <w:r w:rsidRPr="00E13170">
              <w:rPr>
                <w:rFonts w:asciiTheme="minorHAnsi" w:hAnsiTheme="minorHAnsi" w:cstheme="minorHAnsi"/>
                <w:sz w:val="22"/>
                <w:szCs w:val="22"/>
              </w:rPr>
              <w:t>The DP commented that</w:t>
            </w:r>
            <w:r w:rsidRPr="00E13170" w:rsidR="00750DF8">
              <w:rPr>
                <w:rFonts w:asciiTheme="minorHAnsi" w:hAnsiTheme="minorHAnsi" w:cstheme="minorHAnsi"/>
                <w:sz w:val="22"/>
                <w:szCs w:val="22"/>
              </w:rPr>
              <w:t>,</w:t>
            </w:r>
            <w:r w:rsidRPr="00E13170">
              <w:rPr>
                <w:rFonts w:asciiTheme="minorHAnsi" w:hAnsiTheme="minorHAnsi" w:cstheme="minorHAnsi"/>
                <w:sz w:val="22"/>
                <w:szCs w:val="22"/>
              </w:rPr>
              <w:t xml:space="preserve"> culturally</w:t>
            </w:r>
            <w:r w:rsidRPr="00E13170" w:rsidR="00750DF8">
              <w:rPr>
                <w:rFonts w:asciiTheme="minorHAnsi" w:hAnsiTheme="minorHAnsi" w:cstheme="minorHAnsi"/>
                <w:sz w:val="22"/>
                <w:szCs w:val="22"/>
              </w:rPr>
              <w:t>,</w:t>
            </w:r>
            <w:r w:rsidRPr="00E13170">
              <w:rPr>
                <w:rFonts w:asciiTheme="minorHAnsi" w:hAnsiTheme="minorHAnsi" w:cstheme="minorHAnsi"/>
                <w:sz w:val="22"/>
                <w:szCs w:val="22"/>
              </w:rPr>
              <w:t xml:space="preserve"> integration could take some time.  It was stated that Ofsted was likely to ask about the approach taken</w:t>
            </w:r>
            <w:r w:rsidRPr="00E13170" w:rsidR="00507627">
              <w:rPr>
                <w:rFonts w:asciiTheme="minorHAnsi" w:hAnsiTheme="minorHAnsi" w:cstheme="minorHAnsi"/>
                <w:sz w:val="22"/>
                <w:szCs w:val="22"/>
              </w:rPr>
              <w:t>,</w:t>
            </w:r>
            <w:r w:rsidRPr="00E13170">
              <w:rPr>
                <w:rFonts w:asciiTheme="minorHAnsi" w:hAnsiTheme="minorHAnsi" w:cstheme="minorHAnsi"/>
                <w:sz w:val="22"/>
                <w:szCs w:val="22"/>
              </w:rPr>
              <w:t xml:space="preserve"> adding that the view of the Group had been that they wanted to take staff forward.  The DP indicated that this had been a conscious decision and the staff had been listened to and changes had been introduced gradually. </w:t>
            </w:r>
          </w:p>
          <w:p w:rsidRPr="00A64483" w:rsidR="002C0246" w:rsidP="00E13170" w:rsidRDefault="002C0246" w14:paraId="17ED2B91" w14:textId="00AD20A3">
            <w:pPr>
              <w:ind w:left="462" w:hanging="462"/>
              <w:jc w:val="both"/>
              <w:rPr>
                <w:rFonts w:asciiTheme="minorHAnsi" w:hAnsiTheme="minorHAnsi" w:cstheme="minorHAnsi"/>
                <w:sz w:val="22"/>
                <w:szCs w:val="22"/>
              </w:rPr>
            </w:pPr>
          </w:p>
          <w:p w:rsidRPr="00E13170" w:rsidR="002C0246" w:rsidP="00732D4C" w:rsidRDefault="002C0246" w14:paraId="0CC9C138" w14:textId="5CED5B5B">
            <w:pPr>
              <w:pStyle w:val="ListParagraph"/>
              <w:ind w:left="462"/>
              <w:jc w:val="both"/>
              <w:rPr>
                <w:rFonts w:asciiTheme="minorHAnsi" w:hAnsiTheme="minorHAnsi" w:cstheme="minorHAnsi"/>
                <w:sz w:val="22"/>
                <w:szCs w:val="22"/>
              </w:rPr>
            </w:pPr>
            <w:r w:rsidRPr="00E13170">
              <w:rPr>
                <w:rFonts w:asciiTheme="minorHAnsi" w:hAnsiTheme="minorHAnsi" w:cstheme="minorHAnsi"/>
                <w:sz w:val="22"/>
                <w:szCs w:val="22"/>
              </w:rPr>
              <w:t xml:space="preserve">The view was also expressed that a lot of good practice from CAM had </w:t>
            </w:r>
            <w:r w:rsidRPr="00E13170" w:rsidR="00826EB6">
              <w:rPr>
                <w:rFonts w:asciiTheme="minorHAnsi" w:hAnsiTheme="minorHAnsi" w:cstheme="minorHAnsi"/>
                <w:sz w:val="22"/>
                <w:szCs w:val="22"/>
              </w:rPr>
              <w:t>been</w:t>
            </w:r>
            <w:r w:rsidRPr="00E13170">
              <w:rPr>
                <w:rFonts w:asciiTheme="minorHAnsi" w:hAnsiTheme="minorHAnsi" w:cstheme="minorHAnsi"/>
                <w:sz w:val="22"/>
                <w:szCs w:val="22"/>
              </w:rPr>
              <w:t xml:space="preserve"> adopted.  The DP confirmed that the Executive continued to meet with staff regularly and that a change in the conversations had been seen.  </w:t>
            </w:r>
          </w:p>
          <w:p w:rsidRPr="00A64483" w:rsidR="002C0246" w:rsidP="00E13170" w:rsidRDefault="002C0246" w14:paraId="6FF58A0B" w14:textId="77777777">
            <w:pPr>
              <w:ind w:left="462" w:hanging="462"/>
              <w:jc w:val="both"/>
              <w:rPr>
                <w:rFonts w:asciiTheme="minorHAnsi" w:hAnsiTheme="minorHAnsi" w:cstheme="minorHAnsi"/>
                <w:sz w:val="22"/>
                <w:szCs w:val="22"/>
              </w:rPr>
            </w:pPr>
          </w:p>
          <w:p w:rsidRPr="00A64483" w:rsidR="00131BB0" w:rsidP="00E13170" w:rsidRDefault="002C0246" w14:paraId="09FCD569" w14:textId="5EA02254">
            <w:pPr>
              <w:pStyle w:val="ListParagraph"/>
              <w:numPr>
                <w:ilvl w:val="0"/>
                <w:numId w:val="49"/>
              </w:numPr>
              <w:ind w:left="462" w:hanging="462"/>
              <w:jc w:val="both"/>
              <w:rPr>
                <w:rFonts w:asciiTheme="minorHAnsi" w:hAnsiTheme="minorHAnsi" w:cstheme="minorHAnsi"/>
                <w:sz w:val="22"/>
                <w:szCs w:val="22"/>
              </w:rPr>
            </w:pPr>
            <w:r w:rsidRPr="00A64483">
              <w:rPr>
                <w:rFonts w:asciiTheme="minorHAnsi" w:hAnsiTheme="minorHAnsi" w:cstheme="minorHAnsi"/>
                <w:sz w:val="22"/>
                <w:szCs w:val="22"/>
              </w:rPr>
              <w:t>A member recognised the time it would take to attain th</w:t>
            </w:r>
            <w:r w:rsidRPr="00A64483" w:rsidR="003618DA">
              <w:rPr>
                <w:rFonts w:asciiTheme="minorHAnsi" w:hAnsiTheme="minorHAnsi" w:cstheme="minorHAnsi"/>
                <w:sz w:val="22"/>
                <w:szCs w:val="22"/>
              </w:rPr>
              <w:t>is</w:t>
            </w:r>
            <w:r w:rsidRPr="00A64483">
              <w:rPr>
                <w:rFonts w:asciiTheme="minorHAnsi" w:hAnsiTheme="minorHAnsi" w:cstheme="minorHAnsi"/>
                <w:sz w:val="22"/>
                <w:szCs w:val="22"/>
              </w:rPr>
              <w:t xml:space="preserve"> level of </w:t>
            </w:r>
            <w:r w:rsidRPr="00A64483" w:rsidR="00507627">
              <w:rPr>
                <w:rFonts w:asciiTheme="minorHAnsi" w:hAnsiTheme="minorHAnsi" w:cstheme="minorHAnsi"/>
                <w:sz w:val="22"/>
                <w:szCs w:val="22"/>
              </w:rPr>
              <w:t xml:space="preserve">full </w:t>
            </w:r>
            <w:r w:rsidRPr="00A64483">
              <w:rPr>
                <w:rFonts w:asciiTheme="minorHAnsi" w:hAnsiTheme="minorHAnsi" w:cstheme="minorHAnsi"/>
                <w:sz w:val="22"/>
                <w:szCs w:val="22"/>
              </w:rPr>
              <w:t>integration</w:t>
            </w:r>
            <w:r w:rsidRPr="00A64483" w:rsidR="003618DA">
              <w:rPr>
                <w:rFonts w:asciiTheme="minorHAnsi" w:hAnsiTheme="minorHAnsi" w:cstheme="minorHAnsi"/>
                <w:sz w:val="22"/>
                <w:szCs w:val="22"/>
              </w:rPr>
              <w:t>.  It was asked what had been the reaction</w:t>
            </w:r>
            <w:r w:rsidRPr="00A64483" w:rsidR="00FC5C4A">
              <w:rPr>
                <w:rFonts w:asciiTheme="minorHAnsi" w:hAnsiTheme="minorHAnsi" w:cstheme="minorHAnsi"/>
                <w:sz w:val="22"/>
                <w:szCs w:val="22"/>
              </w:rPr>
              <w:t xml:space="preserve"> of the staff at Cheadle and Marple</w:t>
            </w:r>
            <w:r w:rsidRPr="00A64483" w:rsidR="003618DA">
              <w:rPr>
                <w:rFonts w:asciiTheme="minorHAnsi" w:hAnsiTheme="minorHAnsi" w:cstheme="minorHAnsi"/>
                <w:sz w:val="22"/>
                <w:szCs w:val="22"/>
              </w:rPr>
              <w:t>.</w:t>
            </w:r>
          </w:p>
          <w:p w:rsidRPr="00A64483" w:rsidR="003618DA" w:rsidP="00E13170" w:rsidRDefault="003618DA" w14:paraId="3D1C614D" w14:textId="3FE8EC7C">
            <w:pPr>
              <w:ind w:left="462" w:hanging="462"/>
              <w:jc w:val="both"/>
              <w:rPr>
                <w:rFonts w:asciiTheme="minorHAnsi" w:hAnsiTheme="minorHAnsi" w:cstheme="minorHAnsi"/>
                <w:sz w:val="22"/>
                <w:szCs w:val="22"/>
              </w:rPr>
            </w:pPr>
          </w:p>
          <w:p w:rsidRPr="00E13170" w:rsidR="00507627" w:rsidP="00652EDE" w:rsidRDefault="003618DA" w14:paraId="723E4F13" w14:textId="14423B46">
            <w:pPr>
              <w:pStyle w:val="ListParagraph"/>
              <w:ind w:left="462"/>
              <w:jc w:val="both"/>
              <w:rPr>
                <w:rFonts w:asciiTheme="minorHAnsi" w:hAnsiTheme="minorHAnsi" w:cstheme="minorHAnsi"/>
                <w:sz w:val="22"/>
                <w:szCs w:val="22"/>
              </w:rPr>
            </w:pPr>
            <w:r w:rsidRPr="00E13170">
              <w:rPr>
                <w:rFonts w:asciiTheme="minorHAnsi" w:hAnsiTheme="minorHAnsi" w:cstheme="minorHAnsi"/>
                <w:sz w:val="22"/>
                <w:szCs w:val="22"/>
              </w:rPr>
              <w:t>The APSPA responded that</w:t>
            </w:r>
            <w:r w:rsidRPr="00E13170" w:rsidR="00750DF8">
              <w:rPr>
                <w:rFonts w:asciiTheme="minorHAnsi" w:hAnsiTheme="minorHAnsi" w:cstheme="minorHAnsi"/>
                <w:sz w:val="22"/>
                <w:szCs w:val="22"/>
              </w:rPr>
              <w:t xml:space="preserve">, </w:t>
            </w:r>
            <w:r w:rsidRPr="00E13170">
              <w:rPr>
                <w:rFonts w:asciiTheme="minorHAnsi" w:hAnsiTheme="minorHAnsi" w:cstheme="minorHAnsi"/>
                <w:sz w:val="22"/>
                <w:szCs w:val="22"/>
              </w:rPr>
              <w:t>relatively</w:t>
            </w:r>
            <w:r w:rsidRPr="00E13170" w:rsidR="00750DF8">
              <w:rPr>
                <w:rFonts w:asciiTheme="minorHAnsi" w:hAnsiTheme="minorHAnsi" w:cstheme="minorHAnsi"/>
                <w:sz w:val="22"/>
                <w:szCs w:val="22"/>
              </w:rPr>
              <w:t>,</w:t>
            </w:r>
            <w:r w:rsidRPr="00E13170">
              <w:rPr>
                <w:rFonts w:asciiTheme="minorHAnsi" w:hAnsiTheme="minorHAnsi" w:cstheme="minorHAnsi"/>
                <w:sz w:val="22"/>
                <w:szCs w:val="22"/>
              </w:rPr>
              <w:t xml:space="preserve"> the changes seemed bigger than they were, </w:t>
            </w:r>
            <w:r w:rsidRPr="00E13170" w:rsidR="00507627">
              <w:rPr>
                <w:rFonts w:asciiTheme="minorHAnsi" w:hAnsiTheme="minorHAnsi" w:cstheme="minorHAnsi"/>
                <w:sz w:val="22"/>
                <w:szCs w:val="22"/>
              </w:rPr>
              <w:t>stating</w:t>
            </w:r>
            <w:r w:rsidRPr="00E13170">
              <w:rPr>
                <w:rFonts w:asciiTheme="minorHAnsi" w:hAnsiTheme="minorHAnsi" w:cstheme="minorHAnsi"/>
                <w:sz w:val="22"/>
                <w:szCs w:val="22"/>
              </w:rPr>
              <w:t xml:space="preserve"> that the changes made had been positive and to the benefit of the students.  </w:t>
            </w:r>
          </w:p>
          <w:p w:rsidRPr="00A64483" w:rsidR="00507627" w:rsidP="003618DA" w:rsidRDefault="00507627" w14:paraId="6B6D9A67" w14:textId="77777777">
            <w:pPr>
              <w:jc w:val="both"/>
              <w:rPr>
                <w:rFonts w:asciiTheme="minorHAnsi" w:hAnsiTheme="minorHAnsi" w:cstheme="minorHAnsi"/>
                <w:sz w:val="22"/>
                <w:szCs w:val="22"/>
              </w:rPr>
            </w:pPr>
          </w:p>
          <w:p w:rsidRPr="00A64483" w:rsidR="003618DA" w:rsidP="003618DA" w:rsidRDefault="003618DA" w14:paraId="65C53586" w14:textId="29D8BC73">
            <w:pPr>
              <w:jc w:val="both"/>
              <w:rPr>
                <w:rFonts w:asciiTheme="minorHAnsi" w:hAnsiTheme="minorHAnsi" w:cstheme="minorHAnsi"/>
                <w:sz w:val="22"/>
                <w:szCs w:val="22"/>
              </w:rPr>
            </w:pPr>
            <w:r w:rsidRPr="00A64483">
              <w:rPr>
                <w:rFonts w:asciiTheme="minorHAnsi" w:hAnsiTheme="minorHAnsi" w:cstheme="minorHAnsi"/>
                <w:sz w:val="22"/>
                <w:szCs w:val="22"/>
              </w:rPr>
              <w:t>It was</w:t>
            </w:r>
            <w:r w:rsidRPr="00A64483" w:rsidR="00507627">
              <w:rPr>
                <w:rFonts w:asciiTheme="minorHAnsi" w:hAnsiTheme="minorHAnsi" w:cstheme="minorHAnsi"/>
                <w:sz w:val="22"/>
                <w:szCs w:val="22"/>
              </w:rPr>
              <w:t xml:space="preserve"> further</w:t>
            </w:r>
            <w:r w:rsidRPr="00A64483">
              <w:rPr>
                <w:rFonts w:asciiTheme="minorHAnsi" w:hAnsiTheme="minorHAnsi" w:cstheme="minorHAnsi"/>
                <w:sz w:val="22"/>
                <w:szCs w:val="22"/>
              </w:rPr>
              <w:t xml:space="preserve"> stated that change was not impacting negatively on staff and the main changes from a staff perspective related to line management becoming subject specific.  The APSPA also </w:t>
            </w:r>
            <w:r w:rsidRPr="00A64483" w:rsidR="00507627">
              <w:rPr>
                <w:rFonts w:asciiTheme="minorHAnsi" w:hAnsiTheme="minorHAnsi" w:cstheme="minorHAnsi"/>
                <w:sz w:val="22"/>
                <w:szCs w:val="22"/>
              </w:rPr>
              <w:t>reported</w:t>
            </w:r>
            <w:r w:rsidRPr="00A64483">
              <w:rPr>
                <w:rFonts w:asciiTheme="minorHAnsi" w:hAnsiTheme="minorHAnsi" w:cstheme="minorHAnsi"/>
                <w:sz w:val="22"/>
                <w:szCs w:val="22"/>
              </w:rPr>
              <w:t xml:space="preserve"> that for Marple there had been a change to the timetable to match those of other campuses.</w:t>
            </w:r>
            <w:r w:rsidRPr="00A64483" w:rsidR="00FC5C4A">
              <w:rPr>
                <w:rFonts w:asciiTheme="minorHAnsi" w:hAnsiTheme="minorHAnsi" w:cstheme="minorHAnsi"/>
                <w:sz w:val="22"/>
                <w:szCs w:val="22"/>
              </w:rPr>
              <w:t xml:space="preserve">  </w:t>
            </w:r>
            <w:r w:rsidRPr="00A64483">
              <w:rPr>
                <w:rFonts w:asciiTheme="minorHAnsi" w:hAnsiTheme="minorHAnsi" w:cstheme="minorHAnsi"/>
                <w:sz w:val="22"/>
                <w:szCs w:val="22"/>
              </w:rPr>
              <w:t xml:space="preserve">The APSPA suggested that there </w:t>
            </w:r>
            <w:r w:rsidRPr="00A64483" w:rsidR="00507627">
              <w:rPr>
                <w:rFonts w:asciiTheme="minorHAnsi" w:hAnsiTheme="minorHAnsi" w:cstheme="minorHAnsi"/>
                <w:sz w:val="22"/>
                <w:szCs w:val="22"/>
              </w:rPr>
              <w:t xml:space="preserve">would </w:t>
            </w:r>
            <w:r w:rsidRPr="00A64483">
              <w:rPr>
                <w:rFonts w:asciiTheme="minorHAnsi" w:hAnsiTheme="minorHAnsi" w:cstheme="minorHAnsi"/>
                <w:sz w:val="22"/>
                <w:szCs w:val="22"/>
              </w:rPr>
              <w:t xml:space="preserve">be further challenges in September </w:t>
            </w:r>
            <w:r w:rsidRPr="00A64483" w:rsidR="00FC5C4A">
              <w:rPr>
                <w:rFonts w:asciiTheme="minorHAnsi" w:hAnsiTheme="minorHAnsi" w:cstheme="minorHAnsi"/>
                <w:sz w:val="22"/>
                <w:szCs w:val="22"/>
              </w:rPr>
              <w:t xml:space="preserve">2022 </w:t>
            </w:r>
            <w:r w:rsidRPr="00A64483">
              <w:rPr>
                <w:rFonts w:asciiTheme="minorHAnsi" w:hAnsiTheme="minorHAnsi" w:cstheme="minorHAnsi"/>
                <w:sz w:val="22"/>
                <w:szCs w:val="22"/>
              </w:rPr>
              <w:t>but that the</w:t>
            </w:r>
            <w:r w:rsidRPr="00A64483" w:rsidR="00507627">
              <w:rPr>
                <w:rFonts w:asciiTheme="minorHAnsi" w:hAnsiTheme="minorHAnsi" w:cstheme="minorHAnsi"/>
                <w:sz w:val="22"/>
                <w:szCs w:val="22"/>
              </w:rPr>
              <w:t>y</w:t>
            </w:r>
            <w:r w:rsidRPr="00A64483">
              <w:rPr>
                <w:rFonts w:asciiTheme="minorHAnsi" w:hAnsiTheme="minorHAnsi" w:cstheme="minorHAnsi"/>
                <w:sz w:val="22"/>
                <w:szCs w:val="22"/>
              </w:rPr>
              <w:t xml:space="preserve"> would be dealt with accordingly at the time.</w:t>
            </w:r>
          </w:p>
          <w:p w:rsidRPr="00A64483" w:rsidR="003618DA" w:rsidP="003618DA" w:rsidRDefault="003618DA" w14:paraId="6B8C728E" w14:textId="0613AF3F">
            <w:pPr>
              <w:jc w:val="both"/>
              <w:rPr>
                <w:rFonts w:asciiTheme="minorHAnsi" w:hAnsiTheme="minorHAnsi" w:cstheme="minorHAnsi"/>
                <w:sz w:val="22"/>
                <w:szCs w:val="22"/>
              </w:rPr>
            </w:pPr>
          </w:p>
          <w:p w:rsidRPr="00A64483" w:rsidR="003618DA" w:rsidP="00732D4C" w:rsidRDefault="003618DA" w14:paraId="3C36A887" w14:textId="79E15AAF">
            <w:pPr>
              <w:pStyle w:val="ListParagraph"/>
              <w:numPr>
                <w:ilvl w:val="0"/>
                <w:numId w:val="28"/>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Members recognised that the</w:t>
            </w:r>
            <w:r w:rsidRPr="00A64483" w:rsidR="00DE3420">
              <w:rPr>
                <w:rFonts w:asciiTheme="minorHAnsi" w:hAnsiTheme="minorHAnsi" w:cstheme="minorHAnsi"/>
                <w:sz w:val="22"/>
                <w:szCs w:val="22"/>
              </w:rPr>
              <w:t xml:space="preserve"> key changes were made for the benefit of students.</w:t>
            </w:r>
          </w:p>
          <w:p w:rsidRPr="00A64483" w:rsidR="00DE3420" w:rsidP="00732D4C" w:rsidRDefault="00DE3420" w14:paraId="5560DD9D" w14:textId="3B88D262">
            <w:pPr>
              <w:ind w:left="462" w:hanging="426"/>
              <w:jc w:val="both"/>
              <w:rPr>
                <w:rFonts w:asciiTheme="minorHAnsi" w:hAnsiTheme="minorHAnsi" w:cstheme="minorHAnsi"/>
                <w:sz w:val="22"/>
                <w:szCs w:val="22"/>
              </w:rPr>
            </w:pPr>
          </w:p>
          <w:p w:rsidRPr="00A64483" w:rsidR="00DE3420" w:rsidP="00732D4C" w:rsidRDefault="00DE3420" w14:paraId="0AFBCA74" w14:textId="38146464">
            <w:pPr>
              <w:pStyle w:val="ListParagraph"/>
              <w:numPr>
                <w:ilvl w:val="0"/>
                <w:numId w:val="28"/>
              </w:numPr>
              <w:ind w:left="462" w:hanging="426"/>
              <w:jc w:val="both"/>
              <w:rPr>
                <w:rFonts w:asciiTheme="minorHAnsi" w:hAnsiTheme="minorHAnsi" w:cstheme="minorHAnsi"/>
                <w:sz w:val="22"/>
                <w:szCs w:val="22"/>
              </w:rPr>
            </w:pPr>
            <w:r w:rsidRPr="00A64483">
              <w:rPr>
                <w:rFonts w:asciiTheme="minorHAnsi" w:hAnsiTheme="minorHAnsi" w:cstheme="minorHAnsi"/>
                <w:sz w:val="22"/>
                <w:szCs w:val="22"/>
              </w:rPr>
              <w:t>A member highlighted the positive position from the recent cultural survey which indicated that CAM in many respects was not out of kilter with the rest of the Group and that</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as per the other 3 sites</w:t>
            </w:r>
            <w:r w:rsidRPr="00A64483" w:rsidR="00750DF8">
              <w:rPr>
                <w:rFonts w:asciiTheme="minorHAnsi" w:hAnsiTheme="minorHAnsi" w:cstheme="minorHAnsi"/>
                <w:sz w:val="22"/>
                <w:szCs w:val="22"/>
              </w:rPr>
              <w:t>,</w:t>
            </w:r>
            <w:r w:rsidRPr="00A64483">
              <w:rPr>
                <w:rFonts w:asciiTheme="minorHAnsi" w:hAnsiTheme="minorHAnsi" w:cstheme="minorHAnsi"/>
                <w:sz w:val="22"/>
                <w:szCs w:val="22"/>
              </w:rPr>
              <w:t xml:space="preserve"> CAM had </w:t>
            </w:r>
            <w:r w:rsidRPr="00A64483" w:rsidR="00826EB6">
              <w:rPr>
                <w:rFonts w:asciiTheme="minorHAnsi" w:hAnsiTheme="minorHAnsi" w:cstheme="minorHAnsi"/>
                <w:sz w:val="22"/>
                <w:szCs w:val="22"/>
              </w:rPr>
              <w:t>scored highly</w:t>
            </w:r>
            <w:r w:rsidRPr="00A64483">
              <w:rPr>
                <w:rFonts w:asciiTheme="minorHAnsi" w:hAnsiTheme="minorHAnsi" w:cstheme="minorHAnsi"/>
                <w:sz w:val="22"/>
                <w:szCs w:val="22"/>
              </w:rPr>
              <w:t xml:space="preserve"> on “regard” with Marple being above average.</w:t>
            </w:r>
          </w:p>
          <w:p w:rsidRPr="00A64483" w:rsidR="00123C70" w:rsidP="00123C70" w:rsidRDefault="00123C70" w14:paraId="64491B7D" w14:textId="77777777">
            <w:pPr>
              <w:jc w:val="both"/>
              <w:rPr>
                <w:rFonts w:asciiTheme="minorHAnsi" w:hAnsiTheme="minorHAnsi" w:cstheme="minorHAnsi"/>
                <w:sz w:val="22"/>
                <w:szCs w:val="22"/>
              </w:rPr>
            </w:pPr>
          </w:p>
          <w:p w:rsidRPr="00A64483" w:rsidR="00123C70" w:rsidP="00123C70" w:rsidRDefault="00123C70" w14:paraId="1BDB7266" w14:textId="2737BB36">
            <w:pPr>
              <w:jc w:val="both"/>
              <w:rPr>
                <w:rFonts w:asciiTheme="minorHAnsi" w:hAnsiTheme="minorHAnsi" w:cstheme="minorHAnsi"/>
                <w:sz w:val="22"/>
                <w:szCs w:val="22"/>
              </w:rPr>
            </w:pPr>
            <w:r w:rsidRPr="00A64483">
              <w:rPr>
                <w:rFonts w:asciiTheme="minorHAnsi" w:hAnsiTheme="minorHAnsi" w:cstheme="minorHAnsi"/>
                <w:b/>
                <w:sz w:val="22"/>
                <w:szCs w:val="22"/>
              </w:rPr>
              <w:t xml:space="preserve">There were no further questions or issues raised by members and following due consideration it was resolved that the </w:t>
            </w:r>
            <w:r w:rsidRPr="00A64483" w:rsidR="00DE3420">
              <w:rPr>
                <w:rFonts w:asciiTheme="minorHAnsi" w:hAnsiTheme="minorHAnsi" w:cstheme="minorHAnsi"/>
                <w:b/>
                <w:sz w:val="22"/>
                <w:szCs w:val="22"/>
              </w:rPr>
              <w:t>merger integration update</w:t>
            </w:r>
            <w:r w:rsidRPr="00A64483">
              <w:rPr>
                <w:rFonts w:asciiTheme="minorHAnsi" w:hAnsiTheme="minorHAnsi" w:cstheme="minorHAnsi"/>
                <w:b/>
                <w:sz w:val="22"/>
                <w:szCs w:val="22"/>
              </w:rPr>
              <w:t xml:space="preserve"> be received and noted.</w:t>
            </w:r>
          </w:p>
        </w:tc>
      </w:tr>
      <w:tr w:rsidRPr="00A64483" w:rsidR="0075208B" w:rsidTr="0CB31DBE" w14:paraId="10631B42" w14:textId="77777777">
        <w:tc>
          <w:tcPr>
            <w:tcW w:w="809" w:type="pct"/>
            <w:shd w:val="clear" w:color="auto" w:fill="auto"/>
            <w:tcMar/>
          </w:tcPr>
          <w:p w:rsidRPr="00A64483" w:rsidR="0075208B" w:rsidP="00123C70" w:rsidRDefault="0075208B" w14:paraId="15988CFE" w14:textId="77777777">
            <w:pPr>
              <w:jc w:val="both"/>
              <w:rPr>
                <w:rFonts w:asciiTheme="minorHAnsi" w:hAnsiTheme="minorHAnsi" w:cstheme="minorHAnsi"/>
                <w:b/>
                <w:sz w:val="22"/>
                <w:szCs w:val="22"/>
              </w:rPr>
            </w:pPr>
          </w:p>
        </w:tc>
        <w:tc>
          <w:tcPr>
            <w:tcW w:w="4191" w:type="pct"/>
            <w:shd w:val="clear" w:color="auto" w:fill="auto"/>
            <w:tcMar/>
          </w:tcPr>
          <w:p w:rsidRPr="00A64483" w:rsidR="0075208B" w:rsidP="00123C70" w:rsidRDefault="0075208B" w14:paraId="1865B1CF" w14:textId="77777777">
            <w:pPr>
              <w:jc w:val="both"/>
              <w:rPr>
                <w:rFonts w:asciiTheme="minorHAnsi" w:hAnsiTheme="minorHAnsi" w:cstheme="minorHAnsi"/>
                <w:b/>
                <w:sz w:val="22"/>
                <w:szCs w:val="22"/>
              </w:rPr>
            </w:pPr>
          </w:p>
        </w:tc>
      </w:tr>
      <w:tr w:rsidRPr="00A64483" w:rsidR="0075208B" w:rsidTr="0CB31DBE" w14:paraId="7CD48737" w14:textId="77777777">
        <w:tc>
          <w:tcPr>
            <w:tcW w:w="809" w:type="pct"/>
            <w:shd w:val="clear" w:color="auto" w:fill="auto"/>
            <w:tcMar/>
          </w:tcPr>
          <w:p w:rsidRPr="00A64483" w:rsidR="0075208B" w:rsidP="00123C70" w:rsidRDefault="008C0F11" w14:paraId="03FCBA61" w14:textId="68B9856E">
            <w:pPr>
              <w:jc w:val="both"/>
              <w:rPr>
                <w:rFonts w:asciiTheme="minorHAnsi" w:hAnsiTheme="minorHAnsi" w:cstheme="minorHAnsi"/>
                <w:b/>
                <w:sz w:val="22"/>
                <w:szCs w:val="22"/>
              </w:rPr>
            </w:pPr>
            <w:r w:rsidRPr="00A64483">
              <w:rPr>
                <w:rFonts w:asciiTheme="minorHAnsi" w:hAnsiTheme="minorHAnsi" w:cstheme="minorHAnsi"/>
                <w:b/>
                <w:sz w:val="22"/>
                <w:szCs w:val="22"/>
              </w:rPr>
              <w:t>FEC&amp;Q/29/22</w:t>
            </w:r>
          </w:p>
        </w:tc>
        <w:tc>
          <w:tcPr>
            <w:tcW w:w="4191" w:type="pct"/>
            <w:shd w:val="clear" w:color="auto" w:fill="auto"/>
            <w:tcMar/>
          </w:tcPr>
          <w:p w:rsidRPr="00A64483" w:rsidR="0075208B" w:rsidP="00123C70" w:rsidRDefault="0075208B" w14:paraId="1186D636" w14:textId="0991501A">
            <w:pPr>
              <w:jc w:val="both"/>
              <w:rPr>
                <w:rFonts w:asciiTheme="minorHAnsi" w:hAnsiTheme="minorHAnsi" w:cstheme="minorHAnsi"/>
                <w:b/>
                <w:sz w:val="22"/>
                <w:szCs w:val="22"/>
              </w:rPr>
            </w:pPr>
            <w:r w:rsidRPr="00A64483">
              <w:rPr>
                <w:rFonts w:asciiTheme="minorHAnsi" w:hAnsiTheme="minorHAnsi" w:cstheme="minorHAnsi"/>
                <w:b/>
                <w:sz w:val="22"/>
                <w:szCs w:val="22"/>
              </w:rPr>
              <w:t>Policy Reviews</w:t>
            </w:r>
            <w:r w:rsidRPr="00A64483" w:rsidR="00765702">
              <w:rPr>
                <w:rFonts w:asciiTheme="minorHAnsi" w:hAnsiTheme="minorHAnsi" w:cstheme="minorHAnsi"/>
                <w:b/>
                <w:sz w:val="22"/>
                <w:szCs w:val="22"/>
              </w:rPr>
              <w:t xml:space="preserve"> 2022/2024</w:t>
            </w:r>
          </w:p>
        </w:tc>
      </w:tr>
      <w:tr w:rsidRPr="00A64483" w:rsidR="0075208B" w:rsidTr="0CB31DBE" w14:paraId="3C942EEF" w14:textId="77777777">
        <w:tc>
          <w:tcPr>
            <w:tcW w:w="809" w:type="pct"/>
            <w:shd w:val="clear" w:color="auto" w:fill="auto"/>
            <w:tcMar/>
          </w:tcPr>
          <w:p w:rsidRPr="00A64483" w:rsidR="0075208B" w:rsidP="00123C70" w:rsidRDefault="0075208B" w14:paraId="1DC5B3E0" w14:textId="77777777">
            <w:pPr>
              <w:jc w:val="both"/>
              <w:rPr>
                <w:rFonts w:asciiTheme="minorHAnsi" w:hAnsiTheme="minorHAnsi" w:cstheme="minorHAnsi"/>
                <w:b/>
                <w:sz w:val="22"/>
                <w:szCs w:val="22"/>
              </w:rPr>
            </w:pPr>
          </w:p>
        </w:tc>
        <w:tc>
          <w:tcPr>
            <w:tcW w:w="4191" w:type="pct"/>
            <w:shd w:val="clear" w:color="auto" w:fill="auto"/>
            <w:tcMar/>
          </w:tcPr>
          <w:p w:rsidRPr="00A64483" w:rsidR="0075208B" w:rsidP="00123C70" w:rsidRDefault="0075208B" w14:paraId="44925358" w14:textId="77777777">
            <w:pPr>
              <w:jc w:val="both"/>
              <w:rPr>
                <w:rFonts w:asciiTheme="minorHAnsi" w:hAnsiTheme="minorHAnsi" w:cstheme="minorHAnsi"/>
                <w:b/>
                <w:sz w:val="22"/>
                <w:szCs w:val="22"/>
              </w:rPr>
            </w:pPr>
          </w:p>
        </w:tc>
      </w:tr>
      <w:tr w:rsidRPr="00A64483" w:rsidR="008C0F11" w:rsidTr="0CB31DBE" w14:paraId="7C7F8409" w14:textId="77777777">
        <w:tc>
          <w:tcPr>
            <w:tcW w:w="809" w:type="pct"/>
            <w:shd w:val="clear" w:color="auto" w:fill="auto"/>
            <w:tcMar/>
          </w:tcPr>
          <w:p w:rsidRPr="00A64483" w:rsidR="008C0F11" w:rsidP="00123C70" w:rsidRDefault="008C0F11" w14:paraId="101869FC" w14:textId="77777777">
            <w:pPr>
              <w:jc w:val="both"/>
              <w:rPr>
                <w:rFonts w:asciiTheme="minorHAnsi" w:hAnsiTheme="minorHAnsi" w:cstheme="minorHAnsi"/>
                <w:b/>
                <w:sz w:val="22"/>
                <w:szCs w:val="22"/>
              </w:rPr>
            </w:pPr>
          </w:p>
        </w:tc>
        <w:tc>
          <w:tcPr>
            <w:tcW w:w="4191" w:type="pct"/>
            <w:shd w:val="clear" w:color="auto" w:fill="auto"/>
            <w:tcMar/>
          </w:tcPr>
          <w:p w:rsidRPr="00A64483" w:rsidR="008C0F11" w:rsidP="00123C70" w:rsidRDefault="008C0F11" w14:paraId="5F2A4C46" w14:textId="6C3A5667">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The </w:t>
            </w:r>
            <w:r w:rsidRPr="00A64483" w:rsidR="008B48A7">
              <w:rPr>
                <w:rFonts w:asciiTheme="minorHAnsi" w:hAnsiTheme="minorHAnsi" w:cstheme="minorHAnsi"/>
                <w:bCs/>
                <w:sz w:val="22"/>
                <w:szCs w:val="22"/>
              </w:rPr>
              <w:t xml:space="preserve">following </w:t>
            </w:r>
            <w:r w:rsidRPr="00A64483">
              <w:rPr>
                <w:rFonts w:asciiTheme="minorHAnsi" w:hAnsiTheme="minorHAnsi" w:cstheme="minorHAnsi"/>
                <w:bCs/>
                <w:sz w:val="22"/>
                <w:szCs w:val="22"/>
              </w:rPr>
              <w:t>Policy</w:t>
            </w:r>
            <w:r w:rsidRPr="00A64483" w:rsidR="007E649E">
              <w:rPr>
                <w:rFonts w:asciiTheme="minorHAnsi" w:hAnsiTheme="minorHAnsi" w:cstheme="minorHAnsi"/>
                <w:bCs/>
                <w:sz w:val="22"/>
                <w:szCs w:val="22"/>
              </w:rPr>
              <w:t xml:space="preserve"> D</w:t>
            </w:r>
            <w:r w:rsidRPr="00A64483">
              <w:rPr>
                <w:rFonts w:asciiTheme="minorHAnsi" w:hAnsiTheme="minorHAnsi" w:cstheme="minorHAnsi"/>
                <w:bCs/>
                <w:sz w:val="22"/>
                <w:szCs w:val="22"/>
              </w:rPr>
              <w:t>ocuments</w:t>
            </w:r>
            <w:r w:rsidRPr="00A64483" w:rsidR="00750DF8">
              <w:rPr>
                <w:rFonts w:asciiTheme="minorHAnsi" w:hAnsiTheme="minorHAnsi" w:cstheme="minorHAnsi"/>
                <w:bCs/>
                <w:sz w:val="22"/>
                <w:szCs w:val="22"/>
              </w:rPr>
              <w:t>,</w:t>
            </w:r>
            <w:r w:rsidRPr="00A64483">
              <w:rPr>
                <w:rFonts w:asciiTheme="minorHAnsi" w:hAnsiTheme="minorHAnsi" w:cstheme="minorHAnsi"/>
                <w:bCs/>
                <w:sz w:val="22"/>
                <w:szCs w:val="22"/>
              </w:rPr>
              <w:t xml:space="preserve"> </w:t>
            </w:r>
            <w:r w:rsidRPr="00A64483" w:rsidR="00750DF8">
              <w:rPr>
                <w:rFonts w:asciiTheme="minorHAnsi" w:hAnsiTheme="minorHAnsi" w:cstheme="minorHAnsi"/>
                <w:bCs/>
                <w:sz w:val="22"/>
                <w:szCs w:val="22"/>
              </w:rPr>
              <w:t xml:space="preserve">which had previously been circulated, </w:t>
            </w:r>
            <w:r w:rsidRPr="00A64483" w:rsidR="008B48A7">
              <w:rPr>
                <w:rFonts w:asciiTheme="minorHAnsi" w:hAnsiTheme="minorHAnsi" w:cstheme="minorHAnsi"/>
                <w:bCs/>
                <w:sz w:val="22"/>
                <w:szCs w:val="22"/>
              </w:rPr>
              <w:t xml:space="preserve">were presented for </w:t>
            </w:r>
            <w:r w:rsidRPr="00A64483">
              <w:rPr>
                <w:rFonts w:asciiTheme="minorHAnsi" w:hAnsiTheme="minorHAnsi" w:cstheme="minorHAnsi"/>
                <w:bCs/>
                <w:sz w:val="22"/>
                <w:szCs w:val="22"/>
              </w:rPr>
              <w:t>review by the Committee:</w:t>
            </w:r>
          </w:p>
          <w:p w:rsidRPr="00A64483" w:rsidR="00C81584" w:rsidP="00123C70" w:rsidRDefault="00C81584" w14:paraId="6B1C6CC7" w14:textId="3C860B59">
            <w:pPr>
              <w:jc w:val="both"/>
              <w:rPr>
                <w:rFonts w:asciiTheme="minorHAnsi" w:hAnsiTheme="minorHAnsi" w:cstheme="minorHAnsi"/>
                <w:bCs/>
                <w:sz w:val="22"/>
                <w:szCs w:val="22"/>
              </w:rPr>
            </w:pPr>
          </w:p>
          <w:p w:rsidRPr="00A64483" w:rsidR="00C81584" w:rsidP="00732D4C" w:rsidRDefault="00C81584" w14:paraId="7D6E3550" w14:textId="45C316F2">
            <w:pPr>
              <w:pStyle w:val="ListParagraph"/>
              <w:numPr>
                <w:ilvl w:val="0"/>
                <w:numId w:val="50"/>
              </w:numPr>
              <w:ind w:left="462" w:hanging="462"/>
              <w:jc w:val="both"/>
              <w:rPr>
                <w:rFonts w:asciiTheme="minorHAnsi" w:hAnsiTheme="minorHAnsi" w:cstheme="minorHAnsi"/>
                <w:bCs/>
                <w:sz w:val="22"/>
                <w:szCs w:val="22"/>
              </w:rPr>
            </w:pPr>
            <w:r w:rsidRPr="00A64483">
              <w:rPr>
                <w:rFonts w:asciiTheme="minorHAnsi" w:hAnsiTheme="minorHAnsi" w:cstheme="minorHAnsi"/>
                <w:bCs/>
                <w:sz w:val="22"/>
                <w:szCs w:val="22"/>
              </w:rPr>
              <w:t>Careers, Education Information and Guidance</w:t>
            </w:r>
            <w:r w:rsidRPr="00A64483" w:rsidR="005F0F43">
              <w:rPr>
                <w:rFonts w:asciiTheme="minorHAnsi" w:hAnsiTheme="minorHAnsi" w:cstheme="minorHAnsi"/>
                <w:bCs/>
                <w:sz w:val="22"/>
                <w:szCs w:val="22"/>
              </w:rPr>
              <w:t xml:space="preserve"> Policy</w:t>
            </w:r>
          </w:p>
          <w:p w:rsidRPr="00A64483" w:rsidR="00C81584" w:rsidP="00732D4C" w:rsidRDefault="00C81584" w14:paraId="5EDFE3B4" w14:textId="3BD8AAE7">
            <w:pPr>
              <w:ind w:left="462" w:hanging="462"/>
              <w:jc w:val="both"/>
              <w:rPr>
                <w:rFonts w:asciiTheme="minorHAnsi" w:hAnsiTheme="minorHAnsi" w:cstheme="minorHAnsi"/>
                <w:bCs/>
                <w:sz w:val="22"/>
                <w:szCs w:val="22"/>
              </w:rPr>
            </w:pPr>
          </w:p>
          <w:p w:rsidRPr="00732D4C" w:rsidR="008B48A7" w:rsidP="00732D4C" w:rsidRDefault="008B48A7" w14:paraId="6F8BB9CC" w14:textId="3C445627">
            <w:pPr>
              <w:pStyle w:val="ListParagraph"/>
              <w:ind w:left="462"/>
              <w:jc w:val="both"/>
              <w:rPr>
                <w:rFonts w:asciiTheme="minorHAnsi" w:hAnsiTheme="minorHAnsi" w:cstheme="minorHAnsi"/>
                <w:sz w:val="22"/>
                <w:szCs w:val="22"/>
              </w:rPr>
            </w:pPr>
            <w:r w:rsidRPr="00732D4C">
              <w:rPr>
                <w:rFonts w:asciiTheme="minorHAnsi" w:hAnsiTheme="minorHAnsi" w:cstheme="minorHAnsi"/>
                <w:bCs/>
                <w:sz w:val="22"/>
                <w:szCs w:val="22"/>
              </w:rPr>
              <w:t xml:space="preserve">The </w:t>
            </w:r>
            <w:r w:rsidRPr="00732D4C">
              <w:rPr>
                <w:rFonts w:asciiTheme="minorHAnsi" w:hAnsiTheme="minorHAnsi" w:cstheme="minorHAnsi"/>
                <w:sz w:val="22"/>
                <w:szCs w:val="22"/>
              </w:rPr>
              <w:t xml:space="preserve">Assistant Principal, Adults Skills &amp; Employer Engagement </w:t>
            </w:r>
            <w:r w:rsidRPr="00732D4C" w:rsidR="005F0F43">
              <w:rPr>
                <w:rFonts w:asciiTheme="minorHAnsi" w:hAnsiTheme="minorHAnsi" w:cstheme="minorHAnsi"/>
                <w:sz w:val="22"/>
                <w:szCs w:val="22"/>
              </w:rPr>
              <w:t xml:space="preserve">(APASEE) </w:t>
            </w:r>
            <w:r w:rsidRPr="00732D4C">
              <w:rPr>
                <w:rFonts w:asciiTheme="minorHAnsi" w:hAnsiTheme="minorHAnsi" w:cstheme="minorHAnsi"/>
                <w:sz w:val="22"/>
                <w:szCs w:val="22"/>
              </w:rPr>
              <w:t xml:space="preserve">confirmed that the proposed changes were minimal and largely related to the updating of terminology.  Reference was made to </w:t>
            </w:r>
            <w:r w:rsidRPr="00732D4C" w:rsidR="005F0F43">
              <w:rPr>
                <w:rFonts w:asciiTheme="minorHAnsi" w:hAnsiTheme="minorHAnsi" w:cstheme="minorHAnsi"/>
                <w:sz w:val="22"/>
                <w:szCs w:val="22"/>
              </w:rPr>
              <w:t>National Careers Week event</w:t>
            </w:r>
            <w:r w:rsidRPr="00732D4C">
              <w:rPr>
                <w:rFonts w:asciiTheme="minorHAnsi" w:hAnsiTheme="minorHAnsi" w:cstheme="minorHAnsi"/>
                <w:sz w:val="22"/>
                <w:szCs w:val="22"/>
              </w:rPr>
              <w:t xml:space="preserve"> scheduled to take place during the first week of March </w:t>
            </w:r>
            <w:r w:rsidRPr="00732D4C" w:rsidR="00507627">
              <w:rPr>
                <w:rFonts w:asciiTheme="minorHAnsi" w:hAnsiTheme="minorHAnsi" w:cstheme="minorHAnsi"/>
                <w:sz w:val="22"/>
                <w:szCs w:val="22"/>
              </w:rPr>
              <w:t xml:space="preserve">2023 </w:t>
            </w:r>
            <w:r w:rsidRPr="00732D4C">
              <w:rPr>
                <w:rFonts w:asciiTheme="minorHAnsi" w:hAnsiTheme="minorHAnsi" w:cstheme="minorHAnsi"/>
                <w:sz w:val="22"/>
                <w:szCs w:val="22"/>
              </w:rPr>
              <w:t>and which the Group would be participating in.</w:t>
            </w:r>
            <w:r w:rsidRPr="00732D4C" w:rsidR="005F0F43">
              <w:rPr>
                <w:rFonts w:asciiTheme="minorHAnsi" w:hAnsiTheme="minorHAnsi" w:cstheme="minorHAnsi"/>
                <w:sz w:val="22"/>
                <w:szCs w:val="22"/>
              </w:rPr>
              <w:t xml:space="preserve">  </w:t>
            </w:r>
          </w:p>
          <w:p w:rsidRPr="00A64483" w:rsidR="000E70C6" w:rsidP="00C81584" w:rsidRDefault="000E70C6" w14:paraId="022144B3" w14:textId="2548197F">
            <w:pPr>
              <w:jc w:val="both"/>
              <w:rPr>
                <w:rFonts w:asciiTheme="minorHAnsi" w:hAnsiTheme="minorHAnsi" w:cstheme="minorHAnsi"/>
                <w:bCs/>
                <w:sz w:val="22"/>
                <w:szCs w:val="22"/>
              </w:rPr>
            </w:pPr>
          </w:p>
          <w:p w:rsidRPr="00A64483" w:rsidR="005F0F43" w:rsidP="00C81584" w:rsidRDefault="005F0F43" w14:paraId="5A06F16E" w14:textId="22CE84E7">
            <w:pPr>
              <w:jc w:val="both"/>
              <w:rPr>
                <w:rFonts w:asciiTheme="minorHAnsi" w:hAnsiTheme="minorHAnsi" w:cstheme="minorHAnsi"/>
                <w:b/>
                <w:sz w:val="22"/>
                <w:szCs w:val="22"/>
              </w:rPr>
            </w:pPr>
            <w:r w:rsidRPr="00A64483">
              <w:rPr>
                <w:rFonts w:asciiTheme="minorHAnsi" w:hAnsiTheme="minorHAnsi" w:cstheme="minorHAnsi"/>
                <w:b/>
                <w:sz w:val="22"/>
                <w:szCs w:val="22"/>
              </w:rPr>
              <w:t>There were no questions or comments from members and following due consideration it was resolved that the Careers, Education Information and Guidance Policy</w:t>
            </w:r>
            <w:r w:rsidRPr="00A64483" w:rsidR="00765702">
              <w:rPr>
                <w:rFonts w:asciiTheme="minorHAnsi" w:hAnsiTheme="minorHAnsi" w:cstheme="minorHAnsi"/>
                <w:b/>
                <w:sz w:val="22"/>
                <w:szCs w:val="22"/>
              </w:rPr>
              <w:t xml:space="preserve"> 2022/2024</w:t>
            </w:r>
            <w:r w:rsidRPr="00A64483">
              <w:rPr>
                <w:rFonts w:asciiTheme="minorHAnsi" w:hAnsiTheme="minorHAnsi" w:cstheme="minorHAnsi"/>
                <w:b/>
                <w:sz w:val="22"/>
                <w:szCs w:val="22"/>
              </w:rPr>
              <w:t xml:space="preserve"> be recommended to the Board of the Corporation for approval.</w:t>
            </w:r>
          </w:p>
          <w:p w:rsidRPr="00A64483" w:rsidR="005F0F43" w:rsidP="00C81584" w:rsidRDefault="005F0F43" w14:paraId="472774C0" w14:textId="6EE7B1E8">
            <w:pPr>
              <w:jc w:val="both"/>
              <w:rPr>
                <w:rFonts w:asciiTheme="minorHAnsi" w:hAnsiTheme="minorHAnsi" w:cstheme="minorHAnsi"/>
                <w:b/>
                <w:sz w:val="22"/>
                <w:szCs w:val="22"/>
              </w:rPr>
            </w:pPr>
          </w:p>
          <w:p w:rsidRPr="00A64483" w:rsidR="005F0F43" w:rsidP="00C81584" w:rsidRDefault="005F0F43" w14:paraId="49A11348" w14:textId="5794B39C">
            <w:pPr>
              <w:jc w:val="both"/>
              <w:rPr>
                <w:rFonts w:asciiTheme="minorHAnsi" w:hAnsiTheme="minorHAnsi" w:cstheme="minorHAnsi"/>
                <w:b/>
                <w:sz w:val="22"/>
                <w:szCs w:val="22"/>
              </w:rPr>
            </w:pPr>
            <w:r w:rsidRPr="00A64483">
              <w:rPr>
                <w:rFonts w:asciiTheme="minorHAnsi" w:hAnsiTheme="minorHAnsi" w:cstheme="minorHAnsi"/>
                <w:b/>
                <w:sz w:val="22"/>
                <w:szCs w:val="22"/>
              </w:rPr>
              <w:t>Action:  Board of the Corporation</w:t>
            </w:r>
          </w:p>
          <w:p w:rsidRPr="00A64483" w:rsidR="005F0F43" w:rsidP="00C81584" w:rsidRDefault="005F0F43" w14:paraId="2F947F62" w14:textId="77777777">
            <w:pPr>
              <w:jc w:val="both"/>
              <w:rPr>
                <w:rFonts w:asciiTheme="minorHAnsi" w:hAnsiTheme="minorHAnsi" w:cstheme="minorHAnsi"/>
                <w:b/>
                <w:sz w:val="22"/>
                <w:szCs w:val="22"/>
              </w:rPr>
            </w:pPr>
          </w:p>
          <w:p w:rsidRPr="00A64483" w:rsidR="00C81584" w:rsidP="00732D4C" w:rsidRDefault="00C81584" w14:paraId="55DA6FD1" w14:textId="715D3CDD">
            <w:pPr>
              <w:pStyle w:val="ListParagraph"/>
              <w:numPr>
                <w:ilvl w:val="0"/>
                <w:numId w:val="50"/>
              </w:numPr>
              <w:ind w:left="462" w:hanging="462"/>
              <w:jc w:val="both"/>
              <w:rPr>
                <w:rFonts w:asciiTheme="minorHAnsi" w:hAnsiTheme="minorHAnsi" w:cstheme="minorHAnsi"/>
                <w:bCs/>
                <w:sz w:val="22"/>
                <w:szCs w:val="22"/>
              </w:rPr>
            </w:pPr>
            <w:r w:rsidRPr="00A64483">
              <w:rPr>
                <w:rFonts w:asciiTheme="minorHAnsi" w:hAnsiTheme="minorHAnsi" w:cstheme="minorHAnsi"/>
                <w:bCs/>
                <w:sz w:val="22"/>
                <w:szCs w:val="22"/>
              </w:rPr>
              <w:t>Special Education Needs</w:t>
            </w:r>
            <w:r w:rsidRPr="00A64483" w:rsidR="005F0F43">
              <w:rPr>
                <w:rFonts w:asciiTheme="minorHAnsi" w:hAnsiTheme="minorHAnsi" w:cstheme="minorHAnsi"/>
                <w:bCs/>
                <w:sz w:val="22"/>
                <w:szCs w:val="22"/>
              </w:rPr>
              <w:t xml:space="preserve"> and Disability (SEND) Policy</w:t>
            </w:r>
          </w:p>
          <w:p w:rsidRPr="00A64483" w:rsidR="00C81584" w:rsidP="00732D4C" w:rsidRDefault="00C81584" w14:paraId="462A470E" w14:textId="0EC1FFB9">
            <w:pPr>
              <w:pStyle w:val="ListParagraph"/>
              <w:ind w:left="462" w:hanging="462"/>
              <w:rPr>
                <w:rFonts w:asciiTheme="minorHAnsi" w:hAnsiTheme="minorHAnsi" w:cstheme="minorHAnsi"/>
                <w:bCs/>
                <w:sz w:val="22"/>
                <w:szCs w:val="22"/>
              </w:rPr>
            </w:pPr>
          </w:p>
          <w:p w:rsidRPr="00A64483" w:rsidR="000E70C6" w:rsidP="00732D4C" w:rsidRDefault="005F0F43" w14:paraId="437C027F" w14:textId="0D323FB0">
            <w:pPr>
              <w:pStyle w:val="ListParagraph"/>
              <w:ind w:left="462"/>
              <w:rPr>
                <w:rFonts w:asciiTheme="minorHAnsi" w:hAnsiTheme="minorHAnsi" w:cstheme="minorHAnsi"/>
                <w:bCs/>
                <w:sz w:val="22"/>
                <w:szCs w:val="22"/>
              </w:rPr>
            </w:pPr>
            <w:r w:rsidRPr="00A64483">
              <w:rPr>
                <w:rFonts w:asciiTheme="minorHAnsi" w:hAnsiTheme="minorHAnsi" w:cstheme="minorHAnsi"/>
                <w:bCs/>
                <w:sz w:val="22"/>
                <w:szCs w:val="22"/>
              </w:rPr>
              <w:t xml:space="preserve">The APSES confirmed that the proposed changes related to the </w:t>
            </w:r>
            <w:r w:rsidRPr="00A64483" w:rsidR="000E70C6">
              <w:rPr>
                <w:rFonts w:asciiTheme="minorHAnsi" w:hAnsiTheme="minorHAnsi" w:cstheme="minorHAnsi"/>
                <w:bCs/>
                <w:sz w:val="22"/>
                <w:szCs w:val="22"/>
              </w:rPr>
              <w:t>updating of terminology</w:t>
            </w:r>
            <w:r w:rsidRPr="00A64483">
              <w:rPr>
                <w:rFonts w:asciiTheme="minorHAnsi" w:hAnsiTheme="minorHAnsi" w:cstheme="minorHAnsi"/>
                <w:bCs/>
                <w:sz w:val="22"/>
                <w:szCs w:val="22"/>
              </w:rPr>
              <w:t>.</w:t>
            </w:r>
          </w:p>
          <w:p w:rsidRPr="00A64483" w:rsidR="005F0F43" w:rsidP="000E70C6" w:rsidRDefault="005F0F43" w14:paraId="5BC2015A" w14:textId="3CBABF4C">
            <w:pPr>
              <w:pStyle w:val="ListParagraph"/>
              <w:ind w:left="0"/>
              <w:rPr>
                <w:rFonts w:asciiTheme="minorHAnsi" w:hAnsiTheme="minorHAnsi" w:cstheme="minorHAnsi"/>
                <w:bCs/>
                <w:sz w:val="22"/>
                <w:szCs w:val="22"/>
              </w:rPr>
            </w:pPr>
          </w:p>
          <w:p w:rsidRPr="00A64483" w:rsidR="005F0F43" w:rsidP="005F0F43" w:rsidRDefault="005F0F43" w14:paraId="0F9D0D6A" w14:textId="68692CF8">
            <w:pPr>
              <w:jc w:val="both"/>
              <w:rPr>
                <w:rFonts w:asciiTheme="minorHAnsi" w:hAnsiTheme="minorHAnsi" w:cstheme="minorHAnsi"/>
                <w:b/>
                <w:sz w:val="22"/>
                <w:szCs w:val="22"/>
              </w:rPr>
            </w:pPr>
            <w:r w:rsidRPr="00A64483">
              <w:rPr>
                <w:rFonts w:asciiTheme="minorHAnsi" w:hAnsiTheme="minorHAnsi" w:cstheme="minorHAnsi"/>
                <w:b/>
                <w:sz w:val="22"/>
                <w:szCs w:val="22"/>
              </w:rPr>
              <w:t xml:space="preserve">There were no questions or comments from members and following due consideration it was resolved that the Special Education Needs and Disability Policy </w:t>
            </w:r>
            <w:r w:rsidRPr="00A64483" w:rsidR="00765702">
              <w:rPr>
                <w:rFonts w:asciiTheme="minorHAnsi" w:hAnsiTheme="minorHAnsi" w:cstheme="minorHAnsi"/>
                <w:b/>
                <w:sz w:val="22"/>
                <w:szCs w:val="22"/>
              </w:rPr>
              <w:t xml:space="preserve">2022/2024 </w:t>
            </w:r>
            <w:r w:rsidRPr="00A64483">
              <w:rPr>
                <w:rFonts w:asciiTheme="minorHAnsi" w:hAnsiTheme="minorHAnsi" w:cstheme="minorHAnsi"/>
                <w:b/>
                <w:sz w:val="22"/>
                <w:szCs w:val="22"/>
              </w:rPr>
              <w:t>be recommended to the Board of the Corporation for approval.</w:t>
            </w:r>
          </w:p>
          <w:p w:rsidRPr="00A64483" w:rsidR="005F0F43" w:rsidP="005F0F43" w:rsidRDefault="005F0F43" w14:paraId="1718665D" w14:textId="77777777">
            <w:pPr>
              <w:jc w:val="both"/>
              <w:rPr>
                <w:rFonts w:asciiTheme="minorHAnsi" w:hAnsiTheme="minorHAnsi" w:cstheme="minorHAnsi"/>
                <w:b/>
                <w:sz w:val="22"/>
                <w:szCs w:val="22"/>
              </w:rPr>
            </w:pPr>
          </w:p>
          <w:p w:rsidRPr="00A64483" w:rsidR="005F0F43" w:rsidP="005F0F43" w:rsidRDefault="005F0F43" w14:paraId="1E1BC2DF" w14:textId="77777777">
            <w:pPr>
              <w:jc w:val="both"/>
              <w:rPr>
                <w:rFonts w:asciiTheme="minorHAnsi" w:hAnsiTheme="minorHAnsi" w:cstheme="minorHAnsi"/>
                <w:b/>
                <w:sz w:val="22"/>
                <w:szCs w:val="22"/>
              </w:rPr>
            </w:pPr>
            <w:r w:rsidRPr="00A64483">
              <w:rPr>
                <w:rFonts w:asciiTheme="minorHAnsi" w:hAnsiTheme="minorHAnsi" w:cstheme="minorHAnsi"/>
                <w:b/>
                <w:sz w:val="22"/>
                <w:szCs w:val="22"/>
              </w:rPr>
              <w:t>Action:  Board of the Corporation</w:t>
            </w:r>
          </w:p>
          <w:p w:rsidRPr="00A64483" w:rsidR="005F0F43" w:rsidP="000E70C6" w:rsidRDefault="005F0F43" w14:paraId="6349AC23" w14:textId="1C5D9947">
            <w:pPr>
              <w:pStyle w:val="ListParagraph"/>
              <w:ind w:left="0"/>
              <w:rPr>
                <w:rFonts w:asciiTheme="minorHAnsi" w:hAnsiTheme="minorHAnsi" w:cstheme="minorHAnsi"/>
                <w:b/>
                <w:sz w:val="22"/>
                <w:szCs w:val="22"/>
              </w:rPr>
            </w:pPr>
          </w:p>
          <w:p w:rsidRPr="00A64483" w:rsidR="00C81584" w:rsidP="00732D4C" w:rsidRDefault="005F0F43" w14:paraId="7F965AE7" w14:textId="301CFAE0">
            <w:pPr>
              <w:pStyle w:val="ListParagraph"/>
              <w:numPr>
                <w:ilvl w:val="0"/>
                <w:numId w:val="17"/>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 xml:space="preserve">Positive </w:t>
            </w:r>
            <w:r w:rsidRPr="00A64483" w:rsidR="00C81584">
              <w:rPr>
                <w:rFonts w:asciiTheme="minorHAnsi" w:hAnsiTheme="minorHAnsi" w:cstheme="minorHAnsi"/>
                <w:bCs/>
                <w:sz w:val="22"/>
                <w:szCs w:val="22"/>
              </w:rPr>
              <w:t>Behaviour</w:t>
            </w:r>
            <w:r w:rsidRPr="00A64483" w:rsidR="006813B7">
              <w:rPr>
                <w:rFonts w:asciiTheme="minorHAnsi" w:hAnsiTheme="minorHAnsi" w:cstheme="minorHAnsi"/>
                <w:bCs/>
                <w:sz w:val="22"/>
                <w:szCs w:val="22"/>
              </w:rPr>
              <w:t xml:space="preserve"> Support Policy</w:t>
            </w:r>
          </w:p>
          <w:p w:rsidRPr="00A64483" w:rsidR="000E70C6" w:rsidP="000E70C6" w:rsidRDefault="000E70C6" w14:paraId="33F7F841" w14:textId="2A88597A">
            <w:pPr>
              <w:jc w:val="both"/>
              <w:rPr>
                <w:rFonts w:asciiTheme="minorHAnsi" w:hAnsiTheme="minorHAnsi" w:cstheme="minorHAnsi"/>
                <w:bCs/>
                <w:sz w:val="22"/>
                <w:szCs w:val="22"/>
              </w:rPr>
            </w:pPr>
          </w:p>
          <w:p w:rsidRPr="00A64483" w:rsidR="006813B7" w:rsidP="00732D4C" w:rsidRDefault="006813B7" w14:paraId="7DED57F6" w14:textId="4EDD8CFE">
            <w:pPr>
              <w:ind w:left="462"/>
              <w:jc w:val="both"/>
              <w:rPr>
                <w:rFonts w:asciiTheme="minorHAnsi" w:hAnsiTheme="minorHAnsi" w:cstheme="minorHAnsi"/>
                <w:bCs/>
                <w:sz w:val="22"/>
                <w:szCs w:val="22"/>
              </w:rPr>
            </w:pPr>
            <w:r w:rsidRPr="00A64483">
              <w:rPr>
                <w:rFonts w:asciiTheme="minorHAnsi" w:hAnsiTheme="minorHAnsi" w:cstheme="minorHAnsi"/>
                <w:bCs/>
                <w:sz w:val="22"/>
                <w:szCs w:val="22"/>
              </w:rPr>
              <w:t xml:space="preserve">The </w:t>
            </w:r>
            <w:r w:rsidRPr="00A64483" w:rsidR="000E70C6">
              <w:rPr>
                <w:rFonts w:asciiTheme="minorHAnsi" w:hAnsiTheme="minorHAnsi" w:cstheme="minorHAnsi"/>
                <w:bCs/>
                <w:sz w:val="22"/>
                <w:szCs w:val="22"/>
              </w:rPr>
              <w:t xml:space="preserve">DP </w:t>
            </w:r>
            <w:r w:rsidRPr="00A64483">
              <w:rPr>
                <w:rFonts w:asciiTheme="minorHAnsi" w:hAnsiTheme="minorHAnsi" w:cstheme="minorHAnsi"/>
                <w:bCs/>
                <w:sz w:val="22"/>
                <w:szCs w:val="22"/>
              </w:rPr>
              <w:t xml:space="preserve">reported that the Policy </w:t>
            </w:r>
            <w:r w:rsidRPr="00A64483" w:rsidR="000E70C6">
              <w:rPr>
                <w:rFonts w:asciiTheme="minorHAnsi" w:hAnsiTheme="minorHAnsi" w:cstheme="minorHAnsi"/>
                <w:bCs/>
                <w:sz w:val="22"/>
                <w:szCs w:val="22"/>
              </w:rPr>
              <w:t>reflect</w:t>
            </w:r>
            <w:r w:rsidRPr="00A64483">
              <w:rPr>
                <w:rFonts w:asciiTheme="minorHAnsi" w:hAnsiTheme="minorHAnsi" w:cstheme="minorHAnsi"/>
                <w:bCs/>
                <w:sz w:val="22"/>
                <w:szCs w:val="22"/>
              </w:rPr>
              <w:t xml:space="preserve">ed the </w:t>
            </w:r>
            <w:r w:rsidRPr="00A64483" w:rsidR="000E70C6">
              <w:rPr>
                <w:rFonts w:asciiTheme="minorHAnsi" w:hAnsiTheme="minorHAnsi" w:cstheme="minorHAnsi"/>
                <w:bCs/>
                <w:sz w:val="22"/>
                <w:szCs w:val="22"/>
              </w:rPr>
              <w:t>Trauma Informed Approach</w:t>
            </w:r>
            <w:r w:rsidRPr="00A64483">
              <w:rPr>
                <w:rFonts w:asciiTheme="minorHAnsi" w:hAnsiTheme="minorHAnsi" w:cstheme="minorHAnsi"/>
                <w:bCs/>
                <w:sz w:val="22"/>
                <w:szCs w:val="22"/>
              </w:rPr>
              <w:t xml:space="preserve"> and its p</w:t>
            </w:r>
            <w:r w:rsidRPr="00A64483" w:rsidR="000E70C6">
              <w:rPr>
                <w:rFonts w:asciiTheme="minorHAnsi" w:hAnsiTheme="minorHAnsi" w:cstheme="minorHAnsi"/>
                <w:bCs/>
                <w:sz w:val="22"/>
                <w:szCs w:val="22"/>
              </w:rPr>
              <w:t xml:space="preserve">rinciples </w:t>
            </w:r>
            <w:r w:rsidRPr="00A64483">
              <w:rPr>
                <w:rFonts w:asciiTheme="minorHAnsi" w:hAnsiTheme="minorHAnsi" w:cstheme="minorHAnsi"/>
                <w:bCs/>
                <w:sz w:val="22"/>
                <w:szCs w:val="22"/>
              </w:rPr>
              <w:t>and had been renamed the P</w:t>
            </w:r>
            <w:r w:rsidRPr="00A64483" w:rsidR="000E70C6">
              <w:rPr>
                <w:rFonts w:asciiTheme="minorHAnsi" w:hAnsiTheme="minorHAnsi" w:cstheme="minorHAnsi"/>
                <w:bCs/>
                <w:sz w:val="22"/>
                <w:szCs w:val="22"/>
              </w:rPr>
              <w:t>os</w:t>
            </w:r>
            <w:r w:rsidRPr="00A64483" w:rsidR="004A4AAD">
              <w:rPr>
                <w:rFonts w:asciiTheme="minorHAnsi" w:hAnsiTheme="minorHAnsi" w:cstheme="minorHAnsi"/>
                <w:bCs/>
                <w:sz w:val="22"/>
                <w:szCs w:val="22"/>
              </w:rPr>
              <w:t>i</w:t>
            </w:r>
            <w:r w:rsidRPr="00A64483" w:rsidR="000E70C6">
              <w:rPr>
                <w:rFonts w:asciiTheme="minorHAnsi" w:hAnsiTheme="minorHAnsi" w:cstheme="minorHAnsi"/>
                <w:bCs/>
                <w:sz w:val="22"/>
                <w:szCs w:val="22"/>
              </w:rPr>
              <w:t>tive Behav</w:t>
            </w:r>
            <w:r w:rsidRPr="00A64483">
              <w:rPr>
                <w:rFonts w:asciiTheme="minorHAnsi" w:hAnsiTheme="minorHAnsi" w:cstheme="minorHAnsi"/>
                <w:bCs/>
                <w:sz w:val="22"/>
                <w:szCs w:val="22"/>
              </w:rPr>
              <w:t xml:space="preserve">iour </w:t>
            </w:r>
            <w:r w:rsidRPr="00A64483" w:rsidR="000E70C6">
              <w:rPr>
                <w:rFonts w:asciiTheme="minorHAnsi" w:hAnsiTheme="minorHAnsi" w:cstheme="minorHAnsi"/>
                <w:bCs/>
                <w:sz w:val="22"/>
                <w:szCs w:val="22"/>
              </w:rPr>
              <w:t>Pol</w:t>
            </w:r>
            <w:r w:rsidRPr="00A64483">
              <w:rPr>
                <w:rFonts w:asciiTheme="minorHAnsi" w:hAnsiTheme="minorHAnsi" w:cstheme="minorHAnsi"/>
                <w:bCs/>
                <w:sz w:val="22"/>
                <w:szCs w:val="22"/>
              </w:rPr>
              <w:t xml:space="preserve">icy demonstrating a </w:t>
            </w:r>
            <w:r w:rsidRPr="00A64483" w:rsidR="000E70C6">
              <w:rPr>
                <w:rFonts w:asciiTheme="minorHAnsi" w:hAnsiTheme="minorHAnsi" w:cstheme="minorHAnsi"/>
                <w:bCs/>
                <w:sz w:val="22"/>
                <w:szCs w:val="22"/>
              </w:rPr>
              <w:t xml:space="preserve">shift to </w:t>
            </w:r>
            <w:r w:rsidRPr="00A64483">
              <w:rPr>
                <w:rFonts w:asciiTheme="minorHAnsi" w:hAnsiTheme="minorHAnsi" w:cstheme="minorHAnsi"/>
                <w:bCs/>
                <w:sz w:val="22"/>
                <w:szCs w:val="22"/>
              </w:rPr>
              <w:t xml:space="preserve">the </w:t>
            </w:r>
            <w:r w:rsidRPr="00A64483" w:rsidR="000E70C6">
              <w:rPr>
                <w:rFonts w:asciiTheme="minorHAnsi" w:hAnsiTheme="minorHAnsi" w:cstheme="minorHAnsi"/>
                <w:bCs/>
                <w:sz w:val="22"/>
                <w:szCs w:val="22"/>
              </w:rPr>
              <w:t xml:space="preserve">understanding </w:t>
            </w:r>
            <w:r w:rsidRPr="00A64483">
              <w:rPr>
                <w:rFonts w:asciiTheme="minorHAnsi" w:hAnsiTheme="minorHAnsi" w:cstheme="minorHAnsi"/>
                <w:bCs/>
                <w:sz w:val="22"/>
                <w:szCs w:val="22"/>
              </w:rPr>
              <w:t xml:space="preserve">of </w:t>
            </w:r>
            <w:r w:rsidRPr="00A64483" w:rsidR="000E70C6">
              <w:rPr>
                <w:rFonts w:asciiTheme="minorHAnsi" w:hAnsiTheme="minorHAnsi" w:cstheme="minorHAnsi"/>
                <w:bCs/>
                <w:sz w:val="22"/>
                <w:szCs w:val="22"/>
              </w:rPr>
              <w:t>behav</w:t>
            </w:r>
            <w:r w:rsidRPr="00A64483">
              <w:rPr>
                <w:rFonts w:asciiTheme="minorHAnsi" w:hAnsiTheme="minorHAnsi" w:cstheme="minorHAnsi"/>
                <w:bCs/>
                <w:sz w:val="22"/>
                <w:szCs w:val="22"/>
              </w:rPr>
              <w:t xml:space="preserve">iour.  There was confirmation of the emphasis </w:t>
            </w:r>
            <w:r w:rsidRPr="00A64483" w:rsidR="0025701B">
              <w:rPr>
                <w:rFonts w:asciiTheme="minorHAnsi" w:hAnsiTheme="minorHAnsi" w:cstheme="minorHAnsi"/>
                <w:bCs/>
                <w:sz w:val="22"/>
                <w:szCs w:val="22"/>
              </w:rPr>
              <w:t xml:space="preserve">on the approach of the Group, </w:t>
            </w:r>
            <w:r w:rsidRPr="00A64483" w:rsidR="000E70C6">
              <w:rPr>
                <w:rFonts w:asciiTheme="minorHAnsi" w:hAnsiTheme="minorHAnsi" w:cstheme="minorHAnsi"/>
                <w:bCs/>
                <w:sz w:val="22"/>
                <w:szCs w:val="22"/>
              </w:rPr>
              <w:t>form</w:t>
            </w:r>
            <w:r w:rsidRPr="00A64483" w:rsidR="0025701B">
              <w:rPr>
                <w:rFonts w:asciiTheme="minorHAnsi" w:hAnsiTheme="minorHAnsi" w:cstheme="minorHAnsi"/>
                <w:bCs/>
                <w:sz w:val="22"/>
                <w:szCs w:val="22"/>
              </w:rPr>
              <w:t>s</w:t>
            </w:r>
            <w:r w:rsidRPr="00A64483" w:rsidR="000E70C6">
              <w:rPr>
                <w:rFonts w:asciiTheme="minorHAnsi" w:hAnsiTheme="minorHAnsi" w:cstheme="minorHAnsi"/>
                <w:bCs/>
                <w:sz w:val="22"/>
                <w:szCs w:val="22"/>
              </w:rPr>
              <w:t xml:space="preserve"> of communication</w:t>
            </w:r>
            <w:r w:rsidRPr="00A64483">
              <w:rPr>
                <w:rFonts w:asciiTheme="minorHAnsi" w:hAnsiTheme="minorHAnsi" w:cstheme="minorHAnsi"/>
                <w:bCs/>
                <w:sz w:val="22"/>
                <w:szCs w:val="22"/>
              </w:rPr>
              <w:t xml:space="preserve"> and restorative approach.</w:t>
            </w:r>
          </w:p>
          <w:p w:rsidRPr="00A64483" w:rsidR="006813B7" w:rsidP="00732D4C" w:rsidRDefault="006813B7" w14:paraId="61A5AD2F" w14:textId="77777777">
            <w:pPr>
              <w:ind w:left="462"/>
              <w:jc w:val="both"/>
              <w:rPr>
                <w:rFonts w:asciiTheme="minorHAnsi" w:hAnsiTheme="minorHAnsi" w:cstheme="minorHAnsi"/>
                <w:bCs/>
                <w:sz w:val="22"/>
                <w:szCs w:val="22"/>
              </w:rPr>
            </w:pPr>
          </w:p>
          <w:p w:rsidRPr="00A64483" w:rsidR="0025701B" w:rsidP="00732D4C" w:rsidRDefault="006813B7" w14:paraId="05177D4D" w14:textId="5ACFFF20">
            <w:pPr>
              <w:ind w:left="462"/>
              <w:jc w:val="both"/>
              <w:rPr>
                <w:rFonts w:asciiTheme="minorHAnsi" w:hAnsiTheme="minorHAnsi" w:cstheme="minorHAnsi"/>
                <w:bCs/>
                <w:sz w:val="22"/>
                <w:szCs w:val="22"/>
              </w:rPr>
            </w:pPr>
            <w:r w:rsidRPr="00A64483">
              <w:rPr>
                <w:rFonts w:asciiTheme="minorHAnsi" w:hAnsiTheme="minorHAnsi" w:cstheme="minorHAnsi"/>
                <w:bCs/>
                <w:sz w:val="22"/>
                <w:szCs w:val="22"/>
              </w:rPr>
              <w:t xml:space="preserve">Reference was made to the updated values </w:t>
            </w:r>
            <w:r w:rsidRPr="00A64483" w:rsidR="00750DF8">
              <w:rPr>
                <w:rFonts w:asciiTheme="minorHAnsi" w:hAnsiTheme="minorHAnsi" w:cstheme="minorHAnsi"/>
                <w:bCs/>
                <w:sz w:val="22"/>
                <w:szCs w:val="22"/>
              </w:rPr>
              <w:t xml:space="preserve">and </w:t>
            </w:r>
            <w:r w:rsidRPr="00A64483" w:rsidR="0025701B">
              <w:rPr>
                <w:rFonts w:asciiTheme="minorHAnsi" w:hAnsiTheme="minorHAnsi" w:cstheme="minorHAnsi"/>
                <w:bCs/>
                <w:sz w:val="22"/>
                <w:szCs w:val="22"/>
              </w:rPr>
              <w:t>the positive behaviour symbols.</w:t>
            </w:r>
          </w:p>
          <w:p w:rsidRPr="00A64483" w:rsidR="0025701B" w:rsidP="000E70C6" w:rsidRDefault="0025701B" w14:paraId="258C1D43" w14:textId="77777777">
            <w:pPr>
              <w:jc w:val="both"/>
              <w:rPr>
                <w:rFonts w:asciiTheme="minorHAnsi" w:hAnsiTheme="minorHAnsi" w:cstheme="minorHAnsi"/>
                <w:bCs/>
                <w:sz w:val="22"/>
                <w:szCs w:val="22"/>
              </w:rPr>
            </w:pPr>
          </w:p>
          <w:p w:rsidRPr="00A64483" w:rsidR="0025701B" w:rsidP="00E83957" w:rsidRDefault="0025701B" w14:paraId="5E12F00C" w14:textId="2402E814">
            <w:pPr>
              <w:jc w:val="both"/>
              <w:rPr>
                <w:rFonts w:asciiTheme="minorHAnsi" w:hAnsiTheme="minorHAnsi" w:cstheme="minorHAnsi"/>
                <w:b/>
                <w:sz w:val="22"/>
                <w:szCs w:val="22"/>
              </w:rPr>
            </w:pPr>
            <w:r w:rsidRPr="00A64483">
              <w:rPr>
                <w:rFonts w:asciiTheme="minorHAnsi" w:hAnsiTheme="minorHAnsi" w:cstheme="minorHAnsi"/>
                <w:b/>
                <w:sz w:val="22"/>
                <w:szCs w:val="22"/>
              </w:rPr>
              <w:t xml:space="preserve">There were no questions or comments from members and following due consideration it was resolved that the Positive Behaviour Support Policy </w:t>
            </w:r>
            <w:r w:rsidRPr="00A64483" w:rsidR="00765702">
              <w:rPr>
                <w:rFonts w:asciiTheme="minorHAnsi" w:hAnsiTheme="minorHAnsi" w:cstheme="minorHAnsi"/>
                <w:b/>
                <w:sz w:val="22"/>
                <w:szCs w:val="22"/>
              </w:rPr>
              <w:t xml:space="preserve">2022/2024 </w:t>
            </w:r>
            <w:r w:rsidRPr="00A64483">
              <w:rPr>
                <w:rFonts w:asciiTheme="minorHAnsi" w:hAnsiTheme="minorHAnsi" w:cstheme="minorHAnsi"/>
                <w:b/>
                <w:sz w:val="22"/>
                <w:szCs w:val="22"/>
              </w:rPr>
              <w:t>be recommended to the Board of the Corporation for approval.</w:t>
            </w:r>
          </w:p>
          <w:p w:rsidRPr="00A64483" w:rsidR="0025701B" w:rsidP="0025701B" w:rsidRDefault="0025701B" w14:paraId="178FD41A" w14:textId="77777777">
            <w:pPr>
              <w:jc w:val="both"/>
              <w:rPr>
                <w:rFonts w:asciiTheme="minorHAnsi" w:hAnsiTheme="minorHAnsi" w:cstheme="minorHAnsi"/>
                <w:b/>
                <w:sz w:val="22"/>
                <w:szCs w:val="22"/>
              </w:rPr>
            </w:pPr>
          </w:p>
          <w:p w:rsidRPr="00A64483" w:rsidR="0025701B" w:rsidP="0025701B" w:rsidRDefault="0025701B" w14:paraId="03C8B7D3" w14:textId="77777777">
            <w:pPr>
              <w:jc w:val="both"/>
              <w:rPr>
                <w:rFonts w:asciiTheme="minorHAnsi" w:hAnsiTheme="minorHAnsi" w:cstheme="minorHAnsi"/>
                <w:b/>
                <w:sz w:val="22"/>
                <w:szCs w:val="22"/>
              </w:rPr>
            </w:pPr>
            <w:r w:rsidRPr="00A64483">
              <w:rPr>
                <w:rFonts w:asciiTheme="minorHAnsi" w:hAnsiTheme="minorHAnsi" w:cstheme="minorHAnsi"/>
                <w:b/>
                <w:sz w:val="22"/>
                <w:szCs w:val="22"/>
              </w:rPr>
              <w:t>Action:  Board of the Corporation</w:t>
            </w:r>
          </w:p>
          <w:p w:rsidRPr="00A64483" w:rsidR="00C81584" w:rsidP="00C81584" w:rsidRDefault="00C81584" w14:paraId="67151726" w14:textId="77777777">
            <w:pPr>
              <w:pStyle w:val="ListParagraph"/>
              <w:rPr>
                <w:rFonts w:asciiTheme="minorHAnsi" w:hAnsiTheme="minorHAnsi" w:cstheme="minorHAnsi"/>
                <w:bCs/>
                <w:sz w:val="22"/>
                <w:szCs w:val="22"/>
              </w:rPr>
            </w:pPr>
          </w:p>
          <w:p w:rsidRPr="00A64483" w:rsidR="00C81584" w:rsidP="00732D4C" w:rsidRDefault="00C81584" w14:paraId="10DF7195" w14:textId="4735A7B5">
            <w:pPr>
              <w:pStyle w:val="ListParagraph"/>
              <w:numPr>
                <w:ilvl w:val="0"/>
                <w:numId w:val="17"/>
              </w:numPr>
              <w:ind w:left="462" w:hanging="426"/>
              <w:jc w:val="both"/>
              <w:rPr>
                <w:rFonts w:asciiTheme="minorHAnsi" w:hAnsiTheme="minorHAnsi" w:cstheme="minorHAnsi"/>
                <w:bCs/>
                <w:sz w:val="22"/>
                <w:szCs w:val="22"/>
              </w:rPr>
            </w:pPr>
            <w:r w:rsidRPr="00A64483">
              <w:rPr>
                <w:rFonts w:asciiTheme="minorHAnsi" w:hAnsiTheme="minorHAnsi" w:cstheme="minorHAnsi"/>
                <w:bCs/>
                <w:sz w:val="22"/>
                <w:szCs w:val="22"/>
              </w:rPr>
              <w:t>Sexual Harassment Violence and Abuse</w:t>
            </w:r>
            <w:r w:rsidRPr="00A64483" w:rsidR="00E83957">
              <w:rPr>
                <w:rFonts w:asciiTheme="minorHAnsi" w:hAnsiTheme="minorHAnsi" w:cstheme="minorHAnsi"/>
                <w:bCs/>
                <w:sz w:val="22"/>
                <w:szCs w:val="22"/>
              </w:rPr>
              <w:t xml:space="preserve"> Policy</w:t>
            </w:r>
          </w:p>
          <w:p w:rsidRPr="00A64483" w:rsidR="00C81584" w:rsidP="00C81584" w:rsidRDefault="00C81584" w14:paraId="4C85FED0" w14:textId="6D777EC8">
            <w:pPr>
              <w:pStyle w:val="ListParagraph"/>
              <w:rPr>
                <w:rFonts w:asciiTheme="minorHAnsi" w:hAnsiTheme="minorHAnsi" w:cstheme="minorHAnsi"/>
                <w:bCs/>
                <w:sz w:val="22"/>
                <w:szCs w:val="22"/>
              </w:rPr>
            </w:pPr>
          </w:p>
          <w:p w:rsidRPr="00A64483" w:rsidR="00E83957" w:rsidP="00732D4C" w:rsidRDefault="00E83957" w14:paraId="30961361" w14:textId="666401B1">
            <w:pPr>
              <w:pStyle w:val="ListParagraph"/>
              <w:ind w:left="462"/>
              <w:rPr>
                <w:rFonts w:asciiTheme="minorHAnsi" w:hAnsiTheme="minorHAnsi" w:cstheme="minorHAnsi"/>
                <w:bCs/>
                <w:sz w:val="22"/>
                <w:szCs w:val="22"/>
              </w:rPr>
            </w:pPr>
            <w:r w:rsidRPr="00A64483">
              <w:rPr>
                <w:rFonts w:asciiTheme="minorHAnsi" w:hAnsiTheme="minorHAnsi" w:cstheme="minorHAnsi"/>
                <w:bCs/>
                <w:sz w:val="22"/>
                <w:szCs w:val="22"/>
              </w:rPr>
              <w:t xml:space="preserve">The APSES confirmed that there were no proposed changes to the Policy </w:t>
            </w:r>
          </w:p>
          <w:p w:rsidRPr="00A64483" w:rsidR="00E83957" w:rsidP="004A4AAD" w:rsidRDefault="00E83957" w14:paraId="247C6856" w14:textId="77777777">
            <w:pPr>
              <w:pStyle w:val="ListParagraph"/>
              <w:ind w:left="0"/>
              <w:rPr>
                <w:rFonts w:asciiTheme="minorHAnsi" w:hAnsiTheme="minorHAnsi" w:cstheme="minorHAnsi"/>
                <w:bCs/>
                <w:sz w:val="22"/>
                <w:szCs w:val="22"/>
              </w:rPr>
            </w:pPr>
          </w:p>
          <w:p w:rsidRPr="00A64483" w:rsidR="00E83957" w:rsidP="00E83957" w:rsidRDefault="00E83957" w14:paraId="233CB8A3" w14:textId="5D980B1F">
            <w:pPr>
              <w:jc w:val="both"/>
              <w:rPr>
                <w:rFonts w:asciiTheme="minorHAnsi" w:hAnsiTheme="minorHAnsi" w:cstheme="minorHAnsi"/>
                <w:b/>
                <w:sz w:val="22"/>
                <w:szCs w:val="22"/>
              </w:rPr>
            </w:pPr>
            <w:r w:rsidRPr="00A64483">
              <w:rPr>
                <w:rFonts w:asciiTheme="minorHAnsi" w:hAnsiTheme="minorHAnsi" w:cstheme="minorHAnsi"/>
                <w:b/>
                <w:sz w:val="22"/>
                <w:szCs w:val="22"/>
              </w:rPr>
              <w:t xml:space="preserve">There were no questions or comments from members and following due consideration it was resolved that the Sexual Harassment Violence and Abuse Policy </w:t>
            </w:r>
            <w:r w:rsidRPr="00A64483" w:rsidR="00765702">
              <w:rPr>
                <w:rFonts w:asciiTheme="minorHAnsi" w:hAnsiTheme="minorHAnsi" w:cstheme="minorHAnsi"/>
                <w:b/>
                <w:sz w:val="22"/>
                <w:szCs w:val="22"/>
              </w:rPr>
              <w:t xml:space="preserve">2022/2024 </w:t>
            </w:r>
            <w:r w:rsidRPr="00A64483">
              <w:rPr>
                <w:rFonts w:asciiTheme="minorHAnsi" w:hAnsiTheme="minorHAnsi" w:cstheme="minorHAnsi"/>
                <w:b/>
                <w:sz w:val="22"/>
                <w:szCs w:val="22"/>
              </w:rPr>
              <w:t>be recommended to the Board of the Corporation for approval.</w:t>
            </w:r>
          </w:p>
          <w:p w:rsidRPr="00A64483" w:rsidR="00E83957" w:rsidP="00E83957" w:rsidRDefault="00E83957" w14:paraId="6B840F77" w14:textId="77777777">
            <w:pPr>
              <w:jc w:val="both"/>
              <w:rPr>
                <w:rFonts w:asciiTheme="minorHAnsi" w:hAnsiTheme="minorHAnsi" w:cstheme="minorHAnsi"/>
                <w:b/>
                <w:sz w:val="22"/>
                <w:szCs w:val="22"/>
              </w:rPr>
            </w:pPr>
          </w:p>
          <w:p w:rsidRPr="00A64483" w:rsidR="00E83957" w:rsidP="00E83957" w:rsidRDefault="00E83957" w14:paraId="240FC606" w14:textId="77777777">
            <w:pPr>
              <w:jc w:val="both"/>
              <w:rPr>
                <w:rFonts w:asciiTheme="minorHAnsi" w:hAnsiTheme="minorHAnsi" w:cstheme="minorHAnsi"/>
                <w:b/>
                <w:sz w:val="22"/>
                <w:szCs w:val="22"/>
              </w:rPr>
            </w:pPr>
            <w:r w:rsidRPr="00A64483">
              <w:rPr>
                <w:rFonts w:asciiTheme="minorHAnsi" w:hAnsiTheme="minorHAnsi" w:cstheme="minorHAnsi"/>
                <w:b/>
                <w:sz w:val="22"/>
                <w:szCs w:val="22"/>
              </w:rPr>
              <w:t>Action:  Board of the Corporation</w:t>
            </w:r>
          </w:p>
          <w:p w:rsidRPr="00A64483" w:rsidR="004A4AAD" w:rsidP="004A4AAD" w:rsidRDefault="004A4AAD" w14:paraId="0E918ECB" w14:textId="34AE2475">
            <w:pPr>
              <w:pStyle w:val="ListParagraph"/>
              <w:ind w:left="0"/>
              <w:rPr>
                <w:rFonts w:asciiTheme="minorHAnsi" w:hAnsiTheme="minorHAnsi" w:cstheme="minorHAnsi"/>
                <w:bCs/>
                <w:sz w:val="22"/>
                <w:szCs w:val="22"/>
              </w:rPr>
            </w:pPr>
          </w:p>
          <w:p w:rsidRPr="00A64483" w:rsidR="00C81584" w:rsidP="00732D4C" w:rsidRDefault="00C81584" w14:paraId="4641271B" w14:textId="56068C21">
            <w:pPr>
              <w:pStyle w:val="ListParagraph"/>
              <w:numPr>
                <w:ilvl w:val="0"/>
                <w:numId w:val="50"/>
              </w:numPr>
              <w:ind w:left="462" w:hanging="462"/>
              <w:jc w:val="both"/>
              <w:rPr>
                <w:rFonts w:asciiTheme="minorHAnsi" w:hAnsiTheme="minorHAnsi" w:cstheme="minorHAnsi"/>
                <w:bCs/>
                <w:sz w:val="22"/>
                <w:szCs w:val="22"/>
              </w:rPr>
            </w:pPr>
            <w:r w:rsidRPr="00A64483">
              <w:rPr>
                <w:rFonts w:asciiTheme="minorHAnsi" w:hAnsiTheme="minorHAnsi" w:cstheme="minorHAnsi"/>
                <w:bCs/>
                <w:sz w:val="22"/>
                <w:szCs w:val="22"/>
              </w:rPr>
              <w:t>Mental Health and Well Being</w:t>
            </w:r>
            <w:r w:rsidRPr="00A64483" w:rsidR="00E83957">
              <w:rPr>
                <w:rFonts w:asciiTheme="minorHAnsi" w:hAnsiTheme="minorHAnsi" w:cstheme="minorHAnsi"/>
                <w:bCs/>
                <w:sz w:val="22"/>
                <w:szCs w:val="22"/>
              </w:rPr>
              <w:t xml:space="preserve"> Policy</w:t>
            </w:r>
          </w:p>
          <w:p w:rsidRPr="00A64483" w:rsidR="008C0F11" w:rsidP="00732D4C" w:rsidRDefault="008C0F11" w14:paraId="0FB950A6" w14:textId="77777777">
            <w:pPr>
              <w:ind w:left="462" w:hanging="462"/>
              <w:jc w:val="both"/>
              <w:rPr>
                <w:rFonts w:asciiTheme="minorHAnsi" w:hAnsiTheme="minorHAnsi" w:cstheme="minorHAnsi"/>
                <w:bCs/>
                <w:sz w:val="22"/>
                <w:szCs w:val="22"/>
              </w:rPr>
            </w:pPr>
          </w:p>
          <w:p w:rsidRPr="00732D4C" w:rsidR="000E70C6" w:rsidP="00732D4C" w:rsidRDefault="00E83957" w14:paraId="65478080" w14:textId="41939A9A">
            <w:pPr>
              <w:pStyle w:val="ListParagraph"/>
              <w:ind w:left="462"/>
              <w:jc w:val="both"/>
              <w:rPr>
                <w:rFonts w:asciiTheme="minorHAnsi" w:hAnsiTheme="minorHAnsi" w:cstheme="minorHAnsi"/>
                <w:bCs/>
                <w:sz w:val="22"/>
                <w:szCs w:val="22"/>
              </w:rPr>
            </w:pPr>
            <w:r w:rsidRPr="00732D4C">
              <w:rPr>
                <w:rFonts w:asciiTheme="minorHAnsi" w:hAnsiTheme="minorHAnsi" w:cstheme="minorHAnsi"/>
                <w:bCs/>
                <w:sz w:val="22"/>
                <w:szCs w:val="22"/>
              </w:rPr>
              <w:t xml:space="preserve">The APSES </w:t>
            </w:r>
            <w:r w:rsidRPr="00732D4C" w:rsidR="0072414A">
              <w:rPr>
                <w:rFonts w:asciiTheme="minorHAnsi" w:hAnsiTheme="minorHAnsi" w:cstheme="minorHAnsi"/>
                <w:bCs/>
                <w:sz w:val="22"/>
                <w:szCs w:val="22"/>
              </w:rPr>
              <w:t>confirmed that the proposed policy was consistent with external guidance and highlighted the ways in which the Group focused on the promotion of mental health and well-being</w:t>
            </w:r>
            <w:r w:rsidRPr="00732D4C" w:rsidR="00FC5C4A">
              <w:rPr>
                <w:rFonts w:asciiTheme="minorHAnsi" w:hAnsiTheme="minorHAnsi" w:cstheme="minorHAnsi"/>
                <w:bCs/>
                <w:sz w:val="22"/>
                <w:szCs w:val="22"/>
              </w:rPr>
              <w:t>.  The APSES drew attention to the proposed changes to the policy which were highlighted in red and provided an overview of what the Group w</w:t>
            </w:r>
            <w:r w:rsidRPr="00732D4C" w:rsidR="00750DF8">
              <w:rPr>
                <w:rFonts w:asciiTheme="minorHAnsi" w:hAnsiTheme="minorHAnsi" w:cstheme="minorHAnsi"/>
                <w:bCs/>
                <w:sz w:val="22"/>
                <w:szCs w:val="22"/>
              </w:rPr>
              <w:t>as</w:t>
            </w:r>
            <w:r w:rsidRPr="00732D4C" w:rsidR="00FC5C4A">
              <w:rPr>
                <w:rFonts w:asciiTheme="minorHAnsi" w:hAnsiTheme="minorHAnsi" w:cstheme="minorHAnsi"/>
                <w:bCs/>
                <w:sz w:val="22"/>
                <w:szCs w:val="22"/>
              </w:rPr>
              <w:t xml:space="preserve"> doing to </w:t>
            </w:r>
            <w:r w:rsidRPr="00732D4C" w:rsidR="004A4AAD">
              <w:rPr>
                <w:rFonts w:asciiTheme="minorHAnsi" w:hAnsiTheme="minorHAnsi" w:cstheme="minorHAnsi"/>
                <w:bCs/>
                <w:sz w:val="22"/>
                <w:szCs w:val="22"/>
              </w:rPr>
              <w:t xml:space="preserve">promote mental health and wellbeing </w:t>
            </w:r>
            <w:r w:rsidRPr="00732D4C" w:rsidR="0072414A">
              <w:rPr>
                <w:rFonts w:asciiTheme="minorHAnsi" w:hAnsiTheme="minorHAnsi" w:cstheme="minorHAnsi"/>
                <w:bCs/>
                <w:sz w:val="22"/>
                <w:szCs w:val="22"/>
              </w:rPr>
              <w:t>as well as the early interventions adopted.</w:t>
            </w:r>
          </w:p>
          <w:p w:rsidRPr="00A64483" w:rsidR="00EE30D1" w:rsidP="00123C70" w:rsidRDefault="00EE30D1" w14:paraId="40F61F23" w14:textId="77777777">
            <w:pPr>
              <w:jc w:val="both"/>
              <w:rPr>
                <w:rFonts w:asciiTheme="minorHAnsi" w:hAnsiTheme="minorHAnsi" w:cstheme="minorHAnsi"/>
                <w:bCs/>
                <w:sz w:val="22"/>
                <w:szCs w:val="22"/>
              </w:rPr>
            </w:pPr>
          </w:p>
          <w:p w:rsidRPr="00A64483" w:rsidR="0072414A" w:rsidP="0072414A" w:rsidRDefault="0072414A" w14:paraId="794341E4" w14:textId="63BB00CD">
            <w:pPr>
              <w:jc w:val="both"/>
              <w:rPr>
                <w:rFonts w:asciiTheme="minorHAnsi" w:hAnsiTheme="minorHAnsi" w:cstheme="minorHAnsi"/>
                <w:b/>
                <w:sz w:val="22"/>
                <w:szCs w:val="22"/>
              </w:rPr>
            </w:pPr>
            <w:r w:rsidRPr="00A64483">
              <w:rPr>
                <w:rFonts w:asciiTheme="minorHAnsi" w:hAnsiTheme="minorHAnsi" w:cstheme="minorHAnsi"/>
                <w:b/>
                <w:sz w:val="22"/>
                <w:szCs w:val="22"/>
              </w:rPr>
              <w:t>There were no questions or comments from members and following due consideration it was resolved that the Mental Health and Well Being Policy</w:t>
            </w:r>
            <w:r w:rsidRPr="00A64483" w:rsidR="00765702">
              <w:rPr>
                <w:rFonts w:asciiTheme="minorHAnsi" w:hAnsiTheme="minorHAnsi" w:cstheme="minorHAnsi"/>
                <w:b/>
                <w:sz w:val="22"/>
                <w:szCs w:val="22"/>
              </w:rPr>
              <w:t xml:space="preserve"> 2022/2024</w:t>
            </w:r>
            <w:r w:rsidRPr="00A64483">
              <w:rPr>
                <w:rFonts w:asciiTheme="minorHAnsi" w:hAnsiTheme="minorHAnsi" w:cstheme="minorHAnsi"/>
                <w:b/>
                <w:sz w:val="22"/>
                <w:szCs w:val="22"/>
              </w:rPr>
              <w:t xml:space="preserve"> be recommended to the Board of the Corporation for approval.</w:t>
            </w:r>
          </w:p>
          <w:p w:rsidRPr="00A64483" w:rsidR="0072414A" w:rsidP="0072414A" w:rsidRDefault="0072414A" w14:paraId="2443CEB3" w14:textId="77777777">
            <w:pPr>
              <w:jc w:val="both"/>
              <w:rPr>
                <w:rFonts w:asciiTheme="minorHAnsi" w:hAnsiTheme="minorHAnsi" w:cstheme="minorHAnsi"/>
                <w:b/>
                <w:sz w:val="22"/>
                <w:szCs w:val="22"/>
              </w:rPr>
            </w:pPr>
          </w:p>
          <w:p w:rsidRPr="00A64483" w:rsidR="004A4AAD" w:rsidP="0072414A" w:rsidRDefault="0072414A" w14:paraId="13A6AE75" w14:textId="1D1C308A">
            <w:pPr>
              <w:jc w:val="both"/>
              <w:rPr>
                <w:rFonts w:asciiTheme="minorHAnsi" w:hAnsiTheme="minorHAnsi" w:cstheme="minorHAnsi"/>
                <w:b/>
                <w:sz w:val="22"/>
                <w:szCs w:val="22"/>
              </w:rPr>
            </w:pPr>
            <w:r w:rsidRPr="00A64483">
              <w:rPr>
                <w:rFonts w:asciiTheme="minorHAnsi" w:hAnsiTheme="minorHAnsi" w:cstheme="minorHAnsi"/>
                <w:b/>
                <w:sz w:val="22"/>
                <w:szCs w:val="22"/>
              </w:rPr>
              <w:t>Action:  Board of the Corporation</w:t>
            </w:r>
          </w:p>
        </w:tc>
      </w:tr>
      <w:tr w:rsidRPr="00A64483" w:rsidR="008C0F11" w:rsidTr="0CB31DBE" w14:paraId="08AAB270" w14:textId="77777777">
        <w:tc>
          <w:tcPr>
            <w:tcW w:w="809" w:type="pct"/>
            <w:shd w:val="clear" w:color="auto" w:fill="auto"/>
            <w:tcMar/>
          </w:tcPr>
          <w:p w:rsidRPr="00A64483" w:rsidR="008C0F11" w:rsidP="00123C70" w:rsidRDefault="008C0F11" w14:paraId="0CF8DA07" w14:textId="77777777">
            <w:pPr>
              <w:jc w:val="both"/>
              <w:rPr>
                <w:rFonts w:asciiTheme="minorHAnsi" w:hAnsiTheme="minorHAnsi" w:cstheme="minorHAnsi"/>
                <w:b/>
                <w:sz w:val="22"/>
                <w:szCs w:val="22"/>
              </w:rPr>
            </w:pPr>
          </w:p>
        </w:tc>
        <w:tc>
          <w:tcPr>
            <w:tcW w:w="4191" w:type="pct"/>
            <w:shd w:val="clear" w:color="auto" w:fill="auto"/>
            <w:tcMar/>
          </w:tcPr>
          <w:p w:rsidRPr="00A64483" w:rsidR="008C0F11" w:rsidP="00123C70" w:rsidRDefault="008C0F11" w14:paraId="41D0F744" w14:textId="77777777">
            <w:pPr>
              <w:jc w:val="both"/>
              <w:rPr>
                <w:rFonts w:asciiTheme="minorHAnsi" w:hAnsiTheme="minorHAnsi" w:cstheme="minorHAnsi"/>
                <w:b/>
                <w:sz w:val="22"/>
                <w:szCs w:val="22"/>
              </w:rPr>
            </w:pPr>
          </w:p>
        </w:tc>
      </w:tr>
      <w:tr w:rsidRPr="00A64483" w:rsidR="008C0F11" w:rsidTr="0CB31DBE" w14:paraId="39C1B0A7" w14:textId="77777777">
        <w:tc>
          <w:tcPr>
            <w:tcW w:w="809" w:type="pct"/>
            <w:shd w:val="clear" w:color="auto" w:fill="auto"/>
            <w:tcMar/>
          </w:tcPr>
          <w:p w:rsidRPr="00A64483" w:rsidR="008C0F11" w:rsidP="00123C70" w:rsidRDefault="008C0F11" w14:paraId="390DE16E" w14:textId="6F16C96E">
            <w:pPr>
              <w:jc w:val="both"/>
              <w:rPr>
                <w:rFonts w:asciiTheme="minorHAnsi" w:hAnsiTheme="minorHAnsi" w:cstheme="minorHAnsi"/>
                <w:b/>
                <w:sz w:val="22"/>
                <w:szCs w:val="22"/>
              </w:rPr>
            </w:pPr>
            <w:r w:rsidRPr="00A64483">
              <w:rPr>
                <w:rFonts w:asciiTheme="minorHAnsi" w:hAnsiTheme="minorHAnsi" w:cstheme="minorHAnsi"/>
                <w:b/>
                <w:sz w:val="22"/>
                <w:szCs w:val="22"/>
              </w:rPr>
              <w:t>FEC&amp;Q/30/22</w:t>
            </w:r>
          </w:p>
        </w:tc>
        <w:tc>
          <w:tcPr>
            <w:tcW w:w="4191" w:type="pct"/>
            <w:shd w:val="clear" w:color="auto" w:fill="auto"/>
            <w:tcMar/>
          </w:tcPr>
          <w:p w:rsidRPr="00A64483" w:rsidR="008C0F11" w:rsidP="008C0F11" w:rsidRDefault="008C0F11" w14:paraId="648E14D2" w14:textId="780266BD">
            <w:pPr>
              <w:jc w:val="both"/>
              <w:rPr>
                <w:rFonts w:asciiTheme="minorHAnsi" w:hAnsiTheme="minorHAnsi" w:cstheme="minorHAnsi"/>
                <w:b/>
                <w:sz w:val="22"/>
                <w:szCs w:val="22"/>
              </w:rPr>
            </w:pPr>
            <w:r w:rsidRPr="00A64483">
              <w:rPr>
                <w:rFonts w:asciiTheme="minorHAnsi" w:hAnsiTheme="minorHAnsi" w:cstheme="minorHAnsi"/>
                <w:b/>
                <w:sz w:val="22"/>
                <w:szCs w:val="22"/>
              </w:rPr>
              <w:t>Any Other Business</w:t>
            </w:r>
          </w:p>
        </w:tc>
      </w:tr>
      <w:tr w:rsidRPr="00A64483" w:rsidR="008C0F11" w:rsidTr="0CB31DBE" w14:paraId="163DDAC6" w14:textId="77777777">
        <w:tc>
          <w:tcPr>
            <w:tcW w:w="809" w:type="pct"/>
            <w:shd w:val="clear" w:color="auto" w:fill="auto"/>
            <w:tcMar/>
          </w:tcPr>
          <w:p w:rsidRPr="00A64483" w:rsidR="008C0F11" w:rsidP="00123C70" w:rsidRDefault="008C0F11" w14:paraId="2671EE3E" w14:textId="77777777">
            <w:pPr>
              <w:jc w:val="both"/>
              <w:rPr>
                <w:rFonts w:asciiTheme="minorHAnsi" w:hAnsiTheme="minorHAnsi" w:cstheme="minorHAnsi"/>
                <w:b/>
                <w:sz w:val="22"/>
                <w:szCs w:val="22"/>
              </w:rPr>
            </w:pPr>
          </w:p>
        </w:tc>
        <w:tc>
          <w:tcPr>
            <w:tcW w:w="4191" w:type="pct"/>
            <w:shd w:val="clear" w:color="auto" w:fill="auto"/>
            <w:tcMar/>
          </w:tcPr>
          <w:p w:rsidRPr="00A64483" w:rsidR="008C0F11" w:rsidP="00123C70" w:rsidRDefault="008C0F11" w14:paraId="7BCD8395" w14:textId="77777777">
            <w:pPr>
              <w:jc w:val="both"/>
              <w:rPr>
                <w:rFonts w:asciiTheme="minorHAnsi" w:hAnsiTheme="minorHAnsi" w:cstheme="minorHAnsi"/>
                <w:b/>
                <w:sz w:val="22"/>
                <w:szCs w:val="22"/>
              </w:rPr>
            </w:pPr>
          </w:p>
        </w:tc>
      </w:tr>
      <w:tr w:rsidRPr="00A64483" w:rsidR="00123C70" w:rsidTr="0CB31DBE" w14:paraId="0554AFD5" w14:textId="77777777">
        <w:tc>
          <w:tcPr>
            <w:tcW w:w="809" w:type="pct"/>
            <w:shd w:val="clear" w:color="auto" w:fill="auto"/>
            <w:tcMar/>
          </w:tcPr>
          <w:p w:rsidRPr="00A64483" w:rsidR="00123C70" w:rsidP="00123C70" w:rsidRDefault="00123C70" w14:paraId="7D58903F" w14:textId="25CE1C0C">
            <w:pPr>
              <w:jc w:val="both"/>
              <w:rPr>
                <w:rFonts w:asciiTheme="minorHAnsi" w:hAnsiTheme="minorHAnsi" w:cstheme="minorHAnsi"/>
                <w:b/>
                <w:sz w:val="22"/>
                <w:szCs w:val="22"/>
              </w:rPr>
            </w:pPr>
          </w:p>
        </w:tc>
        <w:tc>
          <w:tcPr>
            <w:tcW w:w="4191" w:type="pct"/>
            <w:shd w:val="clear" w:color="auto" w:fill="auto"/>
            <w:tcMar/>
          </w:tcPr>
          <w:p w:rsidRPr="00A64483" w:rsidR="00123C70" w:rsidP="00123C70" w:rsidRDefault="00123C70" w14:paraId="49A2CB0E" w14:textId="22492B72">
            <w:pPr>
              <w:jc w:val="both"/>
              <w:rPr>
                <w:rFonts w:asciiTheme="minorHAnsi" w:hAnsiTheme="minorHAnsi" w:cstheme="minorHAnsi"/>
                <w:bCs/>
                <w:sz w:val="22"/>
                <w:szCs w:val="22"/>
              </w:rPr>
            </w:pPr>
            <w:r w:rsidRPr="00A64483">
              <w:rPr>
                <w:rFonts w:asciiTheme="minorHAnsi" w:hAnsiTheme="minorHAnsi" w:cstheme="minorHAnsi"/>
                <w:bCs/>
                <w:sz w:val="22"/>
                <w:szCs w:val="22"/>
              </w:rPr>
              <w:t>There were no</w:t>
            </w:r>
            <w:r w:rsidRPr="00A64483" w:rsidR="008C0F11">
              <w:rPr>
                <w:rFonts w:asciiTheme="minorHAnsi" w:hAnsiTheme="minorHAnsi" w:cstheme="minorHAnsi"/>
                <w:bCs/>
                <w:sz w:val="22"/>
                <w:szCs w:val="22"/>
              </w:rPr>
              <w:t xml:space="preserve"> </w:t>
            </w:r>
            <w:r w:rsidRPr="00A64483">
              <w:rPr>
                <w:rFonts w:asciiTheme="minorHAnsi" w:hAnsiTheme="minorHAnsi" w:cstheme="minorHAnsi"/>
                <w:bCs/>
                <w:sz w:val="22"/>
                <w:szCs w:val="22"/>
              </w:rPr>
              <w:t>matters raised by members under any other business.</w:t>
            </w:r>
          </w:p>
        </w:tc>
      </w:tr>
      <w:tr w:rsidRPr="00A64483" w:rsidR="00123C70" w:rsidTr="0CB31DBE" w14:paraId="22360769" w14:textId="77777777">
        <w:tc>
          <w:tcPr>
            <w:tcW w:w="809" w:type="pct"/>
            <w:shd w:val="clear" w:color="auto" w:fill="auto"/>
            <w:tcMar/>
          </w:tcPr>
          <w:p w:rsidRPr="00A64483" w:rsidR="00123C70" w:rsidP="00123C70" w:rsidRDefault="00123C70" w14:paraId="3CE5231F" w14:textId="77777777">
            <w:pPr>
              <w:jc w:val="both"/>
              <w:rPr>
                <w:rFonts w:asciiTheme="minorHAnsi" w:hAnsiTheme="minorHAnsi" w:cstheme="minorHAnsi"/>
                <w:b/>
                <w:sz w:val="22"/>
                <w:szCs w:val="22"/>
              </w:rPr>
            </w:pPr>
          </w:p>
        </w:tc>
        <w:tc>
          <w:tcPr>
            <w:tcW w:w="4191" w:type="pct"/>
            <w:shd w:val="clear" w:color="auto" w:fill="auto"/>
            <w:tcMar/>
          </w:tcPr>
          <w:p w:rsidRPr="00A64483" w:rsidR="00123C70" w:rsidP="00123C70" w:rsidRDefault="00123C70" w14:paraId="3D813E0B" w14:textId="77777777">
            <w:pPr>
              <w:jc w:val="both"/>
              <w:rPr>
                <w:rFonts w:asciiTheme="minorHAnsi" w:hAnsiTheme="minorHAnsi" w:cstheme="minorHAnsi"/>
                <w:sz w:val="22"/>
                <w:szCs w:val="22"/>
              </w:rPr>
            </w:pPr>
          </w:p>
        </w:tc>
      </w:tr>
      <w:tr w:rsidRPr="00A64483" w:rsidR="00123C70" w:rsidTr="0CB31DBE" w14:paraId="526F1D0A" w14:textId="77777777">
        <w:tc>
          <w:tcPr>
            <w:tcW w:w="809" w:type="pct"/>
            <w:shd w:val="clear" w:color="auto" w:fill="auto"/>
            <w:tcMar/>
          </w:tcPr>
          <w:p w:rsidRPr="00A64483" w:rsidR="00123C70" w:rsidP="00123C70" w:rsidRDefault="00123C70" w14:paraId="0DC711B4" w14:textId="57BED408">
            <w:pPr>
              <w:jc w:val="both"/>
              <w:rPr>
                <w:rFonts w:asciiTheme="minorHAnsi" w:hAnsiTheme="minorHAnsi" w:cstheme="minorHAnsi"/>
                <w:b/>
                <w:sz w:val="22"/>
                <w:szCs w:val="22"/>
              </w:rPr>
            </w:pPr>
            <w:r w:rsidRPr="00A64483">
              <w:rPr>
                <w:rFonts w:asciiTheme="minorHAnsi" w:hAnsiTheme="minorHAnsi" w:cstheme="minorHAnsi"/>
                <w:b/>
                <w:sz w:val="22"/>
                <w:szCs w:val="22"/>
              </w:rPr>
              <w:t>FEC&amp;Q/</w:t>
            </w:r>
            <w:r w:rsidRPr="00A64483" w:rsidR="008C0F11">
              <w:rPr>
                <w:rFonts w:asciiTheme="minorHAnsi" w:hAnsiTheme="minorHAnsi" w:cstheme="minorHAnsi"/>
                <w:b/>
                <w:sz w:val="22"/>
                <w:szCs w:val="22"/>
              </w:rPr>
              <w:t>31</w:t>
            </w:r>
            <w:r w:rsidRPr="00A64483">
              <w:rPr>
                <w:rFonts w:asciiTheme="minorHAnsi" w:hAnsiTheme="minorHAnsi" w:cstheme="minorHAnsi"/>
                <w:b/>
                <w:sz w:val="22"/>
                <w:szCs w:val="22"/>
              </w:rPr>
              <w:t>/22</w:t>
            </w:r>
          </w:p>
        </w:tc>
        <w:tc>
          <w:tcPr>
            <w:tcW w:w="4191" w:type="pct"/>
            <w:shd w:val="clear" w:color="auto" w:fill="auto"/>
            <w:tcMar/>
          </w:tcPr>
          <w:p w:rsidRPr="00A64483" w:rsidR="00123C70" w:rsidP="00123C70" w:rsidRDefault="00123C70" w14:paraId="12A6B335" w14:textId="77777777">
            <w:pPr>
              <w:jc w:val="both"/>
              <w:rPr>
                <w:rFonts w:asciiTheme="minorHAnsi" w:hAnsiTheme="minorHAnsi" w:cstheme="minorHAnsi"/>
                <w:b/>
                <w:sz w:val="22"/>
                <w:szCs w:val="22"/>
              </w:rPr>
            </w:pPr>
            <w:r w:rsidRPr="00A64483">
              <w:rPr>
                <w:rFonts w:asciiTheme="minorHAnsi" w:hAnsiTheme="minorHAnsi" w:cstheme="minorHAnsi"/>
                <w:b/>
                <w:sz w:val="22"/>
                <w:szCs w:val="22"/>
              </w:rPr>
              <w:t>Date of Next Meeting</w:t>
            </w:r>
          </w:p>
          <w:p w:rsidRPr="00A64483" w:rsidR="00123C70" w:rsidP="00123C70" w:rsidRDefault="00123C70" w14:paraId="0FB42FFA" w14:textId="77777777">
            <w:pPr>
              <w:jc w:val="both"/>
              <w:rPr>
                <w:rFonts w:asciiTheme="minorHAnsi" w:hAnsiTheme="minorHAnsi" w:cstheme="minorHAnsi"/>
                <w:b/>
                <w:sz w:val="22"/>
                <w:szCs w:val="22"/>
              </w:rPr>
            </w:pPr>
          </w:p>
          <w:p w:rsidRPr="00A64483" w:rsidR="00123C70" w:rsidP="00123C70" w:rsidRDefault="00123C70" w14:paraId="5C3A8CF3" w14:textId="63A6D03B">
            <w:pPr>
              <w:jc w:val="both"/>
              <w:rPr>
                <w:rFonts w:asciiTheme="minorHAnsi" w:hAnsiTheme="minorHAnsi" w:cstheme="minorHAnsi"/>
                <w:bCs/>
                <w:sz w:val="22"/>
                <w:szCs w:val="22"/>
              </w:rPr>
            </w:pPr>
            <w:r w:rsidRPr="00A64483">
              <w:rPr>
                <w:rFonts w:asciiTheme="minorHAnsi" w:hAnsiTheme="minorHAnsi" w:cstheme="minorHAnsi"/>
                <w:bCs/>
                <w:sz w:val="22"/>
                <w:szCs w:val="22"/>
              </w:rPr>
              <w:t xml:space="preserve">It was agreed that the date of the next meeting would be held on Wednesday 9 </w:t>
            </w:r>
            <w:r w:rsidRPr="00A64483" w:rsidR="008C0F11">
              <w:rPr>
                <w:rFonts w:asciiTheme="minorHAnsi" w:hAnsiTheme="minorHAnsi" w:cstheme="minorHAnsi"/>
                <w:bCs/>
                <w:sz w:val="22"/>
                <w:szCs w:val="22"/>
              </w:rPr>
              <w:t>November</w:t>
            </w:r>
            <w:r w:rsidRPr="00A64483">
              <w:rPr>
                <w:rFonts w:asciiTheme="minorHAnsi" w:hAnsiTheme="minorHAnsi" w:cstheme="minorHAnsi"/>
                <w:bCs/>
                <w:sz w:val="22"/>
                <w:szCs w:val="22"/>
              </w:rPr>
              <w:t xml:space="preserve"> 2022.</w:t>
            </w:r>
          </w:p>
          <w:p w:rsidRPr="00A64483" w:rsidR="00123C70" w:rsidP="00123C70" w:rsidRDefault="00123C70" w14:paraId="3E6AE16B" w14:textId="2556AA0D">
            <w:pPr>
              <w:jc w:val="both"/>
              <w:rPr>
                <w:rFonts w:asciiTheme="minorHAnsi" w:hAnsiTheme="minorHAnsi" w:cstheme="minorHAnsi"/>
                <w:bCs/>
                <w:sz w:val="22"/>
                <w:szCs w:val="22"/>
              </w:rPr>
            </w:pPr>
          </w:p>
          <w:p w:rsidR="00123C70" w:rsidP="00123C70" w:rsidRDefault="00123C70" w14:paraId="08C688F2" w14:textId="54AEAD52">
            <w:pPr>
              <w:jc w:val="both"/>
              <w:rPr>
                <w:rFonts w:asciiTheme="minorHAnsi" w:hAnsiTheme="minorHAnsi" w:cstheme="minorHAnsi"/>
                <w:b/>
                <w:sz w:val="22"/>
                <w:szCs w:val="22"/>
              </w:rPr>
            </w:pPr>
            <w:r w:rsidRPr="00A64483">
              <w:rPr>
                <w:rFonts w:asciiTheme="minorHAnsi" w:hAnsiTheme="minorHAnsi" w:cstheme="minorHAnsi"/>
                <w:b/>
                <w:sz w:val="22"/>
                <w:szCs w:val="22"/>
              </w:rPr>
              <w:t>Action:  Corporation Secretary</w:t>
            </w:r>
          </w:p>
          <w:p w:rsidR="00732D4C" w:rsidP="00123C70" w:rsidRDefault="00732D4C" w14:paraId="5F2E4488" w14:textId="77777777">
            <w:pPr>
              <w:jc w:val="both"/>
              <w:rPr>
                <w:rFonts w:asciiTheme="minorHAnsi" w:hAnsiTheme="minorHAnsi" w:cstheme="minorHAnsi"/>
                <w:b/>
                <w:sz w:val="22"/>
                <w:szCs w:val="22"/>
              </w:rPr>
            </w:pPr>
          </w:p>
          <w:p w:rsidRPr="00A64483" w:rsidR="00732D4C" w:rsidP="00123C70" w:rsidRDefault="00732D4C" w14:paraId="082C6AA0" w14:textId="2B033C0A">
            <w:pPr>
              <w:jc w:val="both"/>
              <w:rPr>
                <w:rFonts w:asciiTheme="minorHAnsi" w:hAnsiTheme="minorHAnsi" w:cstheme="minorHAnsi"/>
                <w:b/>
                <w:sz w:val="22"/>
                <w:szCs w:val="22"/>
              </w:rPr>
            </w:pPr>
            <w:r w:rsidRPr="00A64483">
              <w:rPr>
                <w:rFonts w:asciiTheme="minorHAnsi" w:hAnsiTheme="minorHAnsi" w:cstheme="minorHAnsi"/>
                <w:sz w:val="22"/>
                <w:szCs w:val="22"/>
              </w:rPr>
              <w:t>The meeting closed at 7.15 pm</w:t>
            </w:r>
          </w:p>
          <w:p w:rsidRPr="00A64483" w:rsidR="00123C70" w:rsidP="00123C70" w:rsidRDefault="00123C70" w14:paraId="28FECF9A" w14:textId="0EA14757">
            <w:pPr>
              <w:jc w:val="both"/>
              <w:rPr>
                <w:rFonts w:asciiTheme="minorHAnsi" w:hAnsiTheme="minorHAnsi" w:cstheme="minorHAnsi"/>
                <w:b/>
                <w:sz w:val="22"/>
                <w:szCs w:val="22"/>
              </w:rPr>
            </w:pPr>
          </w:p>
        </w:tc>
      </w:tr>
    </w:tbl>
    <w:p w:rsidRPr="00A64483" w:rsidR="000E09D6" w:rsidP="00EC4077" w:rsidRDefault="000E09D6" w14:paraId="1089ECF0" w14:textId="77777777">
      <w:pPr>
        <w:ind w:left="2160" w:hanging="2160"/>
        <w:jc w:val="both"/>
        <w:rPr>
          <w:rFonts w:asciiTheme="minorHAnsi" w:hAnsiTheme="minorHAnsi" w:cstheme="minorHAnsi"/>
          <w:sz w:val="22"/>
          <w:szCs w:val="22"/>
        </w:rPr>
      </w:pPr>
    </w:p>
    <w:sectPr w:rsidRPr="00A64483" w:rsidR="000E09D6" w:rsidSect="00C23C2E">
      <w:headerReference w:type="even" r:id="rId11"/>
      <w:headerReference w:type="default" r:id="rId12"/>
      <w:footerReference w:type="default" r:id="rId13"/>
      <w:pgSz w:w="11906" w:h="16838" w:orient="portrait"/>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404" w:rsidRDefault="00303404" w14:paraId="236E1418" w14:textId="77777777">
      <w:r>
        <w:separator/>
      </w:r>
    </w:p>
  </w:endnote>
  <w:endnote w:type="continuationSeparator" w:id="0">
    <w:p w:rsidR="00303404" w:rsidRDefault="00303404" w14:paraId="5E59D5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7733" w:rsidR="00032497" w:rsidP="0014356F" w:rsidRDefault="003D7733" w14:paraId="2664C947" w14:textId="23CB87F9">
    <w:pPr>
      <w:pStyle w:val="Footer"/>
      <w:rPr>
        <w:rFonts w:asciiTheme="minorHAnsi" w:hAnsiTheme="minorHAnsi" w:cstheme="minorHAnsi"/>
        <w:sz w:val="18"/>
        <w:szCs w:val="18"/>
      </w:rPr>
    </w:pPr>
    <w:r w:rsidRPr="003D7733">
      <w:rPr>
        <w:rFonts w:asciiTheme="minorHAnsi" w:hAnsiTheme="minorHAnsi" w:cstheme="minorHAnsi"/>
        <w:sz w:val="18"/>
        <w:szCs w:val="18"/>
      </w:rPr>
      <w:t>G1.2.3/AD/YR/12.07.22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404" w:rsidRDefault="00303404" w14:paraId="3ACD856C" w14:textId="77777777">
      <w:r>
        <w:separator/>
      </w:r>
    </w:p>
  </w:footnote>
  <w:footnote w:type="continuationSeparator" w:id="0">
    <w:p w:rsidR="00303404" w:rsidRDefault="00303404" w14:paraId="65695D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2497" w:rsidP="00797AFB" w:rsidRDefault="00032497" w14:paraId="387A6A5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497" w:rsidRDefault="00032497" w14:paraId="4B4F54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5D9E" w:rsidR="00032497" w:rsidP="00797AFB" w:rsidRDefault="00032497" w14:paraId="063408D2" w14:textId="77777777">
    <w:pPr>
      <w:pStyle w:val="Header"/>
      <w:framePr w:wrap="around" w:hAnchor="margin" w:vAnchor="text"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sidR="00361436">
      <w:rPr>
        <w:rStyle w:val="PageNumber"/>
        <w:rFonts w:ascii="Arial" w:hAnsi="Arial" w:cs="Arial"/>
        <w:noProof/>
        <w:sz w:val="16"/>
        <w:szCs w:val="16"/>
      </w:rPr>
      <w:t>4</w:t>
    </w:r>
    <w:r w:rsidRPr="00025D9E">
      <w:rPr>
        <w:rStyle w:val="PageNumber"/>
        <w:rFonts w:ascii="Arial" w:hAnsi="Arial" w:cs="Arial"/>
        <w:sz w:val="16"/>
        <w:szCs w:val="16"/>
      </w:rPr>
      <w:fldChar w:fldCharType="end"/>
    </w:r>
  </w:p>
  <w:p w:rsidR="00032497" w:rsidRDefault="00032497" w14:paraId="15430D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BE"/>
    <w:multiLevelType w:val="hybridMultilevel"/>
    <w:tmpl w:val="B7689140"/>
    <w:lvl w:ilvl="0" w:tplc="3084BB10">
      <w:start w:val="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7251B9"/>
    <w:multiLevelType w:val="hybridMultilevel"/>
    <w:tmpl w:val="C87CF762"/>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2CD"/>
    <w:multiLevelType w:val="hybridMultilevel"/>
    <w:tmpl w:val="8FCAB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735B4B"/>
    <w:multiLevelType w:val="hybridMultilevel"/>
    <w:tmpl w:val="98D813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7F39F4"/>
    <w:multiLevelType w:val="hybridMultilevel"/>
    <w:tmpl w:val="96746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C86870"/>
    <w:multiLevelType w:val="hybridMultilevel"/>
    <w:tmpl w:val="46708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6A1C2F"/>
    <w:multiLevelType w:val="hybridMultilevel"/>
    <w:tmpl w:val="93B64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882235"/>
    <w:multiLevelType w:val="hybridMultilevel"/>
    <w:tmpl w:val="E10AD830"/>
    <w:lvl w:ilvl="0" w:tplc="D91CAED0">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B07ACE"/>
    <w:multiLevelType w:val="hybridMultilevel"/>
    <w:tmpl w:val="1BC479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474665B"/>
    <w:multiLevelType w:val="hybridMultilevel"/>
    <w:tmpl w:val="04745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5F22E3"/>
    <w:multiLevelType w:val="hybridMultilevel"/>
    <w:tmpl w:val="161ECB52"/>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1D601FB5"/>
    <w:multiLevelType w:val="hybridMultilevel"/>
    <w:tmpl w:val="31B8C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EC1089"/>
    <w:multiLevelType w:val="hybridMultilevel"/>
    <w:tmpl w:val="E870A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1810BF5"/>
    <w:multiLevelType w:val="hybridMultilevel"/>
    <w:tmpl w:val="8FC05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1D7BB3"/>
    <w:multiLevelType w:val="hybridMultilevel"/>
    <w:tmpl w:val="93C8F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A693184"/>
    <w:multiLevelType w:val="hybridMultilevel"/>
    <w:tmpl w:val="C37E4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D039A8"/>
    <w:multiLevelType w:val="hybridMultilevel"/>
    <w:tmpl w:val="F3FA5CA8"/>
    <w:lvl w:ilvl="0" w:tplc="12B6221C">
      <w:start w:val="2"/>
      <w:numFmt w:val="bullet"/>
      <w:lvlText w:val="-"/>
      <w:lvlJc w:val="left"/>
      <w:pPr>
        <w:ind w:left="360" w:hanging="36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DA51AC"/>
    <w:multiLevelType w:val="hybridMultilevel"/>
    <w:tmpl w:val="8A1E3A4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355F384F"/>
    <w:multiLevelType w:val="hybridMultilevel"/>
    <w:tmpl w:val="E2A08F20"/>
    <w:lvl w:ilvl="0" w:tplc="E8E05A90">
      <w:start w:val="21"/>
      <w:numFmt w:val="bullet"/>
      <w:lvlText w:val=""/>
      <w:lvlJc w:val="left"/>
      <w:pPr>
        <w:ind w:left="2520" w:hanging="360"/>
      </w:pPr>
      <w:rPr>
        <w:rFonts w:hint="default" w:ascii="Symbol" w:hAnsi="Symbol" w:eastAsia="Times New Roman" w:cs="Aria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36661BF8"/>
    <w:multiLevelType w:val="hybridMultilevel"/>
    <w:tmpl w:val="3A507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86E164E"/>
    <w:multiLevelType w:val="hybridMultilevel"/>
    <w:tmpl w:val="ACDAC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A2B48F0"/>
    <w:multiLevelType w:val="hybridMultilevel"/>
    <w:tmpl w:val="B4CED0E0"/>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39438F"/>
    <w:multiLevelType w:val="hybridMultilevel"/>
    <w:tmpl w:val="02EA376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3D715B48"/>
    <w:multiLevelType w:val="hybridMultilevel"/>
    <w:tmpl w:val="3342D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4F3343"/>
    <w:multiLevelType w:val="hybridMultilevel"/>
    <w:tmpl w:val="BC76A3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44AD5E76"/>
    <w:multiLevelType w:val="hybridMultilevel"/>
    <w:tmpl w:val="75E8D4BE"/>
    <w:lvl w:ilvl="0" w:tplc="12C8F270">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601BC3"/>
    <w:multiLevelType w:val="hybridMultilevel"/>
    <w:tmpl w:val="B6BA7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B694D4C"/>
    <w:multiLevelType w:val="hybridMultilevel"/>
    <w:tmpl w:val="7B667E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B7A3FBC"/>
    <w:multiLevelType w:val="hybridMultilevel"/>
    <w:tmpl w:val="CCA68B06"/>
    <w:lvl w:ilvl="0" w:tplc="12CEEB7E">
      <w:start w:val="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C61739A"/>
    <w:multiLevelType w:val="hybridMultilevel"/>
    <w:tmpl w:val="42B46B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01C78F4"/>
    <w:multiLevelType w:val="hybridMultilevel"/>
    <w:tmpl w:val="61FED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50AE5B3C"/>
    <w:multiLevelType w:val="hybridMultilevel"/>
    <w:tmpl w:val="826259E8"/>
    <w:lvl w:ilvl="0" w:tplc="174C275C">
      <w:start w:val="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3A5326C"/>
    <w:multiLevelType w:val="hybridMultilevel"/>
    <w:tmpl w:val="AFC4A7A4"/>
    <w:lvl w:ilvl="0" w:tplc="BA887AC0">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55446B5"/>
    <w:multiLevelType w:val="hybridMultilevel"/>
    <w:tmpl w:val="4F4C9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1B3794"/>
    <w:multiLevelType w:val="hybridMultilevel"/>
    <w:tmpl w:val="1F7A0A5A"/>
    <w:lvl w:ilvl="0" w:tplc="3084BB10">
      <w:start w:val="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A2D3504"/>
    <w:multiLevelType w:val="hybridMultilevel"/>
    <w:tmpl w:val="578636F4"/>
    <w:lvl w:ilvl="0" w:tplc="3084BB10">
      <w:start w:val="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0987C70"/>
    <w:multiLevelType w:val="hybridMultilevel"/>
    <w:tmpl w:val="5DD07220"/>
    <w:lvl w:ilvl="0" w:tplc="8C365E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C2B44"/>
    <w:multiLevelType w:val="hybridMultilevel"/>
    <w:tmpl w:val="FC4A61E0"/>
    <w:lvl w:ilvl="0" w:tplc="3084BB10">
      <w:start w:val="6"/>
      <w:numFmt w:val="bullet"/>
      <w:lvlText w:val=""/>
      <w:lvlJc w:val="left"/>
      <w:pPr>
        <w:ind w:left="780" w:hanging="360"/>
      </w:pPr>
      <w:rPr>
        <w:rFonts w:hint="default" w:ascii="Symbol" w:hAnsi="Symbol" w:eastAsia="Times New Roman" w:cs="Aria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8" w15:restartNumberingAfterBreak="0">
    <w:nsid w:val="645B4794"/>
    <w:multiLevelType w:val="hybridMultilevel"/>
    <w:tmpl w:val="7AE40412"/>
    <w:lvl w:ilvl="0" w:tplc="A544A95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50EAA"/>
    <w:multiLevelType w:val="hybridMultilevel"/>
    <w:tmpl w:val="D4F8BF2E"/>
    <w:lvl w:ilvl="0" w:tplc="3084BB10">
      <w:start w:val="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8E863E7"/>
    <w:multiLevelType w:val="hybridMultilevel"/>
    <w:tmpl w:val="BCE41F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ED0511"/>
    <w:multiLevelType w:val="hybridMultilevel"/>
    <w:tmpl w:val="0CD82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A9E6EB5"/>
    <w:multiLevelType w:val="hybridMultilevel"/>
    <w:tmpl w:val="D0AE2054"/>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6C1952D4"/>
    <w:multiLevelType w:val="hybridMultilevel"/>
    <w:tmpl w:val="B5983D5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4" w15:restartNumberingAfterBreak="0">
    <w:nsid w:val="6F4A406C"/>
    <w:multiLevelType w:val="hybridMultilevel"/>
    <w:tmpl w:val="4F8AB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F555CCB"/>
    <w:multiLevelType w:val="hybridMultilevel"/>
    <w:tmpl w:val="651A1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4646FA4"/>
    <w:multiLevelType w:val="hybridMultilevel"/>
    <w:tmpl w:val="75E8D4BE"/>
    <w:lvl w:ilvl="0" w:tplc="FFFFFFFF">
      <w:start w:val="2"/>
      <w:numFmt w:val="bullet"/>
      <w:lvlText w:val="-"/>
      <w:lvlJc w:val="left"/>
      <w:pPr>
        <w:ind w:left="720" w:hanging="360"/>
      </w:pPr>
      <w:rPr>
        <w:rFonts w:hint="default" w:ascii="Arial" w:hAnsi="Arial" w:eastAsia="Times New Roman" w:cs="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7" w15:restartNumberingAfterBreak="0">
    <w:nsid w:val="76654928"/>
    <w:multiLevelType w:val="hybridMultilevel"/>
    <w:tmpl w:val="A5D43F84"/>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8" w15:restartNumberingAfterBreak="0">
    <w:nsid w:val="792017F8"/>
    <w:multiLevelType w:val="hybridMultilevel"/>
    <w:tmpl w:val="49584D36"/>
    <w:lvl w:ilvl="0" w:tplc="3084BB10">
      <w:start w:val="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E42009D"/>
    <w:multiLevelType w:val="hybridMultilevel"/>
    <w:tmpl w:val="4BB6F3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8"/>
  </w:num>
  <w:num w:numId="2">
    <w:abstractNumId w:val="36"/>
  </w:num>
  <w:num w:numId="3">
    <w:abstractNumId w:val="1"/>
  </w:num>
  <w:num w:numId="4">
    <w:abstractNumId w:val="16"/>
  </w:num>
  <w:num w:numId="5">
    <w:abstractNumId w:val="27"/>
  </w:num>
  <w:num w:numId="6">
    <w:abstractNumId w:val="11"/>
  </w:num>
  <w:num w:numId="7">
    <w:abstractNumId w:val="2"/>
  </w:num>
  <w:num w:numId="8">
    <w:abstractNumId w:val="15"/>
  </w:num>
  <w:num w:numId="9">
    <w:abstractNumId w:val="5"/>
  </w:num>
  <w:num w:numId="10">
    <w:abstractNumId w:val="30"/>
  </w:num>
  <w:num w:numId="11">
    <w:abstractNumId w:val="21"/>
  </w:num>
  <w:num w:numId="12">
    <w:abstractNumId w:val="18"/>
  </w:num>
  <w:num w:numId="13">
    <w:abstractNumId w:val="31"/>
  </w:num>
  <w:num w:numId="14">
    <w:abstractNumId w:val="25"/>
  </w:num>
  <w:num w:numId="15">
    <w:abstractNumId w:val="6"/>
  </w:num>
  <w:num w:numId="16">
    <w:abstractNumId w:val="33"/>
  </w:num>
  <w:num w:numId="17">
    <w:abstractNumId w:val="0"/>
  </w:num>
  <w:num w:numId="18">
    <w:abstractNumId w:val="26"/>
  </w:num>
  <w:num w:numId="19">
    <w:abstractNumId w:val="17"/>
  </w:num>
  <w:num w:numId="20">
    <w:abstractNumId w:val="3"/>
  </w:num>
  <w:num w:numId="21">
    <w:abstractNumId w:val="46"/>
  </w:num>
  <w:num w:numId="22">
    <w:abstractNumId w:val="7"/>
  </w:num>
  <w:num w:numId="23">
    <w:abstractNumId w:val="32"/>
  </w:num>
  <w:num w:numId="24">
    <w:abstractNumId w:val="39"/>
  </w:num>
  <w:num w:numId="25">
    <w:abstractNumId w:val="37"/>
  </w:num>
  <w:num w:numId="26">
    <w:abstractNumId w:val="28"/>
  </w:num>
  <w:num w:numId="27">
    <w:abstractNumId w:val="35"/>
  </w:num>
  <w:num w:numId="28">
    <w:abstractNumId w:val="48"/>
  </w:num>
  <w:num w:numId="29">
    <w:abstractNumId w:val="34"/>
  </w:num>
  <w:num w:numId="30">
    <w:abstractNumId w:val="12"/>
  </w:num>
  <w:num w:numId="31">
    <w:abstractNumId w:val="4"/>
  </w:num>
  <w:num w:numId="32">
    <w:abstractNumId w:val="23"/>
  </w:num>
  <w:num w:numId="33">
    <w:abstractNumId w:val="40"/>
  </w:num>
  <w:num w:numId="34">
    <w:abstractNumId w:val="45"/>
  </w:num>
  <w:num w:numId="35">
    <w:abstractNumId w:val="29"/>
  </w:num>
  <w:num w:numId="36">
    <w:abstractNumId w:val="19"/>
  </w:num>
  <w:num w:numId="37">
    <w:abstractNumId w:val="20"/>
  </w:num>
  <w:num w:numId="38">
    <w:abstractNumId w:val="44"/>
  </w:num>
  <w:num w:numId="39">
    <w:abstractNumId w:val="42"/>
  </w:num>
  <w:num w:numId="40">
    <w:abstractNumId w:val="43"/>
  </w:num>
  <w:num w:numId="41">
    <w:abstractNumId w:val="9"/>
  </w:num>
  <w:num w:numId="42">
    <w:abstractNumId w:val="47"/>
  </w:num>
  <w:num w:numId="43">
    <w:abstractNumId w:val="14"/>
  </w:num>
  <w:num w:numId="44">
    <w:abstractNumId w:val="24"/>
  </w:num>
  <w:num w:numId="45">
    <w:abstractNumId w:val="22"/>
  </w:num>
  <w:num w:numId="46">
    <w:abstractNumId w:val="8"/>
  </w:num>
  <w:num w:numId="47">
    <w:abstractNumId w:val="49"/>
  </w:num>
  <w:num w:numId="48">
    <w:abstractNumId w:val="10"/>
  </w:num>
  <w:num w:numId="49">
    <w:abstractNumId w:val="41"/>
  </w:num>
  <w:num w:numId="5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16BA"/>
    <w:rsid w:val="00001ACC"/>
    <w:rsid w:val="000030A5"/>
    <w:rsid w:val="000035C1"/>
    <w:rsid w:val="0000527B"/>
    <w:rsid w:val="000054BC"/>
    <w:rsid w:val="00005A1F"/>
    <w:rsid w:val="000060D7"/>
    <w:rsid w:val="0000662F"/>
    <w:rsid w:val="000068E0"/>
    <w:rsid w:val="000100DD"/>
    <w:rsid w:val="00012972"/>
    <w:rsid w:val="00013B16"/>
    <w:rsid w:val="0001419B"/>
    <w:rsid w:val="00014D02"/>
    <w:rsid w:val="00015859"/>
    <w:rsid w:val="00015AD7"/>
    <w:rsid w:val="00017B83"/>
    <w:rsid w:val="000202FB"/>
    <w:rsid w:val="00020707"/>
    <w:rsid w:val="00021066"/>
    <w:rsid w:val="0002142E"/>
    <w:rsid w:val="000214B1"/>
    <w:rsid w:val="0002206C"/>
    <w:rsid w:val="0002379B"/>
    <w:rsid w:val="000240EA"/>
    <w:rsid w:val="000248C5"/>
    <w:rsid w:val="0002506D"/>
    <w:rsid w:val="00025D9E"/>
    <w:rsid w:val="000309A5"/>
    <w:rsid w:val="00030A80"/>
    <w:rsid w:val="00032160"/>
    <w:rsid w:val="00032497"/>
    <w:rsid w:val="00032E55"/>
    <w:rsid w:val="0003322C"/>
    <w:rsid w:val="00033C9B"/>
    <w:rsid w:val="00033F3D"/>
    <w:rsid w:val="0003512E"/>
    <w:rsid w:val="00036749"/>
    <w:rsid w:val="00037D69"/>
    <w:rsid w:val="00037F30"/>
    <w:rsid w:val="00040741"/>
    <w:rsid w:val="000417F3"/>
    <w:rsid w:val="000421F3"/>
    <w:rsid w:val="00042556"/>
    <w:rsid w:val="00042F00"/>
    <w:rsid w:val="00042F87"/>
    <w:rsid w:val="000460A8"/>
    <w:rsid w:val="00053701"/>
    <w:rsid w:val="00053D1A"/>
    <w:rsid w:val="00053DF7"/>
    <w:rsid w:val="00054778"/>
    <w:rsid w:val="00054AD7"/>
    <w:rsid w:val="00055CDD"/>
    <w:rsid w:val="00056817"/>
    <w:rsid w:val="000602F5"/>
    <w:rsid w:val="000609FB"/>
    <w:rsid w:val="000613D5"/>
    <w:rsid w:val="00061EBC"/>
    <w:rsid w:val="00062359"/>
    <w:rsid w:val="000633F9"/>
    <w:rsid w:val="00064511"/>
    <w:rsid w:val="000669B9"/>
    <w:rsid w:val="0006759E"/>
    <w:rsid w:val="000703CF"/>
    <w:rsid w:val="00070770"/>
    <w:rsid w:val="00074917"/>
    <w:rsid w:val="000756E9"/>
    <w:rsid w:val="0007705D"/>
    <w:rsid w:val="000777FB"/>
    <w:rsid w:val="00077FBB"/>
    <w:rsid w:val="00081569"/>
    <w:rsid w:val="0008327F"/>
    <w:rsid w:val="00084F28"/>
    <w:rsid w:val="000857BC"/>
    <w:rsid w:val="00085980"/>
    <w:rsid w:val="000866F4"/>
    <w:rsid w:val="00087FEE"/>
    <w:rsid w:val="00092330"/>
    <w:rsid w:val="000940E1"/>
    <w:rsid w:val="000941F7"/>
    <w:rsid w:val="0009569B"/>
    <w:rsid w:val="00095F6F"/>
    <w:rsid w:val="0009605F"/>
    <w:rsid w:val="0009722A"/>
    <w:rsid w:val="00097683"/>
    <w:rsid w:val="00097EDB"/>
    <w:rsid w:val="000A11CC"/>
    <w:rsid w:val="000A6182"/>
    <w:rsid w:val="000A63C9"/>
    <w:rsid w:val="000A660B"/>
    <w:rsid w:val="000A687D"/>
    <w:rsid w:val="000B00FC"/>
    <w:rsid w:val="000B1846"/>
    <w:rsid w:val="000B26C4"/>
    <w:rsid w:val="000B4EE7"/>
    <w:rsid w:val="000B7DD7"/>
    <w:rsid w:val="000C2071"/>
    <w:rsid w:val="000C2AB8"/>
    <w:rsid w:val="000C36B9"/>
    <w:rsid w:val="000C3DCB"/>
    <w:rsid w:val="000C3EE2"/>
    <w:rsid w:val="000C5149"/>
    <w:rsid w:val="000C5DAF"/>
    <w:rsid w:val="000C6AC5"/>
    <w:rsid w:val="000C74A8"/>
    <w:rsid w:val="000C78A2"/>
    <w:rsid w:val="000D032E"/>
    <w:rsid w:val="000D042C"/>
    <w:rsid w:val="000D40DB"/>
    <w:rsid w:val="000D5E43"/>
    <w:rsid w:val="000E09D6"/>
    <w:rsid w:val="000E16EA"/>
    <w:rsid w:val="000E2847"/>
    <w:rsid w:val="000E364F"/>
    <w:rsid w:val="000E3D7E"/>
    <w:rsid w:val="000E4FEE"/>
    <w:rsid w:val="000E5330"/>
    <w:rsid w:val="000E6AB7"/>
    <w:rsid w:val="000E70C6"/>
    <w:rsid w:val="000F17EB"/>
    <w:rsid w:val="000F2161"/>
    <w:rsid w:val="000F2F92"/>
    <w:rsid w:val="000F3081"/>
    <w:rsid w:val="000F3721"/>
    <w:rsid w:val="000F56BA"/>
    <w:rsid w:val="000F61CE"/>
    <w:rsid w:val="000F7BF3"/>
    <w:rsid w:val="00100B99"/>
    <w:rsid w:val="00100F90"/>
    <w:rsid w:val="00101EEC"/>
    <w:rsid w:val="001020BB"/>
    <w:rsid w:val="001023D8"/>
    <w:rsid w:val="00102798"/>
    <w:rsid w:val="001032F6"/>
    <w:rsid w:val="00103645"/>
    <w:rsid w:val="0010382F"/>
    <w:rsid w:val="00103B7E"/>
    <w:rsid w:val="0010448B"/>
    <w:rsid w:val="00106481"/>
    <w:rsid w:val="00106C56"/>
    <w:rsid w:val="001101AD"/>
    <w:rsid w:val="00110E63"/>
    <w:rsid w:val="0011156A"/>
    <w:rsid w:val="0011174E"/>
    <w:rsid w:val="00111936"/>
    <w:rsid w:val="00111AF5"/>
    <w:rsid w:val="00111B89"/>
    <w:rsid w:val="00112B84"/>
    <w:rsid w:val="00113886"/>
    <w:rsid w:val="00113957"/>
    <w:rsid w:val="0011477C"/>
    <w:rsid w:val="0011701D"/>
    <w:rsid w:val="00117F06"/>
    <w:rsid w:val="00120487"/>
    <w:rsid w:val="001211A9"/>
    <w:rsid w:val="00121278"/>
    <w:rsid w:val="001238E0"/>
    <w:rsid w:val="00123C70"/>
    <w:rsid w:val="00125C13"/>
    <w:rsid w:val="00127045"/>
    <w:rsid w:val="00130033"/>
    <w:rsid w:val="0013074A"/>
    <w:rsid w:val="00131BB0"/>
    <w:rsid w:val="00131F81"/>
    <w:rsid w:val="0013358A"/>
    <w:rsid w:val="00134411"/>
    <w:rsid w:val="00134F29"/>
    <w:rsid w:val="00135194"/>
    <w:rsid w:val="0013744D"/>
    <w:rsid w:val="001379B9"/>
    <w:rsid w:val="00137CFA"/>
    <w:rsid w:val="00137E3F"/>
    <w:rsid w:val="001425B9"/>
    <w:rsid w:val="0014356F"/>
    <w:rsid w:val="00143A5B"/>
    <w:rsid w:val="00144962"/>
    <w:rsid w:val="00146BAB"/>
    <w:rsid w:val="00147ED3"/>
    <w:rsid w:val="00147FFB"/>
    <w:rsid w:val="001509E8"/>
    <w:rsid w:val="001513CC"/>
    <w:rsid w:val="00151892"/>
    <w:rsid w:val="00152347"/>
    <w:rsid w:val="00152AA9"/>
    <w:rsid w:val="00153996"/>
    <w:rsid w:val="001541DD"/>
    <w:rsid w:val="00155774"/>
    <w:rsid w:val="00155912"/>
    <w:rsid w:val="00155EEA"/>
    <w:rsid w:val="00156F85"/>
    <w:rsid w:val="0016004C"/>
    <w:rsid w:val="001613D9"/>
    <w:rsid w:val="00162D09"/>
    <w:rsid w:val="00163675"/>
    <w:rsid w:val="00164A98"/>
    <w:rsid w:val="00164FD0"/>
    <w:rsid w:val="00167EC1"/>
    <w:rsid w:val="00170E96"/>
    <w:rsid w:val="00171F59"/>
    <w:rsid w:val="00172174"/>
    <w:rsid w:val="00172661"/>
    <w:rsid w:val="00172855"/>
    <w:rsid w:val="00172C6E"/>
    <w:rsid w:val="0017587E"/>
    <w:rsid w:val="001760E7"/>
    <w:rsid w:val="00176DFC"/>
    <w:rsid w:val="00176E0E"/>
    <w:rsid w:val="001815DF"/>
    <w:rsid w:val="00181628"/>
    <w:rsid w:val="001830C3"/>
    <w:rsid w:val="001846B0"/>
    <w:rsid w:val="00184F2C"/>
    <w:rsid w:val="00185E21"/>
    <w:rsid w:val="001860A0"/>
    <w:rsid w:val="00190E05"/>
    <w:rsid w:val="00191BEB"/>
    <w:rsid w:val="00191BF7"/>
    <w:rsid w:val="00193647"/>
    <w:rsid w:val="00193F4B"/>
    <w:rsid w:val="0019448A"/>
    <w:rsid w:val="00196B24"/>
    <w:rsid w:val="00196B67"/>
    <w:rsid w:val="001A0000"/>
    <w:rsid w:val="001A13C7"/>
    <w:rsid w:val="001A4620"/>
    <w:rsid w:val="001A4CD6"/>
    <w:rsid w:val="001A4D86"/>
    <w:rsid w:val="001A522D"/>
    <w:rsid w:val="001A755A"/>
    <w:rsid w:val="001B01E7"/>
    <w:rsid w:val="001B0772"/>
    <w:rsid w:val="001B07C1"/>
    <w:rsid w:val="001B1BB8"/>
    <w:rsid w:val="001B34F6"/>
    <w:rsid w:val="001B3D15"/>
    <w:rsid w:val="001B3E04"/>
    <w:rsid w:val="001B41BE"/>
    <w:rsid w:val="001B47F9"/>
    <w:rsid w:val="001B50E1"/>
    <w:rsid w:val="001B576A"/>
    <w:rsid w:val="001B72DB"/>
    <w:rsid w:val="001B7660"/>
    <w:rsid w:val="001B7F14"/>
    <w:rsid w:val="001C099D"/>
    <w:rsid w:val="001C1429"/>
    <w:rsid w:val="001C1951"/>
    <w:rsid w:val="001C2577"/>
    <w:rsid w:val="001C4FFE"/>
    <w:rsid w:val="001C5643"/>
    <w:rsid w:val="001D0319"/>
    <w:rsid w:val="001D2E4E"/>
    <w:rsid w:val="001D46E0"/>
    <w:rsid w:val="001D66F7"/>
    <w:rsid w:val="001D6845"/>
    <w:rsid w:val="001D7670"/>
    <w:rsid w:val="001E01CC"/>
    <w:rsid w:val="001E0CFB"/>
    <w:rsid w:val="001E10BE"/>
    <w:rsid w:val="001E1424"/>
    <w:rsid w:val="001E209A"/>
    <w:rsid w:val="001E2C4A"/>
    <w:rsid w:val="001E55BA"/>
    <w:rsid w:val="001E64AD"/>
    <w:rsid w:val="001E65E6"/>
    <w:rsid w:val="001E69CD"/>
    <w:rsid w:val="001E73F5"/>
    <w:rsid w:val="001F0B69"/>
    <w:rsid w:val="001F115C"/>
    <w:rsid w:val="001F31B1"/>
    <w:rsid w:val="001F4DB4"/>
    <w:rsid w:val="001F4DEF"/>
    <w:rsid w:val="001F620A"/>
    <w:rsid w:val="001F6F7B"/>
    <w:rsid w:val="001F789D"/>
    <w:rsid w:val="001F7D5E"/>
    <w:rsid w:val="00200E0B"/>
    <w:rsid w:val="00202C7D"/>
    <w:rsid w:val="0020332D"/>
    <w:rsid w:val="00204242"/>
    <w:rsid w:val="002047B3"/>
    <w:rsid w:val="00205535"/>
    <w:rsid w:val="00205C42"/>
    <w:rsid w:val="00207E90"/>
    <w:rsid w:val="00210D52"/>
    <w:rsid w:val="0021293D"/>
    <w:rsid w:val="00212A6E"/>
    <w:rsid w:val="00213BAF"/>
    <w:rsid w:val="00213D2C"/>
    <w:rsid w:val="0021501D"/>
    <w:rsid w:val="00216F5C"/>
    <w:rsid w:val="002201DA"/>
    <w:rsid w:val="00221D8B"/>
    <w:rsid w:val="00222AE5"/>
    <w:rsid w:val="00222E99"/>
    <w:rsid w:val="00223D12"/>
    <w:rsid w:val="002241C7"/>
    <w:rsid w:val="00224508"/>
    <w:rsid w:val="0022452A"/>
    <w:rsid w:val="0022541D"/>
    <w:rsid w:val="002255DB"/>
    <w:rsid w:val="002268C7"/>
    <w:rsid w:val="00226B34"/>
    <w:rsid w:val="00226FBE"/>
    <w:rsid w:val="002279D1"/>
    <w:rsid w:val="00230A57"/>
    <w:rsid w:val="00232D26"/>
    <w:rsid w:val="00233275"/>
    <w:rsid w:val="00234382"/>
    <w:rsid w:val="00235A32"/>
    <w:rsid w:val="002363D6"/>
    <w:rsid w:val="00237502"/>
    <w:rsid w:val="00240523"/>
    <w:rsid w:val="00240F62"/>
    <w:rsid w:val="002418ED"/>
    <w:rsid w:val="00242A3A"/>
    <w:rsid w:val="00242B55"/>
    <w:rsid w:val="00242EA6"/>
    <w:rsid w:val="00246134"/>
    <w:rsid w:val="002468AD"/>
    <w:rsid w:val="002507E3"/>
    <w:rsid w:val="0025101E"/>
    <w:rsid w:val="002554CD"/>
    <w:rsid w:val="00256F10"/>
    <w:rsid w:val="0025701B"/>
    <w:rsid w:val="00260639"/>
    <w:rsid w:val="0026271C"/>
    <w:rsid w:val="002635A7"/>
    <w:rsid w:val="002635C0"/>
    <w:rsid w:val="00265203"/>
    <w:rsid w:val="0026534A"/>
    <w:rsid w:val="00267001"/>
    <w:rsid w:val="0027078B"/>
    <w:rsid w:val="00270D71"/>
    <w:rsid w:val="00271696"/>
    <w:rsid w:val="002724CD"/>
    <w:rsid w:val="0027263C"/>
    <w:rsid w:val="00272B80"/>
    <w:rsid w:val="002730E6"/>
    <w:rsid w:val="00273619"/>
    <w:rsid w:val="00274099"/>
    <w:rsid w:val="00274324"/>
    <w:rsid w:val="002754D1"/>
    <w:rsid w:val="002759CE"/>
    <w:rsid w:val="00275D9A"/>
    <w:rsid w:val="00275E3B"/>
    <w:rsid w:val="00275FCB"/>
    <w:rsid w:val="002767DC"/>
    <w:rsid w:val="002767FF"/>
    <w:rsid w:val="00276FB1"/>
    <w:rsid w:val="0028101B"/>
    <w:rsid w:val="0028141A"/>
    <w:rsid w:val="00282DD7"/>
    <w:rsid w:val="002830F0"/>
    <w:rsid w:val="00283A45"/>
    <w:rsid w:val="00283A77"/>
    <w:rsid w:val="00285267"/>
    <w:rsid w:val="002854A2"/>
    <w:rsid w:val="00285ABC"/>
    <w:rsid w:val="00285F28"/>
    <w:rsid w:val="00286408"/>
    <w:rsid w:val="0029059C"/>
    <w:rsid w:val="00295958"/>
    <w:rsid w:val="00295F61"/>
    <w:rsid w:val="00295F64"/>
    <w:rsid w:val="002A0218"/>
    <w:rsid w:val="002A073B"/>
    <w:rsid w:val="002A08D2"/>
    <w:rsid w:val="002A0BDA"/>
    <w:rsid w:val="002A2E54"/>
    <w:rsid w:val="002A329D"/>
    <w:rsid w:val="002A36DB"/>
    <w:rsid w:val="002A6174"/>
    <w:rsid w:val="002A6E7F"/>
    <w:rsid w:val="002A7195"/>
    <w:rsid w:val="002A7A1A"/>
    <w:rsid w:val="002B0751"/>
    <w:rsid w:val="002B1EB7"/>
    <w:rsid w:val="002B235E"/>
    <w:rsid w:val="002B2589"/>
    <w:rsid w:val="002B2D53"/>
    <w:rsid w:val="002B41BE"/>
    <w:rsid w:val="002B5142"/>
    <w:rsid w:val="002B652C"/>
    <w:rsid w:val="002B7795"/>
    <w:rsid w:val="002C0246"/>
    <w:rsid w:val="002C0C3A"/>
    <w:rsid w:val="002C3A75"/>
    <w:rsid w:val="002C3E8F"/>
    <w:rsid w:val="002C7C6A"/>
    <w:rsid w:val="002D05ED"/>
    <w:rsid w:val="002D172E"/>
    <w:rsid w:val="002D2C74"/>
    <w:rsid w:val="002D366D"/>
    <w:rsid w:val="002D42CF"/>
    <w:rsid w:val="002D562B"/>
    <w:rsid w:val="002D591D"/>
    <w:rsid w:val="002D65DD"/>
    <w:rsid w:val="002D71D0"/>
    <w:rsid w:val="002D7947"/>
    <w:rsid w:val="002E1931"/>
    <w:rsid w:val="002E4BA6"/>
    <w:rsid w:val="002E786E"/>
    <w:rsid w:val="002F0078"/>
    <w:rsid w:val="002F19C9"/>
    <w:rsid w:val="002F1A43"/>
    <w:rsid w:val="002F240C"/>
    <w:rsid w:val="002F287A"/>
    <w:rsid w:val="002F39B0"/>
    <w:rsid w:val="002F40B4"/>
    <w:rsid w:val="002F5E09"/>
    <w:rsid w:val="002F728F"/>
    <w:rsid w:val="002F7360"/>
    <w:rsid w:val="00301BDB"/>
    <w:rsid w:val="00301C08"/>
    <w:rsid w:val="00302E50"/>
    <w:rsid w:val="00303404"/>
    <w:rsid w:val="0030343D"/>
    <w:rsid w:val="00303FA4"/>
    <w:rsid w:val="003106A8"/>
    <w:rsid w:val="00311E12"/>
    <w:rsid w:val="0031229D"/>
    <w:rsid w:val="0031304F"/>
    <w:rsid w:val="00314D3E"/>
    <w:rsid w:val="00315AA7"/>
    <w:rsid w:val="00316BB9"/>
    <w:rsid w:val="00320052"/>
    <w:rsid w:val="0032201B"/>
    <w:rsid w:val="00322C4F"/>
    <w:rsid w:val="003233F7"/>
    <w:rsid w:val="003249E2"/>
    <w:rsid w:val="00325495"/>
    <w:rsid w:val="00325797"/>
    <w:rsid w:val="003260EA"/>
    <w:rsid w:val="00326921"/>
    <w:rsid w:val="00327700"/>
    <w:rsid w:val="00327FFC"/>
    <w:rsid w:val="00330A72"/>
    <w:rsid w:val="003321C8"/>
    <w:rsid w:val="00333290"/>
    <w:rsid w:val="00334FC2"/>
    <w:rsid w:val="00335422"/>
    <w:rsid w:val="0033595F"/>
    <w:rsid w:val="00336AB2"/>
    <w:rsid w:val="00340908"/>
    <w:rsid w:val="003412B9"/>
    <w:rsid w:val="003417E5"/>
    <w:rsid w:val="00341B2E"/>
    <w:rsid w:val="0034241A"/>
    <w:rsid w:val="00345548"/>
    <w:rsid w:val="00345624"/>
    <w:rsid w:val="00345B49"/>
    <w:rsid w:val="0034619A"/>
    <w:rsid w:val="0034778A"/>
    <w:rsid w:val="003501A5"/>
    <w:rsid w:val="00350DCF"/>
    <w:rsid w:val="00351271"/>
    <w:rsid w:val="00353024"/>
    <w:rsid w:val="0035400D"/>
    <w:rsid w:val="00354197"/>
    <w:rsid w:val="00354E06"/>
    <w:rsid w:val="00354E97"/>
    <w:rsid w:val="00354F3B"/>
    <w:rsid w:val="00355AD6"/>
    <w:rsid w:val="00355D62"/>
    <w:rsid w:val="0035766E"/>
    <w:rsid w:val="003576C5"/>
    <w:rsid w:val="003578BC"/>
    <w:rsid w:val="00357B29"/>
    <w:rsid w:val="00361436"/>
    <w:rsid w:val="003618DA"/>
    <w:rsid w:val="0036196E"/>
    <w:rsid w:val="00362AFD"/>
    <w:rsid w:val="00364107"/>
    <w:rsid w:val="003659BC"/>
    <w:rsid w:val="00371304"/>
    <w:rsid w:val="003715DF"/>
    <w:rsid w:val="003735BD"/>
    <w:rsid w:val="00373DE1"/>
    <w:rsid w:val="003742EB"/>
    <w:rsid w:val="00374332"/>
    <w:rsid w:val="00374AE3"/>
    <w:rsid w:val="0037638F"/>
    <w:rsid w:val="0037694C"/>
    <w:rsid w:val="0038070A"/>
    <w:rsid w:val="00380929"/>
    <w:rsid w:val="00381481"/>
    <w:rsid w:val="00382DB2"/>
    <w:rsid w:val="00382F2F"/>
    <w:rsid w:val="003834B9"/>
    <w:rsid w:val="003836DB"/>
    <w:rsid w:val="00383C9D"/>
    <w:rsid w:val="00383CF6"/>
    <w:rsid w:val="0038495F"/>
    <w:rsid w:val="00385132"/>
    <w:rsid w:val="0038648E"/>
    <w:rsid w:val="00386C17"/>
    <w:rsid w:val="003878A3"/>
    <w:rsid w:val="00387B59"/>
    <w:rsid w:val="00390272"/>
    <w:rsid w:val="00390EEE"/>
    <w:rsid w:val="00391DFA"/>
    <w:rsid w:val="00392162"/>
    <w:rsid w:val="003923F0"/>
    <w:rsid w:val="00392D5C"/>
    <w:rsid w:val="0039304E"/>
    <w:rsid w:val="00393608"/>
    <w:rsid w:val="0039491C"/>
    <w:rsid w:val="00397F50"/>
    <w:rsid w:val="003A21B4"/>
    <w:rsid w:val="003A2FF5"/>
    <w:rsid w:val="003A33FD"/>
    <w:rsid w:val="003A3778"/>
    <w:rsid w:val="003A3FD8"/>
    <w:rsid w:val="003A485F"/>
    <w:rsid w:val="003A53B7"/>
    <w:rsid w:val="003A5A97"/>
    <w:rsid w:val="003A5F92"/>
    <w:rsid w:val="003A5FBA"/>
    <w:rsid w:val="003A6D6C"/>
    <w:rsid w:val="003A7BC8"/>
    <w:rsid w:val="003A7D5A"/>
    <w:rsid w:val="003B0070"/>
    <w:rsid w:val="003B0215"/>
    <w:rsid w:val="003B3D0C"/>
    <w:rsid w:val="003B4AD8"/>
    <w:rsid w:val="003B506C"/>
    <w:rsid w:val="003B638B"/>
    <w:rsid w:val="003B782B"/>
    <w:rsid w:val="003C19FD"/>
    <w:rsid w:val="003C23B7"/>
    <w:rsid w:val="003C35C9"/>
    <w:rsid w:val="003C3B9F"/>
    <w:rsid w:val="003C4912"/>
    <w:rsid w:val="003C4B8A"/>
    <w:rsid w:val="003C5D29"/>
    <w:rsid w:val="003C6498"/>
    <w:rsid w:val="003C6A32"/>
    <w:rsid w:val="003D0253"/>
    <w:rsid w:val="003D02BA"/>
    <w:rsid w:val="003D07E9"/>
    <w:rsid w:val="003D1056"/>
    <w:rsid w:val="003D1B2A"/>
    <w:rsid w:val="003D49DF"/>
    <w:rsid w:val="003D4B64"/>
    <w:rsid w:val="003D5427"/>
    <w:rsid w:val="003D61D5"/>
    <w:rsid w:val="003D7733"/>
    <w:rsid w:val="003D7AD6"/>
    <w:rsid w:val="003E0D8D"/>
    <w:rsid w:val="003E0FF1"/>
    <w:rsid w:val="003E15A1"/>
    <w:rsid w:val="003E1878"/>
    <w:rsid w:val="003E2DEC"/>
    <w:rsid w:val="003E3127"/>
    <w:rsid w:val="003E3B56"/>
    <w:rsid w:val="003E492E"/>
    <w:rsid w:val="003E52D3"/>
    <w:rsid w:val="003E5801"/>
    <w:rsid w:val="003E5BCB"/>
    <w:rsid w:val="003E6876"/>
    <w:rsid w:val="003E783E"/>
    <w:rsid w:val="003F0383"/>
    <w:rsid w:val="003F137E"/>
    <w:rsid w:val="003F1415"/>
    <w:rsid w:val="003F1CB3"/>
    <w:rsid w:val="003F3F5B"/>
    <w:rsid w:val="003F4291"/>
    <w:rsid w:val="003F7206"/>
    <w:rsid w:val="003F759E"/>
    <w:rsid w:val="003F7648"/>
    <w:rsid w:val="00402865"/>
    <w:rsid w:val="0040446C"/>
    <w:rsid w:val="00404F6D"/>
    <w:rsid w:val="00405760"/>
    <w:rsid w:val="004058CF"/>
    <w:rsid w:val="004063E2"/>
    <w:rsid w:val="00410AC6"/>
    <w:rsid w:val="00411FC1"/>
    <w:rsid w:val="00414482"/>
    <w:rsid w:val="004144A1"/>
    <w:rsid w:val="00414943"/>
    <w:rsid w:val="004149DE"/>
    <w:rsid w:val="004159C2"/>
    <w:rsid w:val="004160CC"/>
    <w:rsid w:val="00416988"/>
    <w:rsid w:val="004207C2"/>
    <w:rsid w:val="00420919"/>
    <w:rsid w:val="004214D0"/>
    <w:rsid w:val="0042270D"/>
    <w:rsid w:val="00423990"/>
    <w:rsid w:val="00427D01"/>
    <w:rsid w:val="00427D64"/>
    <w:rsid w:val="00427E6B"/>
    <w:rsid w:val="004306A8"/>
    <w:rsid w:val="00430C05"/>
    <w:rsid w:val="00431CC0"/>
    <w:rsid w:val="00432C4C"/>
    <w:rsid w:val="0043341F"/>
    <w:rsid w:val="00436651"/>
    <w:rsid w:val="00440284"/>
    <w:rsid w:val="00440923"/>
    <w:rsid w:val="00440A41"/>
    <w:rsid w:val="004418F6"/>
    <w:rsid w:val="0044200C"/>
    <w:rsid w:val="00444901"/>
    <w:rsid w:val="00445EE1"/>
    <w:rsid w:val="00446696"/>
    <w:rsid w:val="004475DB"/>
    <w:rsid w:val="00450293"/>
    <w:rsid w:val="00451039"/>
    <w:rsid w:val="00456E34"/>
    <w:rsid w:val="004605ED"/>
    <w:rsid w:val="00460925"/>
    <w:rsid w:val="004623A9"/>
    <w:rsid w:val="0046388C"/>
    <w:rsid w:val="00465278"/>
    <w:rsid w:val="004657ED"/>
    <w:rsid w:val="00466377"/>
    <w:rsid w:val="00470BF7"/>
    <w:rsid w:val="004713E5"/>
    <w:rsid w:val="00472534"/>
    <w:rsid w:val="00474824"/>
    <w:rsid w:val="0047483B"/>
    <w:rsid w:val="00474E7A"/>
    <w:rsid w:val="004758E2"/>
    <w:rsid w:val="004760BC"/>
    <w:rsid w:val="00476B99"/>
    <w:rsid w:val="00476CE8"/>
    <w:rsid w:val="004811D5"/>
    <w:rsid w:val="004843B3"/>
    <w:rsid w:val="00487A96"/>
    <w:rsid w:val="00487F84"/>
    <w:rsid w:val="00494681"/>
    <w:rsid w:val="004947C0"/>
    <w:rsid w:val="00495F4C"/>
    <w:rsid w:val="004965D0"/>
    <w:rsid w:val="004A01A7"/>
    <w:rsid w:val="004A027B"/>
    <w:rsid w:val="004A066C"/>
    <w:rsid w:val="004A14A3"/>
    <w:rsid w:val="004A1A86"/>
    <w:rsid w:val="004A2659"/>
    <w:rsid w:val="004A38C6"/>
    <w:rsid w:val="004A3B8A"/>
    <w:rsid w:val="004A4AAD"/>
    <w:rsid w:val="004A596E"/>
    <w:rsid w:val="004B0042"/>
    <w:rsid w:val="004B10FA"/>
    <w:rsid w:val="004B2555"/>
    <w:rsid w:val="004B2A72"/>
    <w:rsid w:val="004B2BF3"/>
    <w:rsid w:val="004B34AA"/>
    <w:rsid w:val="004B3ABD"/>
    <w:rsid w:val="004B561B"/>
    <w:rsid w:val="004B5BE9"/>
    <w:rsid w:val="004B641A"/>
    <w:rsid w:val="004C1FBE"/>
    <w:rsid w:val="004C1FC5"/>
    <w:rsid w:val="004C2361"/>
    <w:rsid w:val="004C2BCE"/>
    <w:rsid w:val="004C2F93"/>
    <w:rsid w:val="004C3246"/>
    <w:rsid w:val="004C4810"/>
    <w:rsid w:val="004C4AC0"/>
    <w:rsid w:val="004C4F68"/>
    <w:rsid w:val="004C5C3E"/>
    <w:rsid w:val="004C6ECA"/>
    <w:rsid w:val="004C71B0"/>
    <w:rsid w:val="004C7347"/>
    <w:rsid w:val="004D19C7"/>
    <w:rsid w:val="004D2D38"/>
    <w:rsid w:val="004D3A0A"/>
    <w:rsid w:val="004D3FF8"/>
    <w:rsid w:val="004D41CD"/>
    <w:rsid w:val="004D45BE"/>
    <w:rsid w:val="004D46B7"/>
    <w:rsid w:val="004D4960"/>
    <w:rsid w:val="004D4C41"/>
    <w:rsid w:val="004D5BBD"/>
    <w:rsid w:val="004D5E0E"/>
    <w:rsid w:val="004D791C"/>
    <w:rsid w:val="004D7B0C"/>
    <w:rsid w:val="004E01A5"/>
    <w:rsid w:val="004E0AD4"/>
    <w:rsid w:val="004E2922"/>
    <w:rsid w:val="004E2AF7"/>
    <w:rsid w:val="004E4329"/>
    <w:rsid w:val="004E4841"/>
    <w:rsid w:val="004E5DE9"/>
    <w:rsid w:val="004E5EF4"/>
    <w:rsid w:val="004E718B"/>
    <w:rsid w:val="004E71C9"/>
    <w:rsid w:val="004E7BF1"/>
    <w:rsid w:val="004F1ACE"/>
    <w:rsid w:val="004F3BFB"/>
    <w:rsid w:val="004F4BCB"/>
    <w:rsid w:val="004F538F"/>
    <w:rsid w:val="004F5EE2"/>
    <w:rsid w:val="004F6F25"/>
    <w:rsid w:val="004F71C6"/>
    <w:rsid w:val="005006AC"/>
    <w:rsid w:val="00501786"/>
    <w:rsid w:val="00501BDF"/>
    <w:rsid w:val="005022FA"/>
    <w:rsid w:val="00503800"/>
    <w:rsid w:val="00503E93"/>
    <w:rsid w:val="0050480D"/>
    <w:rsid w:val="00504FF3"/>
    <w:rsid w:val="005056C1"/>
    <w:rsid w:val="00507627"/>
    <w:rsid w:val="0051054E"/>
    <w:rsid w:val="00510D5E"/>
    <w:rsid w:val="00510F86"/>
    <w:rsid w:val="00511931"/>
    <w:rsid w:val="005126CC"/>
    <w:rsid w:val="005133B6"/>
    <w:rsid w:val="005137C6"/>
    <w:rsid w:val="00514617"/>
    <w:rsid w:val="00514B73"/>
    <w:rsid w:val="005160C8"/>
    <w:rsid w:val="00521799"/>
    <w:rsid w:val="00524841"/>
    <w:rsid w:val="00524893"/>
    <w:rsid w:val="00524D72"/>
    <w:rsid w:val="00525246"/>
    <w:rsid w:val="00525AEB"/>
    <w:rsid w:val="005268D8"/>
    <w:rsid w:val="00526BFA"/>
    <w:rsid w:val="00527C6A"/>
    <w:rsid w:val="00527C80"/>
    <w:rsid w:val="005302F7"/>
    <w:rsid w:val="005315AB"/>
    <w:rsid w:val="0053282E"/>
    <w:rsid w:val="00533127"/>
    <w:rsid w:val="00534240"/>
    <w:rsid w:val="00534B78"/>
    <w:rsid w:val="00534C93"/>
    <w:rsid w:val="0053693F"/>
    <w:rsid w:val="00537041"/>
    <w:rsid w:val="005402EB"/>
    <w:rsid w:val="00542641"/>
    <w:rsid w:val="0054288F"/>
    <w:rsid w:val="00543727"/>
    <w:rsid w:val="00546AE6"/>
    <w:rsid w:val="0054762F"/>
    <w:rsid w:val="00547ABF"/>
    <w:rsid w:val="00547FDF"/>
    <w:rsid w:val="00550074"/>
    <w:rsid w:val="00550A6F"/>
    <w:rsid w:val="0055231F"/>
    <w:rsid w:val="00553461"/>
    <w:rsid w:val="00553E3B"/>
    <w:rsid w:val="00555D6C"/>
    <w:rsid w:val="00556077"/>
    <w:rsid w:val="00556341"/>
    <w:rsid w:val="00556C9D"/>
    <w:rsid w:val="0055761F"/>
    <w:rsid w:val="00557D1D"/>
    <w:rsid w:val="00557EBB"/>
    <w:rsid w:val="00557EF4"/>
    <w:rsid w:val="00560373"/>
    <w:rsid w:val="0056264B"/>
    <w:rsid w:val="0056451C"/>
    <w:rsid w:val="00564868"/>
    <w:rsid w:val="005660A5"/>
    <w:rsid w:val="0056612A"/>
    <w:rsid w:val="00566535"/>
    <w:rsid w:val="005712A0"/>
    <w:rsid w:val="005724C7"/>
    <w:rsid w:val="005729CB"/>
    <w:rsid w:val="005732B4"/>
    <w:rsid w:val="00573308"/>
    <w:rsid w:val="005735B7"/>
    <w:rsid w:val="005739E1"/>
    <w:rsid w:val="00573FE4"/>
    <w:rsid w:val="0057439D"/>
    <w:rsid w:val="005745FA"/>
    <w:rsid w:val="00576178"/>
    <w:rsid w:val="005775EB"/>
    <w:rsid w:val="005834D5"/>
    <w:rsid w:val="00586AAC"/>
    <w:rsid w:val="005872DC"/>
    <w:rsid w:val="00591F73"/>
    <w:rsid w:val="005924C6"/>
    <w:rsid w:val="005930D2"/>
    <w:rsid w:val="00593A75"/>
    <w:rsid w:val="0059449A"/>
    <w:rsid w:val="0059501F"/>
    <w:rsid w:val="00595372"/>
    <w:rsid w:val="00595FFB"/>
    <w:rsid w:val="00596BB7"/>
    <w:rsid w:val="00596C5C"/>
    <w:rsid w:val="0059726F"/>
    <w:rsid w:val="005972B5"/>
    <w:rsid w:val="005972F3"/>
    <w:rsid w:val="00597940"/>
    <w:rsid w:val="00597ADC"/>
    <w:rsid w:val="00597C95"/>
    <w:rsid w:val="00597F45"/>
    <w:rsid w:val="005A07F6"/>
    <w:rsid w:val="005A0F8C"/>
    <w:rsid w:val="005A12C5"/>
    <w:rsid w:val="005A13F3"/>
    <w:rsid w:val="005A14B6"/>
    <w:rsid w:val="005A1C8F"/>
    <w:rsid w:val="005A1D27"/>
    <w:rsid w:val="005A34B9"/>
    <w:rsid w:val="005A436B"/>
    <w:rsid w:val="005A7277"/>
    <w:rsid w:val="005B151B"/>
    <w:rsid w:val="005B1E06"/>
    <w:rsid w:val="005B1F0E"/>
    <w:rsid w:val="005B228E"/>
    <w:rsid w:val="005B581C"/>
    <w:rsid w:val="005B5B2C"/>
    <w:rsid w:val="005C06ED"/>
    <w:rsid w:val="005C0863"/>
    <w:rsid w:val="005C2DB9"/>
    <w:rsid w:val="005C344C"/>
    <w:rsid w:val="005C6036"/>
    <w:rsid w:val="005C7559"/>
    <w:rsid w:val="005D1FD8"/>
    <w:rsid w:val="005D28B2"/>
    <w:rsid w:val="005D46AF"/>
    <w:rsid w:val="005D46D6"/>
    <w:rsid w:val="005D4FCB"/>
    <w:rsid w:val="005D69BB"/>
    <w:rsid w:val="005E2435"/>
    <w:rsid w:val="005E572A"/>
    <w:rsid w:val="005E5E25"/>
    <w:rsid w:val="005E67E2"/>
    <w:rsid w:val="005E752C"/>
    <w:rsid w:val="005F0F43"/>
    <w:rsid w:val="005F194D"/>
    <w:rsid w:val="005F19A9"/>
    <w:rsid w:val="005F1B2B"/>
    <w:rsid w:val="005F2079"/>
    <w:rsid w:val="005F34C6"/>
    <w:rsid w:val="005F4446"/>
    <w:rsid w:val="005F45CF"/>
    <w:rsid w:val="005F579A"/>
    <w:rsid w:val="005F5C12"/>
    <w:rsid w:val="00600EE9"/>
    <w:rsid w:val="006017E4"/>
    <w:rsid w:val="0060413A"/>
    <w:rsid w:val="006041E4"/>
    <w:rsid w:val="006115CA"/>
    <w:rsid w:val="006122BA"/>
    <w:rsid w:val="00613009"/>
    <w:rsid w:val="00613082"/>
    <w:rsid w:val="0061372A"/>
    <w:rsid w:val="006156BC"/>
    <w:rsid w:val="0061574E"/>
    <w:rsid w:val="006164A4"/>
    <w:rsid w:val="006166C5"/>
    <w:rsid w:val="0061683F"/>
    <w:rsid w:val="00616AA0"/>
    <w:rsid w:val="00616E24"/>
    <w:rsid w:val="00621454"/>
    <w:rsid w:val="006217F5"/>
    <w:rsid w:val="00622247"/>
    <w:rsid w:val="00622569"/>
    <w:rsid w:val="00622C2E"/>
    <w:rsid w:val="0062325B"/>
    <w:rsid w:val="00623946"/>
    <w:rsid w:val="00623ED1"/>
    <w:rsid w:val="00624DB3"/>
    <w:rsid w:val="00625972"/>
    <w:rsid w:val="00625A25"/>
    <w:rsid w:val="00626BDB"/>
    <w:rsid w:val="00627FE2"/>
    <w:rsid w:val="00630287"/>
    <w:rsid w:val="006311EF"/>
    <w:rsid w:val="006324E0"/>
    <w:rsid w:val="00632CDF"/>
    <w:rsid w:val="006347F8"/>
    <w:rsid w:val="006348DF"/>
    <w:rsid w:val="00637AC5"/>
    <w:rsid w:val="006410DC"/>
    <w:rsid w:val="006412DF"/>
    <w:rsid w:val="0064185B"/>
    <w:rsid w:val="0064226D"/>
    <w:rsid w:val="00643F2D"/>
    <w:rsid w:val="00643F75"/>
    <w:rsid w:val="006446F0"/>
    <w:rsid w:val="00650289"/>
    <w:rsid w:val="006504BF"/>
    <w:rsid w:val="00650A40"/>
    <w:rsid w:val="006512D0"/>
    <w:rsid w:val="00651A0C"/>
    <w:rsid w:val="00652EDE"/>
    <w:rsid w:val="006543B5"/>
    <w:rsid w:val="00656AF6"/>
    <w:rsid w:val="00662AEE"/>
    <w:rsid w:val="00664693"/>
    <w:rsid w:val="00664861"/>
    <w:rsid w:val="006648E6"/>
    <w:rsid w:val="00664AD6"/>
    <w:rsid w:val="00665A6B"/>
    <w:rsid w:val="00665F59"/>
    <w:rsid w:val="00666405"/>
    <w:rsid w:val="0066750F"/>
    <w:rsid w:val="00670B3A"/>
    <w:rsid w:val="0067369C"/>
    <w:rsid w:val="006749AA"/>
    <w:rsid w:val="00674C3E"/>
    <w:rsid w:val="006751D2"/>
    <w:rsid w:val="00675385"/>
    <w:rsid w:val="00675CC8"/>
    <w:rsid w:val="00677EFF"/>
    <w:rsid w:val="00680193"/>
    <w:rsid w:val="006803D7"/>
    <w:rsid w:val="00680811"/>
    <w:rsid w:val="006813B7"/>
    <w:rsid w:val="00681433"/>
    <w:rsid w:val="006844CA"/>
    <w:rsid w:val="00684AA4"/>
    <w:rsid w:val="00685072"/>
    <w:rsid w:val="0068672D"/>
    <w:rsid w:val="00691E8A"/>
    <w:rsid w:val="006925DA"/>
    <w:rsid w:val="00692714"/>
    <w:rsid w:val="00693E46"/>
    <w:rsid w:val="00694E18"/>
    <w:rsid w:val="00694E6C"/>
    <w:rsid w:val="006963B3"/>
    <w:rsid w:val="00696752"/>
    <w:rsid w:val="00696BA2"/>
    <w:rsid w:val="00697627"/>
    <w:rsid w:val="00697ED8"/>
    <w:rsid w:val="006A0CF9"/>
    <w:rsid w:val="006A0D02"/>
    <w:rsid w:val="006A18F4"/>
    <w:rsid w:val="006A5387"/>
    <w:rsid w:val="006A788C"/>
    <w:rsid w:val="006B2AEC"/>
    <w:rsid w:val="006B3DF7"/>
    <w:rsid w:val="006B467C"/>
    <w:rsid w:val="006B59F9"/>
    <w:rsid w:val="006B6935"/>
    <w:rsid w:val="006B78E8"/>
    <w:rsid w:val="006B7A56"/>
    <w:rsid w:val="006C079D"/>
    <w:rsid w:val="006C0FCE"/>
    <w:rsid w:val="006C10AE"/>
    <w:rsid w:val="006C1D38"/>
    <w:rsid w:val="006C2B5E"/>
    <w:rsid w:val="006C35BD"/>
    <w:rsid w:val="006C3A86"/>
    <w:rsid w:val="006C6585"/>
    <w:rsid w:val="006C7284"/>
    <w:rsid w:val="006C744B"/>
    <w:rsid w:val="006C7EE3"/>
    <w:rsid w:val="006D0074"/>
    <w:rsid w:val="006D1247"/>
    <w:rsid w:val="006D2B67"/>
    <w:rsid w:val="006D2D48"/>
    <w:rsid w:val="006D34D6"/>
    <w:rsid w:val="006D446B"/>
    <w:rsid w:val="006D4871"/>
    <w:rsid w:val="006D5267"/>
    <w:rsid w:val="006D62AE"/>
    <w:rsid w:val="006D6798"/>
    <w:rsid w:val="006D6ABC"/>
    <w:rsid w:val="006D6BBE"/>
    <w:rsid w:val="006D6F54"/>
    <w:rsid w:val="006D79E9"/>
    <w:rsid w:val="006D7FA8"/>
    <w:rsid w:val="006E0C6B"/>
    <w:rsid w:val="006E2D55"/>
    <w:rsid w:val="006E4D53"/>
    <w:rsid w:val="006E5404"/>
    <w:rsid w:val="006E59C0"/>
    <w:rsid w:val="006E6D1F"/>
    <w:rsid w:val="006E7F70"/>
    <w:rsid w:val="006F2FB1"/>
    <w:rsid w:val="006F3DCB"/>
    <w:rsid w:val="006F4413"/>
    <w:rsid w:val="006F49F7"/>
    <w:rsid w:val="006F4B65"/>
    <w:rsid w:val="0070122E"/>
    <w:rsid w:val="0070176D"/>
    <w:rsid w:val="00702049"/>
    <w:rsid w:val="0070208C"/>
    <w:rsid w:val="00702E6E"/>
    <w:rsid w:val="00703735"/>
    <w:rsid w:val="00705265"/>
    <w:rsid w:val="007052DE"/>
    <w:rsid w:val="00707E9E"/>
    <w:rsid w:val="0071006D"/>
    <w:rsid w:val="007119C2"/>
    <w:rsid w:val="007124E0"/>
    <w:rsid w:val="007129FA"/>
    <w:rsid w:val="00712C9B"/>
    <w:rsid w:val="00712E21"/>
    <w:rsid w:val="007150FF"/>
    <w:rsid w:val="00715829"/>
    <w:rsid w:val="00716FD0"/>
    <w:rsid w:val="00720374"/>
    <w:rsid w:val="00721167"/>
    <w:rsid w:val="0072414A"/>
    <w:rsid w:val="00724231"/>
    <w:rsid w:val="007242FD"/>
    <w:rsid w:val="007249E8"/>
    <w:rsid w:val="00724C7C"/>
    <w:rsid w:val="0072542D"/>
    <w:rsid w:val="00725EA4"/>
    <w:rsid w:val="007260F8"/>
    <w:rsid w:val="00727344"/>
    <w:rsid w:val="00727BFA"/>
    <w:rsid w:val="00731682"/>
    <w:rsid w:val="007316EA"/>
    <w:rsid w:val="00732078"/>
    <w:rsid w:val="007328F5"/>
    <w:rsid w:val="00732D4C"/>
    <w:rsid w:val="007330A2"/>
    <w:rsid w:val="00734912"/>
    <w:rsid w:val="00735463"/>
    <w:rsid w:val="00736129"/>
    <w:rsid w:val="0073661E"/>
    <w:rsid w:val="0073695B"/>
    <w:rsid w:val="007415D3"/>
    <w:rsid w:val="00742904"/>
    <w:rsid w:val="00742B1C"/>
    <w:rsid w:val="007431E6"/>
    <w:rsid w:val="00744AE6"/>
    <w:rsid w:val="00745039"/>
    <w:rsid w:val="007456E2"/>
    <w:rsid w:val="00745971"/>
    <w:rsid w:val="007468B2"/>
    <w:rsid w:val="00747B06"/>
    <w:rsid w:val="00747E3B"/>
    <w:rsid w:val="0075076E"/>
    <w:rsid w:val="00750835"/>
    <w:rsid w:val="00750DF8"/>
    <w:rsid w:val="00751679"/>
    <w:rsid w:val="0075197C"/>
    <w:rsid w:val="0075208B"/>
    <w:rsid w:val="007532C1"/>
    <w:rsid w:val="0075430B"/>
    <w:rsid w:val="00754402"/>
    <w:rsid w:val="007550DE"/>
    <w:rsid w:val="00756125"/>
    <w:rsid w:val="00756DE1"/>
    <w:rsid w:val="0076018B"/>
    <w:rsid w:val="00760E3C"/>
    <w:rsid w:val="00760FC3"/>
    <w:rsid w:val="0076174D"/>
    <w:rsid w:val="00762CE1"/>
    <w:rsid w:val="00762E08"/>
    <w:rsid w:val="0076324D"/>
    <w:rsid w:val="00765086"/>
    <w:rsid w:val="00765702"/>
    <w:rsid w:val="0077086F"/>
    <w:rsid w:val="00771713"/>
    <w:rsid w:val="0077317A"/>
    <w:rsid w:val="00773F10"/>
    <w:rsid w:val="0077421C"/>
    <w:rsid w:val="007747A3"/>
    <w:rsid w:val="00775FD6"/>
    <w:rsid w:val="007770D2"/>
    <w:rsid w:val="00777A4A"/>
    <w:rsid w:val="007801B2"/>
    <w:rsid w:val="00781419"/>
    <w:rsid w:val="00781B2A"/>
    <w:rsid w:val="00782E6F"/>
    <w:rsid w:val="007830E5"/>
    <w:rsid w:val="007842DC"/>
    <w:rsid w:val="00785AFE"/>
    <w:rsid w:val="007926E0"/>
    <w:rsid w:val="007935CB"/>
    <w:rsid w:val="007941AB"/>
    <w:rsid w:val="00794299"/>
    <w:rsid w:val="00794314"/>
    <w:rsid w:val="00794E37"/>
    <w:rsid w:val="00795587"/>
    <w:rsid w:val="00796089"/>
    <w:rsid w:val="0079661E"/>
    <w:rsid w:val="007968FC"/>
    <w:rsid w:val="007977F5"/>
    <w:rsid w:val="00797AFB"/>
    <w:rsid w:val="00797F76"/>
    <w:rsid w:val="007A0348"/>
    <w:rsid w:val="007A17E9"/>
    <w:rsid w:val="007A2E20"/>
    <w:rsid w:val="007A5DA9"/>
    <w:rsid w:val="007A5E30"/>
    <w:rsid w:val="007A61D8"/>
    <w:rsid w:val="007A7715"/>
    <w:rsid w:val="007A77BA"/>
    <w:rsid w:val="007A77E1"/>
    <w:rsid w:val="007B030A"/>
    <w:rsid w:val="007B240B"/>
    <w:rsid w:val="007B2536"/>
    <w:rsid w:val="007B27F9"/>
    <w:rsid w:val="007B3119"/>
    <w:rsid w:val="007B340C"/>
    <w:rsid w:val="007B38FE"/>
    <w:rsid w:val="007B540E"/>
    <w:rsid w:val="007B6484"/>
    <w:rsid w:val="007C0EB4"/>
    <w:rsid w:val="007C26D1"/>
    <w:rsid w:val="007C50AF"/>
    <w:rsid w:val="007C64AB"/>
    <w:rsid w:val="007D05F8"/>
    <w:rsid w:val="007D17EC"/>
    <w:rsid w:val="007D3FE3"/>
    <w:rsid w:val="007D4606"/>
    <w:rsid w:val="007D498C"/>
    <w:rsid w:val="007D4E27"/>
    <w:rsid w:val="007D7F50"/>
    <w:rsid w:val="007E088A"/>
    <w:rsid w:val="007E123D"/>
    <w:rsid w:val="007E29D6"/>
    <w:rsid w:val="007E2B56"/>
    <w:rsid w:val="007E3937"/>
    <w:rsid w:val="007E5415"/>
    <w:rsid w:val="007E5AB3"/>
    <w:rsid w:val="007E5B9D"/>
    <w:rsid w:val="007E649E"/>
    <w:rsid w:val="007E732D"/>
    <w:rsid w:val="007E7B3F"/>
    <w:rsid w:val="007E7C58"/>
    <w:rsid w:val="007E7CDB"/>
    <w:rsid w:val="007F0E15"/>
    <w:rsid w:val="007F119C"/>
    <w:rsid w:val="007F14CB"/>
    <w:rsid w:val="007F15B3"/>
    <w:rsid w:val="007F461A"/>
    <w:rsid w:val="007F5AF5"/>
    <w:rsid w:val="007F64EF"/>
    <w:rsid w:val="007F7235"/>
    <w:rsid w:val="00800D45"/>
    <w:rsid w:val="00802D96"/>
    <w:rsid w:val="00803FED"/>
    <w:rsid w:val="00805979"/>
    <w:rsid w:val="0080647A"/>
    <w:rsid w:val="00806C3D"/>
    <w:rsid w:val="00807AD3"/>
    <w:rsid w:val="00811028"/>
    <w:rsid w:val="00811701"/>
    <w:rsid w:val="00811B6E"/>
    <w:rsid w:val="0081202C"/>
    <w:rsid w:val="00812276"/>
    <w:rsid w:val="00813D4E"/>
    <w:rsid w:val="00814B5D"/>
    <w:rsid w:val="00820DB0"/>
    <w:rsid w:val="00822041"/>
    <w:rsid w:val="008228D6"/>
    <w:rsid w:val="00822BBE"/>
    <w:rsid w:val="0082337A"/>
    <w:rsid w:val="008235E6"/>
    <w:rsid w:val="00824A85"/>
    <w:rsid w:val="00825071"/>
    <w:rsid w:val="00826EB6"/>
    <w:rsid w:val="00827BA7"/>
    <w:rsid w:val="00827FD4"/>
    <w:rsid w:val="00830920"/>
    <w:rsid w:val="00830DEE"/>
    <w:rsid w:val="00831782"/>
    <w:rsid w:val="00832347"/>
    <w:rsid w:val="00832A97"/>
    <w:rsid w:val="00832F6A"/>
    <w:rsid w:val="00833482"/>
    <w:rsid w:val="00833D8C"/>
    <w:rsid w:val="00833DA4"/>
    <w:rsid w:val="00833FA0"/>
    <w:rsid w:val="008340A7"/>
    <w:rsid w:val="008351FE"/>
    <w:rsid w:val="008353AC"/>
    <w:rsid w:val="00835501"/>
    <w:rsid w:val="00835B71"/>
    <w:rsid w:val="00835CEF"/>
    <w:rsid w:val="00835D3E"/>
    <w:rsid w:val="00835FAD"/>
    <w:rsid w:val="00837723"/>
    <w:rsid w:val="00837B87"/>
    <w:rsid w:val="00840EA8"/>
    <w:rsid w:val="00843008"/>
    <w:rsid w:val="00843835"/>
    <w:rsid w:val="00843878"/>
    <w:rsid w:val="00843ABA"/>
    <w:rsid w:val="00843FF3"/>
    <w:rsid w:val="0085002A"/>
    <w:rsid w:val="008511FB"/>
    <w:rsid w:val="008516B1"/>
    <w:rsid w:val="00851E27"/>
    <w:rsid w:val="008531BF"/>
    <w:rsid w:val="00853530"/>
    <w:rsid w:val="008535D4"/>
    <w:rsid w:val="00853E66"/>
    <w:rsid w:val="00854064"/>
    <w:rsid w:val="00856363"/>
    <w:rsid w:val="008600DB"/>
    <w:rsid w:val="0086083E"/>
    <w:rsid w:val="00861886"/>
    <w:rsid w:val="00861B9A"/>
    <w:rsid w:val="008627A4"/>
    <w:rsid w:val="00862AB4"/>
    <w:rsid w:val="00863BBB"/>
    <w:rsid w:val="00863C65"/>
    <w:rsid w:val="008664A3"/>
    <w:rsid w:val="00871356"/>
    <w:rsid w:val="008718DB"/>
    <w:rsid w:val="00871ACE"/>
    <w:rsid w:val="0087219E"/>
    <w:rsid w:val="00872205"/>
    <w:rsid w:val="00872813"/>
    <w:rsid w:val="00872EBA"/>
    <w:rsid w:val="00873A58"/>
    <w:rsid w:val="00874B75"/>
    <w:rsid w:val="0087529F"/>
    <w:rsid w:val="0087531B"/>
    <w:rsid w:val="008753D4"/>
    <w:rsid w:val="00876BAE"/>
    <w:rsid w:val="008770BD"/>
    <w:rsid w:val="00877811"/>
    <w:rsid w:val="0087797A"/>
    <w:rsid w:val="00877C45"/>
    <w:rsid w:val="0088188D"/>
    <w:rsid w:val="008830CF"/>
    <w:rsid w:val="00883CF2"/>
    <w:rsid w:val="0088516C"/>
    <w:rsid w:val="00887824"/>
    <w:rsid w:val="00893514"/>
    <w:rsid w:val="008937D5"/>
    <w:rsid w:val="00894541"/>
    <w:rsid w:val="008947C3"/>
    <w:rsid w:val="00894870"/>
    <w:rsid w:val="00895739"/>
    <w:rsid w:val="008A0F4D"/>
    <w:rsid w:val="008A1A90"/>
    <w:rsid w:val="008A1F67"/>
    <w:rsid w:val="008A22F2"/>
    <w:rsid w:val="008A438F"/>
    <w:rsid w:val="008A5B58"/>
    <w:rsid w:val="008A65C9"/>
    <w:rsid w:val="008A7CE9"/>
    <w:rsid w:val="008B1A32"/>
    <w:rsid w:val="008B328F"/>
    <w:rsid w:val="008B33AD"/>
    <w:rsid w:val="008B3A54"/>
    <w:rsid w:val="008B412E"/>
    <w:rsid w:val="008B466D"/>
    <w:rsid w:val="008B48A7"/>
    <w:rsid w:val="008B5CAF"/>
    <w:rsid w:val="008B6831"/>
    <w:rsid w:val="008C0BA9"/>
    <w:rsid w:val="008C0F11"/>
    <w:rsid w:val="008C2606"/>
    <w:rsid w:val="008C2EEE"/>
    <w:rsid w:val="008C411E"/>
    <w:rsid w:val="008C5013"/>
    <w:rsid w:val="008C5929"/>
    <w:rsid w:val="008D0D4C"/>
    <w:rsid w:val="008D3A7D"/>
    <w:rsid w:val="008D4AA2"/>
    <w:rsid w:val="008D4ED6"/>
    <w:rsid w:val="008D4FEB"/>
    <w:rsid w:val="008D5A27"/>
    <w:rsid w:val="008D5DA4"/>
    <w:rsid w:val="008D71C1"/>
    <w:rsid w:val="008D7542"/>
    <w:rsid w:val="008E0CC8"/>
    <w:rsid w:val="008E1020"/>
    <w:rsid w:val="008E13D0"/>
    <w:rsid w:val="008E16EE"/>
    <w:rsid w:val="008E1B0C"/>
    <w:rsid w:val="008E2743"/>
    <w:rsid w:val="008E2DA0"/>
    <w:rsid w:val="008E2FD7"/>
    <w:rsid w:val="008E4115"/>
    <w:rsid w:val="008E4DFF"/>
    <w:rsid w:val="008E6B7D"/>
    <w:rsid w:val="008E7412"/>
    <w:rsid w:val="008F0BF4"/>
    <w:rsid w:val="008F1768"/>
    <w:rsid w:val="008F2412"/>
    <w:rsid w:val="008F2DF0"/>
    <w:rsid w:val="008F4029"/>
    <w:rsid w:val="008F5409"/>
    <w:rsid w:val="008F561D"/>
    <w:rsid w:val="008F5F93"/>
    <w:rsid w:val="008F6924"/>
    <w:rsid w:val="008F7FB1"/>
    <w:rsid w:val="00901259"/>
    <w:rsid w:val="00901EED"/>
    <w:rsid w:val="00903808"/>
    <w:rsid w:val="00903EED"/>
    <w:rsid w:val="00906229"/>
    <w:rsid w:val="009068A6"/>
    <w:rsid w:val="00907BD7"/>
    <w:rsid w:val="00912548"/>
    <w:rsid w:val="00912721"/>
    <w:rsid w:val="009136CE"/>
    <w:rsid w:val="00913F25"/>
    <w:rsid w:val="00920EBC"/>
    <w:rsid w:val="0092122E"/>
    <w:rsid w:val="00921280"/>
    <w:rsid w:val="00921794"/>
    <w:rsid w:val="0092194B"/>
    <w:rsid w:val="00921BA3"/>
    <w:rsid w:val="00922646"/>
    <w:rsid w:val="00923D1D"/>
    <w:rsid w:val="0092424C"/>
    <w:rsid w:val="00925F29"/>
    <w:rsid w:val="0092627E"/>
    <w:rsid w:val="00926752"/>
    <w:rsid w:val="0093069D"/>
    <w:rsid w:val="00930E79"/>
    <w:rsid w:val="00930EC8"/>
    <w:rsid w:val="00931445"/>
    <w:rsid w:val="00931750"/>
    <w:rsid w:val="00933538"/>
    <w:rsid w:val="00934A37"/>
    <w:rsid w:val="00934AB8"/>
    <w:rsid w:val="0093573A"/>
    <w:rsid w:val="009372A4"/>
    <w:rsid w:val="00937330"/>
    <w:rsid w:val="009410AB"/>
    <w:rsid w:val="009418C6"/>
    <w:rsid w:val="0094258B"/>
    <w:rsid w:val="0094467A"/>
    <w:rsid w:val="009446A2"/>
    <w:rsid w:val="00944AFF"/>
    <w:rsid w:val="00944EAE"/>
    <w:rsid w:val="0094770B"/>
    <w:rsid w:val="009509CA"/>
    <w:rsid w:val="00951113"/>
    <w:rsid w:val="009537F4"/>
    <w:rsid w:val="00953969"/>
    <w:rsid w:val="009540AE"/>
    <w:rsid w:val="00954381"/>
    <w:rsid w:val="00954BFE"/>
    <w:rsid w:val="00954D0F"/>
    <w:rsid w:val="00955687"/>
    <w:rsid w:val="009573FB"/>
    <w:rsid w:val="009600BC"/>
    <w:rsid w:val="009608F4"/>
    <w:rsid w:val="00961230"/>
    <w:rsid w:val="00962CA6"/>
    <w:rsid w:val="009631A0"/>
    <w:rsid w:val="009632D2"/>
    <w:rsid w:val="00963C24"/>
    <w:rsid w:val="00963E36"/>
    <w:rsid w:val="00964B89"/>
    <w:rsid w:val="009651A9"/>
    <w:rsid w:val="00965D93"/>
    <w:rsid w:val="00966A88"/>
    <w:rsid w:val="0096748E"/>
    <w:rsid w:val="00967657"/>
    <w:rsid w:val="009708CE"/>
    <w:rsid w:val="0097091E"/>
    <w:rsid w:val="009709D4"/>
    <w:rsid w:val="00970C84"/>
    <w:rsid w:val="00971150"/>
    <w:rsid w:val="00971897"/>
    <w:rsid w:val="00972A1D"/>
    <w:rsid w:val="0097434D"/>
    <w:rsid w:val="00975083"/>
    <w:rsid w:val="009757A6"/>
    <w:rsid w:val="00975845"/>
    <w:rsid w:val="00975D90"/>
    <w:rsid w:val="00977BA8"/>
    <w:rsid w:val="00977FA6"/>
    <w:rsid w:val="0098052C"/>
    <w:rsid w:val="009809FE"/>
    <w:rsid w:val="00980C22"/>
    <w:rsid w:val="00980E6A"/>
    <w:rsid w:val="00980F35"/>
    <w:rsid w:val="0098106B"/>
    <w:rsid w:val="00983A60"/>
    <w:rsid w:val="0098410F"/>
    <w:rsid w:val="00984EB5"/>
    <w:rsid w:val="009866CD"/>
    <w:rsid w:val="00986DC3"/>
    <w:rsid w:val="00987935"/>
    <w:rsid w:val="00991081"/>
    <w:rsid w:val="00993468"/>
    <w:rsid w:val="00993A52"/>
    <w:rsid w:val="00993C24"/>
    <w:rsid w:val="009947C1"/>
    <w:rsid w:val="00996CCD"/>
    <w:rsid w:val="009A0C35"/>
    <w:rsid w:val="009A1176"/>
    <w:rsid w:val="009A1A07"/>
    <w:rsid w:val="009A3A4C"/>
    <w:rsid w:val="009A4C35"/>
    <w:rsid w:val="009A528F"/>
    <w:rsid w:val="009A5CED"/>
    <w:rsid w:val="009A635C"/>
    <w:rsid w:val="009B02F3"/>
    <w:rsid w:val="009B2615"/>
    <w:rsid w:val="009B2AC4"/>
    <w:rsid w:val="009B53C1"/>
    <w:rsid w:val="009B5AAE"/>
    <w:rsid w:val="009C278A"/>
    <w:rsid w:val="009C2BDE"/>
    <w:rsid w:val="009C388E"/>
    <w:rsid w:val="009C4367"/>
    <w:rsid w:val="009C5CF1"/>
    <w:rsid w:val="009C629A"/>
    <w:rsid w:val="009C62DE"/>
    <w:rsid w:val="009C7165"/>
    <w:rsid w:val="009C71A8"/>
    <w:rsid w:val="009C7278"/>
    <w:rsid w:val="009C7AE7"/>
    <w:rsid w:val="009D0DBA"/>
    <w:rsid w:val="009D1339"/>
    <w:rsid w:val="009D242B"/>
    <w:rsid w:val="009D4000"/>
    <w:rsid w:val="009D5358"/>
    <w:rsid w:val="009D63AA"/>
    <w:rsid w:val="009D6A14"/>
    <w:rsid w:val="009D7529"/>
    <w:rsid w:val="009E1FB8"/>
    <w:rsid w:val="009E2B0B"/>
    <w:rsid w:val="009E2DDA"/>
    <w:rsid w:val="009E45AA"/>
    <w:rsid w:val="009E4C95"/>
    <w:rsid w:val="009E5A76"/>
    <w:rsid w:val="009E5B0A"/>
    <w:rsid w:val="009E6349"/>
    <w:rsid w:val="009E788F"/>
    <w:rsid w:val="009F0169"/>
    <w:rsid w:val="009F0E6C"/>
    <w:rsid w:val="009F172D"/>
    <w:rsid w:val="009F1A76"/>
    <w:rsid w:val="009F1E72"/>
    <w:rsid w:val="009F3656"/>
    <w:rsid w:val="009F368C"/>
    <w:rsid w:val="009F38EA"/>
    <w:rsid w:val="009F44D7"/>
    <w:rsid w:val="009F44E7"/>
    <w:rsid w:val="009F5B48"/>
    <w:rsid w:val="009F5D25"/>
    <w:rsid w:val="009F5EF5"/>
    <w:rsid w:val="009F6077"/>
    <w:rsid w:val="009F6153"/>
    <w:rsid w:val="00A02E20"/>
    <w:rsid w:val="00A0323F"/>
    <w:rsid w:val="00A032F9"/>
    <w:rsid w:val="00A03F74"/>
    <w:rsid w:val="00A04903"/>
    <w:rsid w:val="00A06087"/>
    <w:rsid w:val="00A07451"/>
    <w:rsid w:val="00A07D43"/>
    <w:rsid w:val="00A10AFB"/>
    <w:rsid w:val="00A10C38"/>
    <w:rsid w:val="00A10DF1"/>
    <w:rsid w:val="00A11E68"/>
    <w:rsid w:val="00A12DA8"/>
    <w:rsid w:val="00A14228"/>
    <w:rsid w:val="00A146E8"/>
    <w:rsid w:val="00A15932"/>
    <w:rsid w:val="00A170F4"/>
    <w:rsid w:val="00A17499"/>
    <w:rsid w:val="00A17F96"/>
    <w:rsid w:val="00A17FE4"/>
    <w:rsid w:val="00A2095B"/>
    <w:rsid w:val="00A219A8"/>
    <w:rsid w:val="00A22ED3"/>
    <w:rsid w:val="00A256F8"/>
    <w:rsid w:val="00A25961"/>
    <w:rsid w:val="00A3069B"/>
    <w:rsid w:val="00A31988"/>
    <w:rsid w:val="00A31CE6"/>
    <w:rsid w:val="00A33901"/>
    <w:rsid w:val="00A34478"/>
    <w:rsid w:val="00A3657C"/>
    <w:rsid w:val="00A4059D"/>
    <w:rsid w:val="00A4118E"/>
    <w:rsid w:val="00A42327"/>
    <w:rsid w:val="00A42724"/>
    <w:rsid w:val="00A42A56"/>
    <w:rsid w:val="00A42B7D"/>
    <w:rsid w:val="00A43BF4"/>
    <w:rsid w:val="00A43DDC"/>
    <w:rsid w:val="00A44575"/>
    <w:rsid w:val="00A44BC8"/>
    <w:rsid w:val="00A4590B"/>
    <w:rsid w:val="00A467FB"/>
    <w:rsid w:val="00A52300"/>
    <w:rsid w:val="00A52E48"/>
    <w:rsid w:val="00A533F4"/>
    <w:rsid w:val="00A535F7"/>
    <w:rsid w:val="00A54D94"/>
    <w:rsid w:val="00A54EB0"/>
    <w:rsid w:val="00A5692B"/>
    <w:rsid w:val="00A61B62"/>
    <w:rsid w:val="00A624CB"/>
    <w:rsid w:val="00A62B20"/>
    <w:rsid w:val="00A63BAC"/>
    <w:rsid w:val="00A64483"/>
    <w:rsid w:val="00A647BD"/>
    <w:rsid w:val="00A65B70"/>
    <w:rsid w:val="00A6792B"/>
    <w:rsid w:val="00A67FDE"/>
    <w:rsid w:val="00A71872"/>
    <w:rsid w:val="00A721F3"/>
    <w:rsid w:val="00A72516"/>
    <w:rsid w:val="00A72B18"/>
    <w:rsid w:val="00A72E17"/>
    <w:rsid w:val="00A77054"/>
    <w:rsid w:val="00A77B6C"/>
    <w:rsid w:val="00A804B7"/>
    <w:rsid w:val="00A8075A"/>
    <w:rsid w:val="00A808E3"/>
    <w:rsid w:val="00A83C55"/>
    <w:rsid w:val="00A8609C"/>
    <w:rsid w:val="00A86324"/>
    <w:rsid w:val="00A876A2"/>
    <w:rsid w:val="00A90761"/>
    <w:rsid w:val="00A91622"/>
    <w:rsid w:val="00A92AF5"/>
    <w:rsid w:val="00A93096"/>
    <w:rsid w:val="00A937A1"/>
    <w:rsid w:val="00A93E72"/>
    <w:rsid w:val="00A970C5"/>
    <w:rsid w:val="00A97930"/>
    <w:rsid w:val="00A97B77"/>
    <w:rsid w:val="00A97DD6"/>
    <w:rsid w:val="00A97F3B"/>
    <w:rsid w:val="00AA045B"/>
    <w:rsid w:val="00AA062C"/>
    <w:rsid w:val="00AA2E02"/>
    <w:rsid w:val="00AA3253"/>
    <w:rsid w:val="00AA514D"/>
    <w:rsid w:val="00AA599C"/>
    <w:rsid w:val="00AA733C"/>
    <w:rsid w:val="00AB1DBE"/>
    <w:rsid w:val="00AB1FF1"/>
    <w:rsid w:val="00AB2EA3"/>
    <w:rsid w:val="00AB5AE2"/>
    <w:rsid w:val="00AB6702"/>
    <w:rsid w:val="00AB7B8C"/>
    <w:rsid w:val="00AC02E7"/>
    <w:rsid w:val="00AC0AC1"/>
    <w:rsid w:val="00AC1D9E"/>
    <w:rsid w:val="00AC2983"/>
    <w:rsid w:val="00AC355E"/>
    <w:rsid w:val="00AC5053"/>
    <w:rsid w:val="00AC58FF"/>
    <w:rsid w:val="00AC5B8B"/>
    <w:rsid w:val="00AC5CF1"/>
    <w:rsid w:val="00AD0808"/>
    <w:rsid w:val="00AD1474"/>
    <w:rsid w:val="00AD1543"/>
    <w:rsid w:val="00AD1981"/>
    <w:rsid w:val="00AD1BBE"/>
    <w:rsid w:val="00AD3258"/>
    <w:rsid w:val="00AD3467"/>
    <w:rsid w:val="00AD373E"/>
    <w:rsid w:val="00AD41D6"/>
    <w:rsid w:val="00AD521A"/>
    <w:rsid w:val="00AD66F3"/>
    <w:rsid w:val="00AD7DCB"/>
    <w:rsid w:val="00AE1AF4"/>
    <w:rsid w:val="00AE25F9"/>
    <w:rsid w:val="00AE2CE4"/>
    <w:rsid w:val="00AE2F45"/>
    <w:rsid w:val="00AE32EC"/>
    <w:rsid w:val="00AE3BE8"/>
    <w:rsid w:val="00AE5760"/>
    <w:rsid w:val="00AE6203"/>
    <w:rsid w:val="00AE62AC"/>
    <w:rsid w:val="00AF2579"/>
    <w:rsid w:val="00AF37BA"/>
    <w:rsid w:val="00AF3DBD"/>
    <w:rsid w:val="00AF4650"/>
    <w:rsid w:val="00AF6E19"/>
    <w:rsid w:val="00B00720"/>
    <w:rsid w:val="00B00A5D"/>
    <w:rsid w:val="00B0157D"/>
    <w:rsid w:val="00B01947"/>
    <w:rsid w:val="00B02288"/>
    <w:rsid w:val="00B04542"/>
    <w:rsid w:val="00B05556"/>
    <w:rsid w:val="00B05F35"/>
    <w:rsid w:val="00B072EE"/>
    <w:rsid w:val="00B108A2"/>
    <w:rsid w:val="00B10CE1"/>
    <w:rsid w:val="00B111B7"/>
    <w:rsid w:val="00B115D0"/>
    <w:rsid w:val="00B12537"/>
    <w:rsid w:val="00B12E46"/>
    <w:rsid w:val="00B13755"/>
    <w:rsid w:val="00B13A2B"/>
    <w:rsid w:val="00B13B42"/>
    <w:rsid w:val="00B13B63"/>
    <w:rsid w:val="00B13F16"/>
    <w:rsid w:val="00B14311"/>
    <w:rsid w:val="00B14FC5"/>
    <w:rsid w:val="00B15B0A"/>
    <w:rsid w:val="00B208C7"/>
    <w:rsid w:val="00B209E4"/>
    <w:rsid w:val="00B21038"/>
    <w:rsid w:val="00B21216"/>
    <w:rsid w:val="00B218E7"/>
    <w:rsid w:val="00B23BBC"/>
    <w:rsid w:val="00B27259"/>
    <w:rsid w:val="00B276D7"/>
    <w:rsid w:val="00B27C61"/>
    <w:rsid w:val="00B3001D"/>
    <w:rsid w:val="00B320D8"/>
    <w:rsid w:val="00B329B3"/>
    <w:rsid w:val="00B32B45"/>
    <w:rsid w:val="00B34201"/>
    <w:rsid w:val="00B35D0C"/>
    <w:rsid w:val="00B3631D"/>
    <w:rsid w:val="00B363DB"/>
    <w:rsid w:val="00B36562"/>
    <w:rsid w:val="00B37BF9"/>
    <w:rsid w:val="00B41478"/>
    <w:rsid w:val="00B419A4"/>
    <w:rsid w:val="00B420E9"/>
    <w:rsid w:val="00B42492"/>
    <w:rsid w:val="00B42A9B"/>
    <w:rsid w:val="00B43EB8"/>
    <w:rsid w:val="00B44100"/>
    <w:rsid w:val="00B4673A"/>
    <w:rsid w:val="00B51369"/>
    <w:rsid w:val="00B5151F"/>
    <w:rsid w:val="00B51C58"/>
    <w:rsid w:val="00B51CED"/>
    <w:rsid w:val="00B52DE8"/>
    <w:rsid w:val="00B52E2F"/>
    <w:rsid w:val="00B533DD"/>
    <w:rsid w:val="00B5411E"/>
    <w:rsid w:val="00B549A2"/>
    <w:rsid w:val="00B557C3"/>
    <w:rsid w:val="00B5598F"/>
    <w:rsid w:val="00B56344"/>
    <w:rsid w:val="00B5727D"/>
    <w:rsid w:val="00B60055"/>
    <w:rsid w:val="00B626AB"/>
    <w:rsid w:val="00B628AB"/>
    <w:rsid w:val="00B63469"/>
    <w:rsid w:val="00B63A55"/>
    <w:rsid w:val="00B63F5A"/>
    <w:rsid w:val="00B66597"/>
    <w:rsid w:val="00B675C3"/>
    <w:rsid w:val="00B70C2F"/>
    <w:rsid w:val="00B7476F"/>
    <w:rsid w:val="00B74904"/>
    <w:rsid w:val="00B74EB1"/>
    <w:rsid w:val="00B75713"/>
    <w:rsid w:val="00B75DD9"/>
    <w:rsid w:val="00B76AAB"/>
    <w:rsid w:val="00B80398"/>
    <w:rsid w:val="00B8040D"/>
    <w:rsid w:val="00B815F5"/>
    <w:rsid w:val="00B816D1"/>
    <w:rsid w:val="00B82B2C"/>
    <w:rsid w:val="00B82E8C"/>
    <w:rsid w:val="00B8325D"/>
    <w:rsid w:val="00B8589E"/>
    <w:rsid w:val="00B91239"/>
    <w:rsid w:val="00B915E4"/>
    <w:rsid w:val="00B92CAF"/>
    <w:rsid w:val="00B97471"/>
    <w:rsid w:val="00BA0A38"/>
    <w:rsid w:val="00BB0FF2"/>
    <w:rsid w:val="00BB1DAC"/>
    <w:rsid w:val="00BB24B4"/>
    <w:rsid w:val="00BB259D"/>
    <w:rsid w:val="00BB25A8"/>
    <w:rsid w:val="00BB25A9"/>
    <w:rsid w:val="00BB3350"/>
    <w:rsid w:val="00BB3471"/>
    <w:rsid w:val="00BB405A"/>
    <w:rsid w:val="00BB41FE"/>
    <w:rsid w:val="00BB464B"/>
    <w:rsid w:val="00BB4BC9"/>
    <w:rsid w:val="00BB629A"/>
    <w:rsid w:val="00BB6D2C"/>
    <w:rsid w:val="00BB7829"/>
    <w:rsid w:val="00BC000D"/>
    <w:rsid w:val="00BC08F9"/>
    <w:rsid w:val="00BC0B1B"/>
    <w:rsid w:val="00BC185C"/>
    <w:rsid w:val="00BC1944"/>
    <w:rsid w:val="00BC1C3A"/>
    <w:rsid w:val="00BC240E"/>
    <w:rsid w:val="00BC38DB"/>
    <w:rsid w:val="00BC39FC"/>
    <w:rsid w:val="00BC5886"/>
    <w:rsid w:val="00BC7748"/>
    <w:rsid w:val="00BD1AF1"/>
    <w:rsid w:val="00BD1C6C"/>
    <w:rsid w:val="00BD286B"/>
    <w:rsid w:val="00BD4975"/>
    <w:rsid w:val="00BD4D1F"/>
    <w:rsid w:val="00BD4EC1"/>
    <w:rsid w:val="00BD6B69"/>
    <w:rsid w:val="00BE0775"/>
    <w:rsid w:val="00BE0D12"/>
    <w:rsid w:val="00BE0F1C"/>
    <w:rsid w:val="00BE1BED"/>
    <w:rsid w:val="00BE2167"/>
    <w:rsid w:val="00BE4085"/>
    <w:rsid w:val="00BE4ADA"/>
    <w:rsid w:val="00BE52EC"/>
    <w:rsid w:val="00BE68F8"/>
    <w:rsid w:val="00BE70B7"/>
    <w:rsid w:val="00BE7834"/>
    <w:rsid w:val="00BE7C65"/>
    <w:rsid w:val="00BE7DD0"/>
    <w:rsid w:val="00BF35E1"/>
    <w:rsid w:val="00BF3DA2"/>
    <w:rsid w:val="00BF413F"/>
    <w:rsid w:val="00BF4CE2"/>
    <w:rsid w:val="00BF6EF1"/>
    <w:rsid w:val="00BF6FAB"/>
    <w:rsid w:val="00BF779A"/>
    <w:rsid w:val="00C00061"/>
    <w:rsid w:val="00C00086"/>
    <w:rsid w:val="00C00A63"/>
    <w:rsid w:val="00C0188C"/>
    <w:rsid w:val="00C01EE1"/>
    <w:rsid w:val="00C03E07"/>
    <w:rsid w:val="00C05B8B"/>
    <w:rsid w:val="00C05DDF"/>
    <w:rsid w:val="00C10B6C"/>
    <w:rsid w:val="00C119F7"/>
    <w:rsid w:val="00C12013"/>
    <w:rsid w:val="00C124AD"/>
    <w:rsid w:val="00C13BA4"/>
    <w:rsid w:val="00C1650D"/>
    <w:rsid w:val="00C20D25"/>
    <w:rsid w:val="00C214B4"/>
    <w:rsid w:val="00C23C2E"/>
    <w:rsid w:val="00C24398"/>
    <w:rsid w:val="00C245AF"/>
    <w:rsid w:val="00C25381"/>
    <w:rsid w:val="00C25A5D"/>
    <w:rsid w:val="00C27682"/>
    <w:rsid w:val="00C27FCC"/>
    <w:rsid w:val="00C3239F"/>
    <w:rsid w:val="00C3258A"/>
    <w:rsid w:val="00C33213"/>
    <w:rsid w:val="00C33ED6"/>
    <w:rsid w:val="00C34B01"/>
    <w:rsid w:val="00C35590"/>
    <w:rsid w:val="00C35737"/>
    <w:rsid w:val="00C35E73"/>
    <w:rsid w:val="00C368CD"/>
    <w:rsid w:val="00C373DB"/>
    <w:rsid w:val="00C37D4A"/>
    <w:rsid w:val="00C4018A"/>
    <w:rsid w:val="00C4033B"/>
    <w:rsid w:val="00C40D66"/>
    <w:rsid w:val="00C40EF9"/>
    <w:rsid w:val="00C41148"/>
    <w:rsid w:val="00C415CD"/>
    <w:rsid w:val="00C41A00"/>
    <w:rsid w:val="00C41D4B"/>
    <w:rsid w:val="00C443B5"/>
    <w:rsid w:val="00C445DE"/>
    <w:rsid w:val="00C50884"/>
    <w:rsid w:val="00C51116"/>
    <w:rsid w:val="00C54DD8"/>
    <w:rsid w:val="00C5535D"/>
    <w:rsid w:val="00C579CB"/>
    <w:rsid w:val="00C579F0"/>
    <w:rsid w:val="00C607D5"/>
    <w:rsid w:val="00C619C0"/>
    <w:rsid w:val="00C624A4"/>
    <w:rsid w:val="00C62776"/>
    <w:rsid w:val="00C62790"/>
    <w:rsid w:val="00C62C2D"/>
    <w:rsid w:val="00C63914"/>
    <w:rsid w:val="00C65101"/>
    <w:rsid w:val="00C65DF4"/>
    <w:rsid w:val="00C72457"/>
    <w:rsid w:val="00C7325F"/>
    <w:rsid w:val="00C743D3"/>
    <w:rsid w:val="00C74B19"/>
    <w:rsid w:val="00C76D4C"/>
    <w:rsid w:val="00C77A68"/>
    <w:rsid w:val="00C77D41"/>
    <w:rsid w:val="00C81584"/>
    <w:rsid w:val="00C81CD5"/>
    <w:rsid w:val="00C82512"/>
    <w:rsid w:val="00C83F00"/>
    <w:rsid w:val="00C84868"/>
    <w:rsid w:val="00C84905"/>
    <w:rsid w:val="00C863C3"/>
    <w:rsid w:val="00C86AED"/>
    <w:rsid w:val="00C9471C"/>
    <w:rsid w:val="00C95CE2"/>
    <w:rsid w:val="00C95F09"/>
    <w:rsid w:val="00CA00A8"/>
    <w:rsid w:val="00CA0A35"/>
    <w:rsid w:val="00CA1AD5"/>
    <w:rsid w:val="00CA2EA0"/>
    <w:rsid w:val="00CA4A15"/>
    <w:rsid w:val="00CA5359"/>
    <w:rsid w:val="00CA6E25"/>
    <w:rsid w:val="00CA7055"/>
    <w:rsid w:val="00CB0676"/>
    <w:rsid w:val="00CB09F6"/>
    <w:rsid w:val="00CB2545"/>
    <w:rsid w:val="00CB30DE"/>
    <w:rsid w:val="00CB3716"/>
    <w:rsid w:val="00CB403A"/>
    <w:rsid w:val="00CB4ADF"/>
    <w:rsid w:val="00CB5AE7"/>
    <w:rsid w:val="00CB5CC9"/>
    <w:rsid w:val="00CB6167"/>
    <w:rsid w:val="00CB621B"/>
    <w:rsid w:val="00CC0E0A"/>
    <w:rsid w:val="00CC3594"/>
    <w:rsid w:val="00CC4BF2"/>
    <w:rsid w:val="00CC5085"/>
    <w:rsid w:val="00CC5A3A"/>
    <w:rsid w:val="00CC7317"/>
    <w:rsid w:val="00CD0516"/>
    <w:rsid w:val="00CD054C"/>
    <w:rsid w:val="00CD0CFB"/>
    <w:rsid w:val="00CD18A8"/>
    <w:rsid w:val="00CD41F2"/>
    <w:rsid w:val="00CD5917"/>
    <w:rsid w:val="00CD5FA4"/>
    <w:rsid w:val="00CD66E4"/>
    <w:rsid w:val="00CD6E0E"/>
    <w:rsid w:val="00CD6E94"/>
    <w:rsid w:val="00CD79F0"/>
    <w:rsid w:val="00CD7CAA"/>
    <w:rsid w:val="00CE0289"/>
    <w:rsid w:val="00CE06CB"/>
    <w:rsid w:val="00CE188B"/>
    <w:rsid w:val="00CE268F"/>
    <w:rsid w:val="00CE285A"/>
    <w:rsid w:val="00CE3096"/>
    <w:rsid w:val="00CE3A75"/>
    <w:rsid w:val="00CE5084"/>
    <w:rsid w:val="00CE5DB8"/>
    <w:rsid w:val="00CE7551"/>
    <w:rsid w:val="00CF0946"/>
    <w:rsid w:val="00CF334D"/>
    <w:rsid w:val="00CF4281"/>
    <w:rsid w:val="00CF6537"/>
    <w:rsid w:val="00CF6A2C"/>
    <w:rsid w:val="00CF6A53"/>
    <w:rsid w:val="00CF6F54"/>
    <w:rsid w:val="00D01644"/>
    <w:rsid w:val="00D0203E"/>
    <w:rsid w:val="00D022B2"/>
    <w:rsid w:val="00D0264A"/>
    <w:rsid w:val="00D03A47"/>
    <w:rsid w:val="00D04C06"/>
    <w:rsid w:val="00D05705"/>
    <w:rsid w:val="00D05BF6"/>
    <w:rsid w:val="00D06E71"/>
    <w:rsid w:val="00D0788D"/>
    <w:rsid w:val="00D07AC3"/>
    <w:rsid w:val="00D1055E"/>
    <w:rsid w:val="00D11225"/>
    <w:rsid w:val="00D12AC0"/>
    <w:rsid w:val="00D12F51"/>
    <w:rsid w:val="00D132A1"/>
    <w:rsid w:val="00D1351F"/>
    <w:rsid w:val="00D14B44"/>
    <w:rsid w:val="00D15561"/>
    <w:rsid w:val="00D161B4"/>
    <w:rsid w:val="00D169E0"/>
    <w:rsid w:val="00D2010A"/>
    <w:rsid w:val="00D20A92"/>
    <w:rsid w:val="00D228A0"/>
    <w:rsid w:val="00D23448"/>
    <w:rsid w:val="00D23B57"/>
    <w:rsid w:val="00D250A0"/>
    <w:rsid w:val="00D27D8D"/>
    <w:rsid w:val="00D30353"/>
    <w:rsid w:val="00D30A5A"/>
    <w:rsid w:val="00D31662"/>
    <w:rsid w:val="00D33064"/>
    <w:rsid w:val="00D3342F"/>
    <w:rsid w:val="00D3396B"/>
    <w:rsid w:val="00D34358"/>
    <w:rsid w:val="00D34CB1"/>
    <w:rsid w:val="00D34D81"/>
    <w:rsid w:val="00D351AA"/>
    <w:rsid w:val="00D4323C"/>
    <w:rsid w:val="00D43310"/>
    <w:rsid w:val="00D447D9"/>
    <w:rsid w:val="00D46D9A"/>
    <w:rsid w:val="00D505D2"/>
    <w:rsid w:val="00D506DE"/>
    <w:rsid w:val="00D511B3"/>
    <w:rsid w:val="00D51A2A"/>
    <w:rsid w:val="00D524ED"/>
    <w:rsid w:val="00D53A40"/>
    <w:rsid w:val="00D53EBF"/>
    <w:rsid w:val="00D54435"/>
    <w:rsid w:val="00D56859"/>
    <w:rsid w:val="00D56D0B"/>
    <w:rsid w:val="00D57DF0"/>
    <w:rsid w:val="00D60CDA"/>
    <w:rsid w:val="00D61C88"/>
    <w:rsid w:val="00D63F82"/>
    <w:rsid w:val="00D649B1"/>
    <w:rsid w:val="00D654DB"/>
    <w:rsid w:val="00D67393"/>
    <w:rsid w:val="00D674B0"/>
    <w:rsid w:val="00D70BAC"/>
    <w:rsid w:val="00D71573"/>
    <w:rsid w:val="00D7376C"/>
    <w:rsid w:val="00D74208"/>
    <w:rsid w:val="00D7435C"/>
    <w:rsid w:val="00D74810"/>
    <w:rsid w:val="00D74EA9"/>
    <w:rsid w:val="00D752AC"/>
    <w:rsid w:val="00D77C28"/>
    <w:rsid w:val="00D834A2"/>
    <w:rsid w:val="00D8415E"/>
    <w:rsid w:val="00D852B6"/>
    <w:rsid w:val="00D855F6"/>
    <w:rsid w:val="00D86D95"/>
    <w:rsid w:val="00D87574"/>
    <w:rsid w:val="00D8769F"/>
    <w:rsid w:val="00D91152"/>
    <w:rsid w:val="00D91C61"/>
    <w:rsid w:val="00D94B42"/>
    <w:rsid w:val="00D9578A"/>
    <w:rsid w:val="00D96AF5"/>
    <w:rsid w:val="00D978C4"/>
    <w:rsid w:val="00D97CBA"/>
    <w:rsid w:val="00DA04D8"/>
    <w:rsid w:val="00DA0501"/>
    <w:rsid w:val="00DA09B8"/>
    <w:rsid w:val="00DA26F6"/>
    <w:rsid w:val="00DA3BAC"/>
    <w:rsid w:val="00DA4609"/>
    <w:rsid w:val="00DA54E0"/>
    <w:rsid w:val="00DA6F47"/>
    <w:rsid w:val="00DA7056"/>
    <w:rsid w:val="00DB0552"/>
    <w:rsid w:val="00DB19C6"/>
    <w:rsid w:val="00DB217E"/>
    <w:rsid w:val="00DB2FD0"/>
    <w:rsid w:val="00DB3B32"/>
    <w:rsid w:val="00DB405C"/>
    <w:rsid w:val="00DB6323"/>
    <w:rsid w:val="00DB7F44"/>
    <w:rsid w:val="00DC168E"/>
    <w:rsid w:val="00DC16F2"/>
    <w:rsid w:val="00DC3699"/>
    <w:rsid w:val="00DC36D7"/>
    <w:rsid w:val="00DC3D9D"/>
    <w:rsid w:val="00DC52DA"/>
    <w:rsid w:val="00DC6A5F"/>
    <w:rsid w:val="00DD3B75"/>
    <w:rsid w:val="00DD4FFD"/>
    <w:rsid w:val="00DD5862"/>
    <w:rsid w:val="00DD5D06"/>
    <w:rsid w:val="00DD605D"/>
    <w:rsid w:val="00DD6324"/>
    <w:rsid w:val="00DD70F3"/>
    <w:rsid w:val="00DE0BA7"/>
    <w:rsid w:val="00DE0D21"/>
    <w:rsid w:val="00DE21A6"/>
    <w:rsid w:val="00DE2CFB"/>
    <w:rsid w:val="00DE33BA"/>
    <w:rsid w:val="00DE3420"/>
    <w:rsid w:val="00DE462F"/>
    <w:rsid w:val="00DF1EBC"/>
    <w:rsid w:val="00DF1FF2"/>
    <w:rsid w:val="00DF321C"/>
    <w:rsid w:val="00DF38A3"/>
    <w:rsid w:val="00DF4215"/>
    <w:rsid w:val="00DF49F8"/>
    <w:rsid w:val="00DF5148"/>
    <w:rsid w:val="00E0149E"/>
    <w:rsid w:val="00E024F0"/>
    <w:rsid w:val="00E02A5A"/>
    <w:rsid w:val="00E031D4"/>
    <w:rsid w:val="00E03473"/>
    <w:rsid w:val="00E03A83"/>
    <w:rsid w:val="00E042B5"/>
    <w:rsid w:val="00E04555"/>
    <w:rsid w:val="00E04F76"/>
    <w:rsid w:val="00E102C7"/>
    <w:rsid w:val="00E12901"/>
    <w:rsid w:val="00E13102"/>
    <w:rsid w:val="00E13170"/>
    <w:rsid w:val="00E1375F"/>
    <w:rsid w:val="00E1522C"/>
    <w:rsid w:val="00E15BFD"/>
    <w:rsid w:val="00E15EEC"/>
    <w:rsid w:val="00E1686E"/>
    <w:rsid w:val="00E168DF"/>
    <w:rsid w:val="00E20198"/>
    <w:rsid w:val="00E20ED3"/>
    <w:rsid w:val="00E21906"/>
    <w:rsid w:val="00E24646"/>
    <w:rsid w:val="00E247E2"/>
    <w:rsid w:val="00E25597"/>
    <w:rsid w:val="00E25C2C"/>
    <w:rsid w:val="00E27199"/>
    <w:rsid w:val="00E30040"/>
    <w:rsid w:val="00E3135B"/>
    <w:rsid w:val="00E31D14"/>
    <w:rsid w:val="00E3253A"/>
    <w:rsid w:val="00E32966"/>
    <w:rsid w:val="00E32A65"/>
    <w:rsid w:val="00E32D33"/>
    <w:rsid w:val="00E35C71"/>
    <w:rsid w:val="00E40277"/>
    <w:rsid w:val="00E40441"/>
    <w:rsid w:val="00E40C81"/>
    <w:rsid w:val="00E4105B"/>
    <w:rsid w:val="00E41D0E"/>
    <w:rsid w:val="00E420DF"/>
    <w:rsid w:val="00E45C9C"/>
    <w:rsid w:val="00E46291"/>
    <w:rsid w:val="00E46C6D"/>
    <w:rsid w:val="00E504A4"/>
    <w:rsid w:val="00E515CD"/>
    <w:rsid w:val="00E549B1"/>
    <w:rsid w:val="00E56491"/>
    <w:rsid w:val="00E56BC5"/>
    <w:rsid w:val="00E56BD8"/>
    <w:rsid w:val="00E56DD7"/>
    <w:rsid w:val="00E60B69"/>
    <w:rsid w:val="00E6195A"/>
    <w:rsid w:val="00E622EC"/>
    <w:rsid w:val="00E625DE"/>
    <w:rsid w:val="00E630D6"/>
    <w:rsid w:val="00E63437"/>
    <w:rsid w:val="00E635DD"/>
    <w:rsid w:val="00E655DD"/>
    <w:rsid w:val="00E66526"/>
    <w:rsid w:val="00E6784B"/>
    <w:rsid w:val="00E67EC2"/>
    <w:rsid w:val="00E7219B"/>
    <w:rsid w:val="00E726B0"/>
    <w:rsid w:val="00E7366E"/>
    <w:rsid w:val="00E73857"/>
    <w:rsid w:val="00E73D3F"/>
    <w:rsid w:val="00E747B0"/>
    <w:rsid w:val="00E74C22"/>
    <w:rsid w:val="00E759ED"/>
    <w:rsid w:val="00E77102"/>
    <w:rsid w:val="00E77489"/>
    <w:rsid w:val="00E812AB"/>
    <w:rsid w:val="00E82265"/>
    <w:rsid w:val="00E83957"/>
    <w:rsid w:val="00E83F96"/>
    <w:rsid w:val="00E851C7"/>
    <w:rsid w:val="00E85DFB"/>
    <w:rsid w:val="00E85EEF"/>
    <w:rsid w:val="00E86A66"/>
    <w:rsid w:val="00E879E7"/>
    <w:rsid w:val="00E905F4"/>
    <w:rsid w:val="00E91479"/>
    <w:rsid w:val="00E93680"/>
    <w:rsid w:val="00E93818"/>
    <w:rsid w:val="00E93E63"/>
    <w:rsid w:val="00E941E9"/>
    <w:rsid w:val="00E958D1"/>
    <w:rsid w:val="00E9595F"/>
    <w:rsid w:val="00E9650D"/>
    <w:rsid w:val="00E976C5"/>
    <w:rsid w:val="00EA01A0"/>
    <w:rsid w:val="00EA1A9F"/>
    <w:rsid w:val="00EA1CF8"/>
    <w:rsid w:val="00EA4BE2"/>
    <w:rsid w:val="00EA55A3"/>
    <w:rsid w:val="00EA576B"/>
    <w:rsid w:val="00EA5A86"/>
    <w:rsid w:val="00EA617E"/>
    <w:rsid w:val="00EA62AA"/>
    <w:rsid w:val="00EA6A25"/>
    <w:rsid w:val="00EA6C8C"/>
    <w:rsid w:val="00EA71B4"/>
    <w:rsid w:val="00EA71ED"/>
    <w:rsid w:val="00EA7A0F"/>
    <w:rsid w:val="00EB04A5"/>
    <w:rsid w:val="00EB12FD"/>
    <w:rsid w:val="00EB196D"/>
    <w:rsid w:val="00EB23B8"/>
    <w:rsid w:val="00EB2BB3"/>
    <w:rsid w:val="00EB3D96"/>
    <w:rsid w:val="00EB4805"/>
    <w:rsid w:val="00EB4CDF"/>
    <w:rsid w:val="00EB4EEB"/>
    <w:rsid w:val="00EB50F7"/>
    <w:rsid w:val="00EB5E40"/>
    <w:rsid w:val="00EB5FD7"/>
    <w:rsid w:val="00EB6258"/>
    <w:rsid w:val="00EB6579"/>
    <w:rsid w:val="00EC0910"/>
    <w:rsid w:val="00EC12B1"/>
    <w:rsid w:val="00EC1E54"/>
    <w:rsid w:val="00EC3600"/>
    <w:rsid w:val="00EC4077"/>
    <w:rsid w:val="00EC573C"/>
    <w:rsid w:val="00EC5CDD"/>
    <w:rsid w:val="00EC6794"/>
    <w:rsid w:val="00EC7E82"/>
    <w:rsid w:val="00ED07BC"/>
    <w:rsid w:val="00ED0D29"/>
    <w:rsid w:val="00ED134D"/>
    <w:rsid w:val="00ED18BE"/>
    <w:rsid w:val="00ED2907"/>
    <w:rsid w:val="00ED2D82"/>
    <w:rsid w:val="00ED4170"/>
    <w:rsid w:val="00EE1971"/>
    <w:rsid w:val="00EE1C91"/>
    <w:rsid w:val="00EE2296"/>
    <w:rsid w:val="00EE23FE"/>
    <w:rsid w:val="00EE30D1"/>
    <w:rsid w:val="00EE4609"/>
    <w:rsid w:val="00EE4977"/>
    <w:rsid w:val="00EE678B"/>
    <w:rsid w:val="00EF2794"/>
    <w:rsid w:val="00EF2C3A"/>
    <w:rsid w:val="00EF693E"/>
    <w:rsid w:val="00F00547"/>
    <w:rsid w:val="00F03622"/>
    <w:rsid w:val="00F0580D"/>
    <w:rsid w:val="00F05E81"/>
    <w:rsid w:val="00F066C8"/>
    <w:rsid w:val="00F10CEF"/>
    <w:rsid w:val="00F1238E"/>
    <w:rsid w:val="00F12932"/>
    <w:rsid w:val="00F14EBB"/>
    <w:rsid w:val="00F16697"/>
    <w:rsid w:val="00F166BC"/>
    <w:rsid w:val="00F16F2E"/>
    <w:rsid w:val="00F2006C"/>
    <w:rsid w:val="00F20546"/>
    <w:rsid w:val="00F206B4"/>
    <w:rsid w:val="00F23CDF"/>
    <w:rsid w:val="00F243DE"/>
    <w:rsid w:val="00F25B10"/>
    <w:rsid w:val="00F25BB4"/>
    <w:rsid w:val="00F267DF"/>
    <w:rsid w:val="00F26D26"/>
    <w:rsid w:val="00F27985"/>
    <w:rsid w:val="00F27BFE"/>
    <w:rsid w:val="00F301A9"/>
    <w:rsid w:val="00F320AA"/>
    <w:rsid w:val="00F33027"/>
    <w:rsid w:val="00F33B8F"/>
    <w:rsid w:val="00F342C8"/>
    <w:rsid w:val="00F36CF0"/>
    <w:rsid w:val="00F36D24"/>
    <w:rsid w:val="00F372CB"/>
    <w:rsid w:val="00F37843"/>
    <w:rsid w:val="00F37D81"/>
    <w:rsid w:val="00F41251"/>
    <w:rsid w:val="00F41F0D"/>
    <w:rsid w:val="00F4486C"/>
    <w:rsid w:val="00F44AFF"/>
    <w:rsid w:val="00F45497"/>
    <w:rsid w:val="00F46330"/>
    <w:rsid w:val="00F46EF9"/>
    <w:rsid w:val="00F479B1"/>
    <w:rsid w:val="00F500A7"/>
    <w:rsid w:val="00F500F5"/>
    <w:rsid w:val="00F501B0"/>
    <w:rsid w:val="00F50970"/>
    <w:rsid w:val="00F51DD4"/>
    <w:rsid w:val="00F533A3"/>
    <w:rsid w:val="00F53805"/>
    <w:rsid w:val="00F55154"/>
    <w:rsid w:val="00F5683B"/>
    <w:rsid w:val="00F568B7"/>
    <w:rsid w:val="00F613A2"/>
    <w:rsid w:val="00F6272C"/>
    <w:rsid w:val="00F62A51"/>
    <w:rsid w:val="00F62D56"/>
    <w:rsid w:val="00F634A5"/>
    <w:rsid w:val="00F65446"/>
    <w:rsid w:val="00F65CDD"/>
    <w:rsid w:val="00F7075F"/>
    <w:rsid w:val="00F71AE9"/>
    <w:rsid w:val="00F7251B"/>
    <w:rsid w:val="00F72751"/>
    <w:rsid w:val="00F72AA8"/>
    <w:rsid w:val="00F73CC1"/>
    <w:rsid w:val="00F74791"/>
    <w:rsid w:val="00F8033D"/>
    <w:rsid w:val="00F80847"/>
    <w:rsid w:val="00F81C76"/>
    <w:rsid w:val="00F82E7D"/>
    <w:rsid w:val="00F844B3"/>
    <w:rsid w:val="00F84AD9"/>
    <w:rsid w:val="00F84F23"/>
    <w:rsid w:val="00F85AA3"/>
    <w:rsid w:val="00F87AB7"/>
    <w:rsid w:val="00F929C2"/>
    <w:rsid w:val="00F92F6C"/>
    <w:rsid w:val="00F93F9F"/>
    <w:rsid w:val="00F94602"/>
    <w:rsid w:val="00F94E02"/>
    <w:rsid w:val="00F94E1D"/>
    <w:rsid w:val="00F95DFD"/>
    <w:rsid w:val="00F95F3E"/>
    <w:rsid w:val="00F96AB7"/>
    <w:rsid w:val="00F96F0E"/>
    <w:rsid w:val="00F96F69"/>
    <w:rsid w:val="00FA0225"/>
    <w:rsid w:val="00FA0C19"/>
    <w:rsid w:val="00FA1616"/>
    <w:rsid w:val="00FA2ABC"/>
    <w:rsid w:val="00FA3150"/>
    <w:rsid w:val="00FA46AE"/>
    <w:rsid w:val="00FA4A7E"/>
    <w:rsid w:val="00FA55E6"/>
    <w:rsid w:val="00FA74E0"/>
    <w:rsid w:val="00FA7E9A"/>
    <w:rsid w:val="00FB126F"/>
    <w:rsid w:val="00FB1B25"/>
    <w:rsid w:val="00FB2B54"/>
    <w:rsid w:val="00FB2C4D"/>
    <w:rsid w:val="00FB45A9"/>
    <w:rsid w:val="00FB5547"/>
    <w:rsid w:val="00FB64A3"/>
    <w:rsid w:val="00FC0735"/>
    <w:rsid w:val="00FC11B3"/>
    <w:rsid w:val="00FC1C44"/>
    <w:rsid w:val="00FC1CC8"/>
    <w:rsid w:val="00FC2C1C"/>
    <w:rsid w:val="00FC5C4A"/>
    <w:rsid w:val="00FC656A"/>
    <w:rsid w:val="00FC6EF3"/>
    <w:rsid w:val="00FD3AE1"/>
    <w:rsid w:val="00FD3DDD"/>
    <w:rsid w:val="00FD457B"/>
    <w:rsid w:val="00FD7588"/>
    <w:rsid w:val="00FD7B54"/>
    <w:rsid w:val="00FE0081"/>
    <w:rsid w:val="00FE0D3A"/>
    <w:rsid w:val="00FE119B"/>
    <w:rsid w:val="00FE1744"/>
    <w:rsid w:val="00FE1860"/>
    <w:rsid w:val="00FE18B3"/>
    <w:rsid w:val="00FE26C1"/>
    <w:rsid w:val="00FE29AF"/>
    <w:rsid w:val="00FE32E7"/>
    <w:rsid w:val="00FE4204"/>
    <w:rsid w:val="00FE4CF5"/>
    <w:rsid w:val="00FE53B9"/>
    <w:rsid w:val="00FE5E97"/>
    <w:rsid w:val="00FE7F2A"/>
    <w:rsid w:val="00FE7FC2"/>
    <w:rsid w:val="00FF06A2"/>
    <w:rsid w:val="00FF1BF7"/>
    <w:rsid w:val="00FF2DC0"/>
    <w:rsid w:val="00FF40C9"/>
    <w:rsid w:val="00FF4814"/>
    <w:rsid w:val="00FF4F19"/>
    <w:rsid w:val="00FF5364"/>
    <w:rsid w:val="00FF5971"/>
    <w:rsid w:val="00FF5E3F"/>
    <w:rsid w:val="0CB31DBE"/>
    <w:rsid w:val="7EE7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5E906"/>
  <w15:chartTrackingRefBased/>
  <w15:docId w15:val="{4A905C21-9CBC-4DBD-95FE-9DEE8E9E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5F2079"/>
    <w:rPr>
      <w:rFonts w:ascii="Tahoma" w:hAnsi="Tahoma" w:cs="Tahoma"/>
      <w:sz w:val="16"/>
      <w:szCs w:val="16"/>
    </w:rPr>
  </w:style>
  <w:style w:type="character" w:styleId="BalloonTextChar" w:customStyle="1">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styleId="Hyperlink">
    <w:name w:val="Hyperlink"/>
    <w:rsid w:val="00232D26"/>
    <w:rPr>
      <w:color w:val="0000FF"/>
      <w:u w:val="single"/>
    </w:rPr>
  </w:style>
  <w:style w:type="paragraph" w:styleId="Default" w:customStyle="1">
    <w:name w:val="Default"/>
    <w:rsid w:val="001513CC"/>
    <w:pPr>
      <w:autoSpaceDE w:val="0"/>
      <w:autoSpaceDN w:val="0"/>
      <w:adjustRightInd w:val="0"/>
    </w:pPr>
    <w:rPr>
      <w:rFonts w:ascii="Arial" w:hAnsi="Arial" w:cs="Arial"/>
      <w:color w:val="000000"/>
      <w:sz w:val="24"/>
      <w:szCs w:val="24"/>
    </w:rPr>
  </w:style>
  <w:style w:type="character" w:styleId="Strong">
    <w:name w:val="Strong"/>
    <w:uiPriority w:val="99"/>
    <w:qFormat/>
    <w:rsid w:val="00CA0A35"/>
    <w:rPr>
      <w:rFonts w:cs="Times New Roman"/>
      <w:b/>
      <w:bCs/>
    </w:rPr>
  </w:style>
  <w:style w:type="paragraph" w:styleId="NormalWeb">
    <w:name w:val="Normal (Web)"/>
    <w:basedOn w:val="Normal"/>
    <w:uiPriority w:val="99"/>
    <w:rsid w:val="00CA0A35"/>
    <w:pPr>
      <w:spacing w:after="150"/>
    </w:pPr>
    <w:rPr>
      <w:rFonts w:eastAsia="MS Mincho"/>
    </w:rPr>
  </w:style>
  <w:style w:type="paragraph" w:styleId="BodyText">
    <w:name w:val="Body Text"/>
    <w:basedOn w:val="Normal"/>
    <w:link w:val="BodyTextChar"/>
    <w:uiPriority w:val="1"/>
    <w:qFormat/>
    <w:rsid w:val="0087219E"/>
    <w:pPr>
      <w:widowControl w:val="0"/>
      <w:autoSpaceDE w:val="0"/>
      <w:autoSpaceDN w:val="0"/>
    </w:pPr>
    <w:rPr>
      <w:rFonts w:ascii="Arial" w:hAnsi="Arial" w:eastAsia="Arial" w:cs="Arial"/>
      <w:sz w:val="20"/>
      <w:szCs w:val="20"/>
      <w:lang w:bidi="en-GB"/>
    </w:rPr>
  </w:style>
  <w:style w:type="character" w:styleId="BodyTextChar" w:customStyle="1">
    <w:name w:val="Body Text Char"/>
    <w:link w:val="BodyText"/>
    <w:uiPriority w:val="1"/>
    <w:rsid w:val="0087219E"/>
    <w:rPr>
      <w:rFonts w:ascii="Arial" w:hAnsi="Arial" w:eastAsia="Arial" w:cs="Arial"/>
      <w:lang w:bidi="en-GB"/>
    </w:rPr>
  </w:style>
  <w:style w:type="character" w:styleId="CommentReference">
    <w:name w:val="annotation reference"/>
    <w:basedOn w:val="DefaultParagraphFont"/>
    <w:rsid w:val="008C411E"/>
    <w:rPr>
      <w:sz w:val="16"/>
      <w:szCs w:val="16"/>
    </w:rPr>
  </w:style>
  <w:style w:type="paragraph" w:styleId="CommentText">
    <w:name w:val="annotation text"/>
    <w:basedOn w:val="Normal"/>
    <w:link w:val="CommentTextChar"/>
    <w:rsid w:val="008C411E"/>
    <w:rPr>
      <w:sz w:val="20"/>
      <w:szCs w:val="20"/>
    </w:rPr>
  </w:style>
  <w:style w:type="character" w:styleId="CommentTextChar" w:customStyle="1">
    <w:name w:val="Comment Text Char"/>
    <w:basedOn w:val="DefaultParagraphFont"/>
    <w:link w:val="CommentText"/>
    <w:rsid w:val="008C411E"/>
  </w:style>
  <w:style w:type="paragraph" w:styleId="CommentSubject">
    <w:name w:val="annotation subject"/>
    <w:basedOn w:val="CommentText"/>
    <w:next w:val="CommentText"/>
    <w:link w:val="CommentSubjectChar"/>
    <w:rsid w:val="008C411E"/>
    <w:rPr>
      <w:b/>
      <w:bCs/>
    </w:rPr>
  </w:style>
  <w:style w:type="character" w:styleId="CommentSubjectChar" w:customStyle="1">
    <w:name w:val="Comment Subject Char"/>
    <w:basedOn w:val="CommentTextChar"/>
    <w:link w:val="CommentSubject"/>
    <w:rsid w:val="008C4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1863">
      <w:bodyDiv w:val="1"/>
      <w:marLeft w:val="0"/>
      <w:marRight w:val="0"/>
      <w:marTop w:val="0"/>
      <w:marBottom w:val="0"/>
      <w:divBdr>
        <w:top w:val="none" w:sz="0" w:space="0" w:color="auto"/>
        <w:left w:val="none" w:sz="0" w:space="0" w:color="auto"/>
        <w:bottom w:val="none" w:sz="0" w:space="0" w:color="auto"/>
        <w:right w:val="none" w:sz="0" w:space="0" w:color="auto"/>
      </w:divBdr>
    </w:div>
    <w:div w:id="1076980813">
      <w:bodyDiv w:val="1"/>
      <w:marLeft w:val="0"/>
      <w:marRight w:val="0"/>
      <w:marTop w:val="0"/>
      <w:marBottom w:val="0"/>
      <w:divBdr>
        <w:top w:val="none" w:sz="0" w:space="0" w:color="auto"/>
        <w:left w:val="none" w:sz="0" w:space="0" w:color="auto"/>
        <w:bottom w:val="none" w:sz="0" w:space="0" w:color="auto"/>
        <w:right w:val="none" w:sz="0" w:space="0" w:color="auto"/>
      </w:divBdr>
    </w:div>
    <w:div w:id="1225793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3425">
          <w:marLeft w:val="0"/>
          <w:marRight w:val="0"/>
          <w:marTop w:val="0"/>
          <w:marBottom w:val="0"/>
          <w:divBdr>
            <w:top w:val="none" w:sz="0" w:space="0" w:color="auto"/>
            <w:left w:val="none" w:sz="0" w:space="0" w:color="auto"/>
            <w:bottom w:val="none" w:sz="0" w:space="0" w:color="auto"/>
            <w:right w:val="none" w:sz="0" w:space="0" w:color="auto"/>
          </w:divBdr>
        </w:div>
        <w:div w:id="817452153">
          <w:marLeft w:val="0"/>
          <w:marRight w:val="0"/>
          <w:marTop w:val="0"/>
          <w:marBottom w:val="0"/>
          <w:divBdr>
            <w:top w:val="none" w:sz="0" w:space="0" w:color="auto"/>
            <w:left w:val="none" w:sz="0" w:space="0" w:color="auto"/>
            <w:bottom w:val="none" w:sz="0" w:space="0" w:color="auto"/>
            <w:right w:val="none" w:sz="0" w:space="0" w:color="auto"/>
          </w:divBdr>
        </w:div>
        <w:div w:id="1310746984">
          <w:marLeft w:val="0"/>
          <w:marRight w:val="0"/>
          <w:marTop w:val="0"/>
          <w:marBottom w:val="0"/>
          <w:divBdr>
            <w:top w:val="none" w:sz="0" w:space="0" w:color="auto"/>
            <w:left w:val="none" w:sz="0" w:space="0" w:color="auto"/>
            <w:bottom w:val="none" w:sz="0" w:space="0" w:color="auto"/>
            <w:right w:val="none" w:sz="0" w:space="0" w:color="auto"/>
          </w:divBdr>
        </w:div>
        <w:div w:id="1612203311">
          <w:marLeft w:val="0"/>
          <w:marRight w:val="0"/>
          <w:marTop w:val="0"/>
          <w:marBottom w:val="0"/>
          <w:divBdr>
            <w:top w:val="none" w:sz="0" w:space="0" w:color="auto"/>
            <w:left w:val="none" w:sz="0" w:space="0" w:color="auto"/>
            <w:bottom w:val="none" w:sz="0" w:space="0" w:color="auto"/>
            <w:right w:val="none" w:sz="0" w:space="0" w:color="auto"/>
          </w:divBdr>
          <w:divsChild>
            <w:div w:id="1493452485">
              <w:marLeft w:val="0"/>
              <w:marRight w:val="0"/>
              <w:marTop w:val="0"/>
              <w:marBottom w:val="0"/>
              <w:divBdr>
                <w:top w:val="none" w:sz="0" w:space="0" w:color="auto"/>
                <w:left w:val="none" w:sz="0" w:space="0" w:color="auto"/>
                <w:bottom w:val="none" w:sz="0" w:space="0" w:color="auto"/>
                <w:right w:val="none" w:sz="0" w:space="0" w:color="auto"/>
              </w:divBdr>
            </w:div>
            <w:div w:id="435252718">
              <w:marLeft w:val="0"/>
              <w:marRight w:val="0"/>
              <w:marTop w:val="0"/>
              <w:marBottom w:val="0"/>
              <w:divBdr>
                <w:top w:val="none" w:sz="0" w:space="0" w:color="auto"/>
                <w:left w:val="none" w:sz="0" w:space="0" w:color="auto"/>
                <w:bottom w:val="none" w:sz="0" w:space="0" w:color="auto"/>
                <w:right w:val="none" w:sz="0" w:space="0" w:color="auto"/>
              </w:divBdr>
            </w:div>
            <w:div w:id="1825587513">
              <w:marLeft w:val="0"/>
              <w:marRight w:val="0"/>
              <w:marTop w:val="0"/>
              <w:marBottom w:val="0"/>
              <w:divBdr>
                <w:top w:val="none" w:sz="0" w:space="0" w:color="auto"/>
                <w:left w:val="none" w:sz="0" w:space="0" w:color="auto"/>
                <w:bottom w:val="none" w:sz="0" w:space="0" w:color="auto"/>
                <w:right w:val="none" w:sz="0" w:space="0" w:color="auto"/>
              </w:divBdr>
            </w:div>
            <w:div w:id="832181310">
              <w:marLeft w:val="0"/>
              <w:marRight w:val="0"/>
              <w:marTop w:val="0"/>
              <w:marBottom w:val="0"/>
              <w:divBdr>
                <w:top w:val="none" w:sz="0" w:space="0" w:color="auto"/>
                <w:left w:val="none" w:sz="0" w:space="0" w:color="auto"/>
                <w:bottom w:val="none" w:sz="0" w:space="0" w:color="auto"/>
                <w:right w:val="none" w:sz="0" w:space="0" w:color="auto"/>
              </w:divBdr>
            </w:div>
            <w:div w:id="757600815">
              <w:marLeft w:val="0"/>
              <w:marRight w:val="0"/>
              <w:marTop w:val="0"/>
              <w:marBottom w:val="0"/>
              <w:divBdr>
                <w:top w:val="none" w:sz="0" w:space="0" w:color="auto"/>
                <w:left w:val="none" w:sz="0" w:space="0" w:color="auto"/>
                <w:bottom w:val="none" w:sz="0" w:space="0" w:color="auto"/>
                <w:right w:val="none" w:sz="0" w:space="0" w:color="auto"/>
              </w:divBdr>
            </w:div>
            <w:div w:id="294726505">
              <w:marLeft w:val="0"/>
              <w:marRight w:val="0"/>
              <w:marTop w:val="0"/>
              <w:marBottom w:val="0"/>
              <w:divBdr>
                <w:top w:val="none" w:sz="0" w:space="0" w:color="auto"/>
                <w:left w:val="none" w:sz="0" w:space="0" w:color="auto"/>
                <w:bottom w:val="none" w:sz="0" w:space="0" w:color="auto"/>
                <w:right w:val="none" w:sz="0" w:space="0" w:color="auto"/>
              </w:divBdr>
            </w:div>
            <w:div w:id="1818104118">
              <w:marLeft w:val="0"/>
              <w:marRight w:val="0"/>
              <w:marTop w:val="0"/>
              <w:marBottom w:val="0"/>
              <w:divBdr>
                <w:top w:val="none" w:sz="0" w:space="0" w:color="auto"/>
                <w:left w:val="none" w:sz="0" w:space="0" w:color="auto"/>
                <w:bottom w:val="none" w:sz="0" w:space="0" w:color="auto"/>
                <w:right w:val="none" w:sz="0" w:space="0" w:color="auto"/>
              </w:divBdr>
            </w:div>
            <w:div w:id="1506507401">
              <w:marLeft w:val="0"/>
              <w:marRight w:val="0"/>
              <w:marTop w:val="0"/>
              <w:marBottom w:val="0"/>
              <w:divBdr>
                <w:top w:val="none" w:sz="0" w:space="0" w:color="auto"/>
                <w:left w:val="none" w:sz="0" w:space="0" w:color="auto"/>
                <w:bottom w:val="none" w:sz="0" w:space="0" w:color="auto"/>
                <w:right w:val="none" w:sz="0" w:space="0" w:color="auto"/>
              </w:divBdr>
            </w:div>
            <w:div w:id="2041542193">
              <w:marLeft w:val="0"/>
              <w:marRight w:val="0"/>
              <w:marTop w:val="0"/>
              <w:marBottom w:val="0"/>
              <w:divBdr>
                <w:top w:val="none" w:sz="0" w:space="0" w:color="auto"/>
                <w:left w:val="none" w:sz="0" w:space="0" w:color="auto"/>
                <w:bottom w:val="none" w:sz="0" w:space="0" w:color="auto"/>
                <w:right w:val="none" w:sz="0" w:space="0" w:color="auto"/>
              </w:divBdr>
            </w:div>
            <w:div w:id="1674258728">
              <w:marLeft w:val="0"/>
              <w:marRight w:val="0"/>
              <w:marTop w:val="0"/>
              <w:marBottom w:val="0"/>
              <w:divBdr>
                <w:top w:val="none" w:sz="0" w:space="0" w:color="auto"/>
                <w:left w:val="none" w:sz="0" w:space="0" w:color="auto"/>
                <w:bottom w:val="none" w:sz="0" w:space="0" w:color="auto"/>
                <w:right w:val="none" w:sz="0" w:space="0" w:color="auto"/>
              </w:divBdr>
            </w:div>
            <w:div w:id="15542063">
              <w:marLeft w:val="0"/>
              <w:marRight w:val="0"/>
              <w:marTop w:val="0"/>
              <w:marBottom w:val="0"/>
              <w:divBdr>
                <w:top w:val="none" w:sz="0" w:space="0" w:color="auto"/>
                <w:left w:val="none" w:sz="0" w:space="0" w:color="auto"/>
                <w:bottom w:val="none" w:sz="0" w:space="0" w:color="auto"/>
                <w:right w:val="none" w:sz="0" w:space="0" w:color="auto"/>
              </w:divBdr>
            </w:div>
            <w:div w:id="1058016323">
              <w:marLeft w:val="0"/>
              <w:marRight w:val="0"/>
              <w:marTop w:val="0"/>
              <w:marBottom w:val="0"/>
              <w:divBdr>
                <w:top w:val="none" w:sz="0" w:space="0" w:color="auto"/>
                <w:left w:val="none" w:sz="0" w:space="0" w:color="auto"/>
                <w:bottom w:val="none" w:sz="0" w:space="0" w:color="auto"/>
                <w:right w:val="none" w:sz="0" w:space="0" w:color="auto"/>
              </w:divBdr>
            </w:div>
            <w:div w:id="1828130458">
              <w:marLeft w:val="0"/>
              <w:marRight w:val="0"/>
              <w:marTop w:val="0"/>
              <w:marBottom w:val="0"/>
              <w:divBdr>
                <w:top w:val="none" w:sz="0" w:space="0" w:color="auto"/>
                <w:left w:val="none" w:sz="0" w:space="0" w:color="auto"/>
                <w:bottom w:val="none" w:sz="0" w:space="0" w:color="auto"/>
                <w:right w:val="none" w:sz="0" w:space="0" w:color="auto"/>
              </w:divBdr>
            </w:div>
            <w:div w:id="762411736">
              <w:marLeft w:val="0"/>
              <w:marRight w:val="0"/>
              <w:marTop w:val="0"/>
              <w:marBottom w:val="0"/>
              <w:divBdr>
                <w:top w:val="none" w:sz="0" w:space="0" w:color="auto"/>
                <w:left w:val="none" w:sz="0" w:space="0" w:color="auto"/>
                <w:bottom w:val="none" w:sz="0" w:space="0" w:color="auto"/>
                <w:right w:val="none" w:sz="0" w:space="0" w:color="auto"/>
              </w:divBdr>
            </w:div>
            <w:div w:id="1779451528">
              <w:marLeft w:val="0"/>
              <w:marRight w:val="0"/>
              <w:marTop w:val="0"/>
              <w:marBottom w:val="0"/>
              <w:divBdr>
                <w:top w:val="none" w:sz="0" w:space="0" w:color="auto"/>
                <w:left w:val="none" w:sz="0" w:space="0" w:color="auto"/>
                <w:bottom w:val="none" w:sz="0" w:space="0" w:color="auto"/>
                <w:right w:val="none" w:sz="0" w:space="0" w:color="auto"/>
              </w:divBdr>
            </w:div>
            <w:div w:id="1954169017">
              <w:marLeft w:val="0"/>
              <w:marRight w:val="0"/>
              <w:marTop w:val="0"/>
              <w:marBottom w:val="0"/>
              <w:divBdr>
                <w:top w:val="none" w:sz="0" w:space="0" w:color="auto"/>
                <w:left w:val="none" w:sz="0" w:space="0" w:color="auto"/>
                <w:bottom w:val="none" w:sz="0" w:space="0" w:color="auto"/>
                <w:right w:val="none" w:sz="0" w:space="0" w:color="auto"/>
              </w:divBdr>
            </w:div>
            <w:div w:id="487596785">
              <w:marLeft w:val="0"/>
              <w:marRight w:val="0"/>
              <w:marTop w:val="0"/>
              <w:marBottom w:val="0"/>
              <w:divBdr>
                <w:top w:val="none" w:sz="0" w:space="0" w:color="auto"/>
                <w:left w:val="none" w:sz="0" w:space="0" w:color="auto"/>
                <w:bottom w:val="none" w:sz="0" w:space="0" w:color="auto"/>
                <w:right w:val="none" w:sz="0" w:space="0" w:color="auto"/>
              </w:divBdr>
            </w:div>
            <w:div w:id="370761586">
              <w:marLeft w:val="0"/>
              <w:marRight w:val="0"/>
              <w:marTop w:val="0"/>
              <w:marBottom w:val="0"/>
              <w:divBdr>
                <w:top w:val="none" w:sz="0" w:space="0" w:color="auto"/>
                <w:left w:val="none" w:sz="0" w:space="0" w:color="auto"/>
                <w:bottom w:val="none" w:sz="0" w:space="0" w:color="auto"/>
                <w:right w:val="none" w:sz="0" w:space="0" w:color="auto"/>
              </w:divBdr>
            </w:div>
            <w:div w:id="1035892009">
              <w:marLeft w:val="0"/>
              <w:marRight w:val="0"/>
              <w:marTop w:val="0"/>
              <w:marBottom w:val="0"/>
              <w:divBdr>
                <w:top w:val="none" w:sz="0" w:space="0" w:color="auto"/>
                <w:left w:val="none" w:sz="0" w:space="0" w:color="auto"/>
                <w:bottom w:val="none" w:sz="0" w:space="0" w:color="auto"/>
                <w:right w:val="none" w:sz="0" w:space="0" w:color="auto"/>
              </w:divBdr>
            </w:div>
            <w:div w:id="1408649055">
              <w:marLeft w:val="0"/>
              <w:marRight w:val="0"/>
              <w:marTop w:val="0"/>
              <w:marBottom w:val="0"/>
              <w:divBdr>
                <w:top w:val="none" w:sz="0" w:space="0" w:color="auto"/>
                <w:left w:val="none" w:sz="0" w:space="0" w:color="auto"/>
                <w:bottom w:val="none" w:sz="0" w:space="0" w:color="auto"/>
                <w:right w:val="none" w:sz="0" w:space="0" w:color="auto"/>
              </w:divBdr>
            </w:div>
            <w:div w:id="528613481">
              <w:marLeft w:val="0"/>
              <w:marRight w:val="0"/>
              <w:marTop w:val="0"/>
              <w:marBottom w:val="0"/>
              <w:divBdr>
                <w:top w:val="none" w:sz="0" w:space="0" w:color="auto"/>
                <w:left w:val="none" w:sz="0" w:space="0" w:color="auto"/>
                <w:bottom w:val="none" w:sz="0" w:space="0" w:color="auto"/>
                <w:right w:val="none" w:sz="0" w:space="0" w:color="auto"/>
              </w:divBdr>
            </w:div>
            <w:div w:id="1434281033">
              <w:marLeft w:val="0"/>
              <w:marRight w:val="0"/>
              <w:marTop w:val="0"/>
              <w:marBottom w:val="0"/>
              <w:divBdr>
                <w:top w:val="none" w:sz="0" w:space="0" w:color="auto"/>
                <w:left w:val="none" w:sz="0" w:space="0" w:color="auto"/>
                <w:bottom w:val="none" w:sz="0" w:space="0" w:color="auto"/>
                <w:right w:val="none" w:sz="0" w:space="0" w:color="auto"/>
              </w:divBdr>
            </w:div>
            <w:div w:id="1591233495">
              <w:marLeft w:val="0"/>
              <w:marRight w:val="0"/>
              <w:marTop w:val="0"/>
              <w:marBottom w:val="0"/>
              <w:divBdr>
                <w:top w:val="none" w:sz="0" w:space="0" w:color="auto"/>
                <w:left w:val="none" w:sz="0" w:space="0" w:color="auto"/>
                <w:bottom w:val="none" w:sz="0" w:space="0" w:color="auto"/>
                <w:right w:val="none" w:sz="0" w:space="0" w:color="auto"/>
              </w:divBdr>
            </w:div>
            <w:div w:id="645010391">
              <w:marLeft w:val="0"/>
              <w:marRight w:val="0"/>
              <w:marTop w:val="0"/>
              <w:marBottom w:val="0"/>
              <w:divBdr>
                <w:top w:val="none" w:sz="0" w:space="0" w:color="auto"/>
                <w:left w:val="none" w:sz="0" w:space="0" w:color="auto"/>
                <w:bottom w:val="none" w:sz="0" w:space="0" w:color="auto"/>
                <w:right w:val="none" w:sz="0" w:space="0" w:color="auto"/>
              </w:divBdr>
            </w:div>
            <w:div w:id="625966042">
              <w:marLeft w:val="0"/>
              <w:marRight w:val="0"/>
              <w:marTop w:val="0"/>
              <w:marBottom w:val="0"/>
              <w:divBdr>
                <w:top w:val="none" w:sz="0" w:space="0" w:color="auto"/>
                <w:left w:val="none" w:sz="0" w:space="0" w:color="auto"/>
                <w:bottom w:val="none" w:sz="0" w:space="0" w:color="auto"/>
                <w:right w:val="none" w:sz="0" w:space="0" w:color="auto"/>
              </w:divBdr>
            </w:div>
            <w:div w:id="138428702">
              <w:marLeft w:val="0"/>
              <w:marRight w:val="0"/>
              <w:marTop w:val="0"/>
              <w:marBottom w:val="0"/>
              <w:divBdr>
                <w:top w:val="none" w:sz="0" w:space="0" w:color="auto"/>
                <w:left w:val="none" w:sz="0" w:space="0" w:color="auto"/>
                <w:bottom w:val="none" w:sz="0" w:space="0" w:color="auto"/>
                <w:right w:val="none" w:sz="0" w:space="0" w:color="auto"/>
              </w:divBdr>
            </w:div>
            <w:div w:id="937836945">
              <w:marLeft w:val="0"/>
              <w:marRight w:val="0"/>
              <w:marTop w:val="0"/>
              <w:marBottom w:val="0"/>
              <w:divBdr>
                <w:top w:val="none" w:sz="0" w:space="0" w:color="auto"/>
                <w:left w:val="none" w:sz="0" w:space="0" w:color="auto"/>
                <w:bottom w:val="none" w:sz="0" w:space="0" w:color="auto"/>
                <w:right w:val="none" w:sz="0" w:space="0" w:color="auto"/>
              </w:divBdr>
            </w:div>
            <w:div w:id="88277864">
              <w:marLeft w:val="0"/>
              <w:marRight w:val="0"/>
              <w:marTop w:val="0"/>
              <w:marBottom w:val="0"/>
              <w:divBdr>
                <w:top w:val="none" w:sz="0" w:space="0" w:color="auto"/>
                <w:left w:val="none" w:sz="0" w:space="0" w:color="auto"/>
                <w:bottom w:val="none" w:sz="0" w:space="0" w:color="auto"/>
                <w:right w:val="none" w:sz="0" w:space="0" w:color="auto"/>
              </w:divBdr>
            </w:div>
            <w:div w:id="918442820">
              <w:marLeft w:val="0"/>
              <w:marRight w:val="0"/>
              <w:marTop w:val="0"/>
              <w:marBottom w:val="0"/>
              <w:divBdr>
                <w:top w:val="none" w:sz="0" w:space="0" w:color="auto"/>
                <w:left w:val="none" w:sz="0" w:space="0" w:color="auto"/>
                <w:bottom w:val="none" w:sz="0" w:space="0" w:color="auto"/>
                <w:right w:val="none" w:sz="0" w:space="0" w:color="auto"/>
              </w:divBdr>
            </w:div>
            <w:div w:id="82841680">
              <w:marLeft w:val="0"/>
              <w:marRight w:val="0"/>
              <w:marTop w:val="0"/>
              <w:marBottom w:val="0"/>
              <w:divBdr>
                <w:top w:val="none" w:sz="0" w:space="0" w:color="auto"/>
                <w:left w:val="none" w:sz="0" w:space="0" w:color="auto"/>
                <w:bottom w:val="none" w:sz="0" w:space="0" w:color="auto"/>
                <w:right w:val="none" w:sz="0" w:space="0" w:color="auto"/>
              </w:divBdr>
            </w:div>
            <w:div w:id="1441950134">
              <w:marLeft w:val="0"/>
              <w:marRight w:val="0"/>
              <w:marTop w:val="0"/>
              <w:marBottom w:val="0"/>
              <w:divBdr>
                <w:top w:val="none" w:sz="0" w:space="0" w:color="auto"/>
                <w:left w:val="none" w:sz="0" w:space="0" w:color="auto"/>
                <w:bottom w:val="none" w:sz="0" w:space="0" w:color="auto"/>
                <w:right w:val="none" w:sz="0" w:space="0" w:color="auto"/>
              </w:divBdr>
            </w:div>
            <w:div w:id="80225042">
              <w:marLeft w:val="0"/>
              <w:marRight w:val="0"/>
              <w:marTop w:val="0"/>
              <w:marBottom w:val="0"/>
              <w:divBdr>
                <w:top w:val="none" w:sz="0" w:space="0" w:color="auto"/>
                <w:left w:val="none" w:sz="0" w:space="0" w:color="auto"/>
                <w:bottom w:val="none" w:sz="0" w:space="0" w:color="auto"/>
                <w:right w:val="none" w:sz="0" w:space="0" w:color="auto"/>
              </w:divBdr>
            </w:div>
            <w:div w:id="1893077674">
              <w:marLeft w:val="0"/>
              <w:marRight w:val="0"/>
              <w:marTop w:val="0"/>
              <w:marBottom w:val="0"/>
              <w:divBdr>
                <w:top w:val="none" w:sz="0" w:space="0" w:color="auto"/>
                <w:left w:val="none" w:sz="0" w:space="0" w:color="auto"/>
                <w:bottom w:val="none" w:sz="0" w:space="0" w:color="auto"/>
                <w:right w:val="none" w:sz="0" w:space="0" w:color="auto"/>
              </w:divBdr>
            </w:div>
            <w:div w:id="306126501">
              <w:marLeft w:val="0"/>
              <w:marRight w:val="0"/>
              <w:marTop w:val="0"/>
              <w:marBottom w:val="0"/>
              <w:divBdr>
                <w:top w:val="none" w:sz="0" w:space="0" w:color="auto"/>
                <w:left w:val="none" w:sz="0" w:space="0" w:color="auto"/>
                <w:bottom w:val="none" w:sz="0" w:space="0" w:color="auto"/>
                <w:right w:val="none" w:sz="0" w:space="0" w:color="auto"/>
              </w:divBdr>
            </w:div>
            <w:div w:id="843014548">
              <w:marLeft w:val="0"/>
              <w:marRight w:val="0"/>
              <w:marTop w:val="0"/>
              <w:marBottom w:val="0"/>
              <w:divBdr>
                <w:top w:val="none" w:sz="0" w:space="0" w:color="auto"/>
                <w:left w:val="none" w:sz="0" w:space="0" w:color="auto"/>
                <w:bottom w:val="none" w:sz="0" w:space="0" w:color="auto"/>
                <w:right w:val="none" w:sz="0" w:space="0" w:color="auto"/>
              </w:divBdr>
            </w:div>
            <w:div w:id="517740373">
              <w:marLeft w:val="0"/>
              <w:marRight w:val="0"/>
              <w:marTop w:val="0"/>
              <w:marBottom w:val="0"/>
              <w:divBdr>
                <w:top w:val="none" w:sz="0" w:space="0" w:color="auto"/>
                <w:left w:val="none" w:sz="0" w:space="0" w:color="auto"/>
                <w:bottom w:val="none" w:sz="0" w:space="0" w:color="auto"/>
                <w:right w:val="none" w:sz="0" w:space="0" w:color="auto"/>
              </w:divBdr>
            </w:div>
            <w:div w:id="945190227">
              <w:marLeft w:val="0"/>
              <w:marRight w:val="0"/>
              <w:marTop w:val="0"/>
              <w:marBottom w:val="0"/>
              <w:divBdr>
                <w:top w:val="none" w:sz="0" w:space="0" w:color="auto"/>
                <w:left w:val="none" w:sz="0" w:space="0" w:color="auto"/>
                <w:bottom w:val="none" w:sz="0" w:space="0" w:color="auto"/>
                <w:right w:val="none" w:sz="0" w:space="0" w:color="auto"/>
              </w:divBdr>
            </w:div>
            <w:div w:id="487333226">
              <w:marLeft w:val="0"/>
              <w:marRight w:val="0"/>
              <w:marTop w:val="0"/>
              <w:marBottom w:val="0"/>
              <w:divBdr>
                <w:top w:val="none" w:sz="0" w:space="0" w:color="auto"/>
                <w:left w:val="none" w:sz="0" w:space="0" w:color="auto"/>
                <w:bottom w:val="none" w:sz="0" w:space="0" w:color="auto"/>
                <w:right w:val="none" w:sz="0" w:space="0" w:color="auto"/>
              </w:divBdr>
            </w:div>
            <w:div w:id="11273581">
              <w:marLeft w:val="0"/>
              <w:marRight w:val="0"/>
              <w:marTop w:val="0"/>
              <w:marBottom w:val="0"/>
              <w:divBdr>
                <w:top w:val="none" w:sz="0" w:space="0" w:color="auto"/>
                <w:left w:val="none" w:sz="0" w:space="0" w:color="auto"/>
                <w:bottom w:val="none" w:sz="0" w:space="0" w:color="auto"/>
                <w:right w:val="none" w:sz="0" w:space="0" w:color="auto"/>
              </w:divBdr>
            </w:div>
            <w:div w:id="1067922678">
              <w:marLeft w:val="0"/>
              <w:marRight w:val="0"/>
              <w:marTop w:val="0"/>
              <w:marBottom w:val="0"/>
              <w:divBdr>
                <w:top w:val="none" w:sz="0" w:space="0" w:color="auto"/>
                <w:left w:val="none" w:sz="0" w:space="0" w:color="auto"/>
                <w:bottom w:val="none" w:sz="0" w:space="0" w:color="auto"/>
                <w:right w:val="none" w:sz="0" w:space="0" w:color="auto"/>
              </w:divBdr>
            </w:div>
          </w:divsChild>
        </w:div>
        <w:div w:id="830292279">
          <w:marLeft w:val="0"/>
          <w:marRight w:val="0"/>
          <w:marTop w:val="0"/>
          <w:marBottom w:val="0"/>
          <w:divBdr>
            <w:top w:val="none" w:sz="0" w:space="0" w:color="auto"/>
            <w:left w:val="none" w:sz="0" w:space="0" w:color="auto"/>
            <w:bottom w:val="none" w:sz="0" w:space="0" w:color="auto"/>
            <w:right w:val="none" w:sz="0" w:space="0" w:color="auto"/>
          </w:divBdr>
        </w:div>
        <w:div w:id="358377">
          <w:marLeft w:val="0"/>
          <w:marRight w:val="0"/>
          <w:marTop w:val="0"/>
          <w:marBottom w:val="0"/>
          <w:divBdr>
            <w:top w:val="none" w:sz="0" w:space="0" w:color="auto"/>
            <w:left w:val="none" w:sz="0" w:space="0" w:color="auto"/>
            <w:bottom w:val="none" w:sz="0" w:space="0" w:color="auto"/>
            <w:right w:val="none" w:sz="0" w:space="0" w:color="auto"/>
          </w:divBdr>
        </w:div>
        <w:div w:id="1124734813">
          <w:marLeft w:val="0"/>
          <w:marRight w:val="0"/>
          <w:marTop w:val="0"/>
          <w:marBottom w:val="0"/>
          <w:divBdr>
            <w:top w:val="none" w:sz="0" w:space="0" w:color="auto"/>
            <w:left w:val="none" w:sz="0" w:space="0" w:color="auto"/>
            <w:bottom w:val="none" w:sz="0" w:space="0" w:color="auto"/>
            <w:right w:val="none" w:sz="0" w:space="0" w:color="auto"/>
          </w:divBdr>
        </w:div>
      </w:divsChild>
    </w:div>
    <w:div w:id="1597132181">
      <w:bodyDiv w:val="1"/>
      <w:marLeft w:val="0"/>
      <w:marRight w:val="0"/>
      <w:marTop w:val="0"/>
      <w:marBottom w:val="0"/>
      <w:divBdr>
        <w:top w:val="none" w:sz="0" w:space="0" w:color="auto"/>
        <w:left w:val="none" w:sz="0" w:space="0" w:color="auto"/>
        <w:bottom w:val="none" w:sz="0" w:space="0" w:color="auto"/>
        <w:right w:val="none" w:sz="0" w:space="0" w:color="auto"/>
      </w:divBdr>
    </w:div>
    <w:div w:id="19443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4345-DFEF-4014-94C8-4C46835D0221}">
  <ds:schemaRefs>
    <ds:schemaRef ds:uri="http://schemas.microsoft.com/office/2006/metadata/properties"/>
    <ds:schemaRef ds:uri="http://schemas.microsoft.com/office/infopath/2007/PartnerControls"/>
    <ds:schemaRef ds:uri="21d276ed-f117-47cf-ad40-12506a2c183a"/>
    <ds:schemaRef ds:uri="e3f49c8d-3ce6-4433-95ca-59393adc177c"/>
  </ds:schemaRefs>
</ds:datastoreItem>
</file>

<file path=customXml/itemProps2.xml><?xml version="1.0" encoding="utf-8"?>
<ds:datastoreItem xmlns:ds="http://schemas.openxmlformats.org/officeDocument/2006/customXml" ds:itemID="{1A92D93C-A300-49C6-9D54-CF323811F922}">
  <ds:schemaRefs>
    <ds:schemaRef ds:uri="http://schemas.microsoft.com/sharepoint/v3/contenttype/forms"/>
  </ds:schemaRefs>
</ds:datastoreItem>
</file>

<file path=customXml/itemProps3.xml><?xml version="1.0" encoding="utf-8"?>
<ds:datastoreItem xmlns:ds="http://schemas.openxmlformats.org/officeDocument/2006/customXml" ds:itemID="{129A1B2A-C13A-4661-BC78-631AACF9A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74E5F-D164-4267-8D1B-19CB2D3F2A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Trafford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Meeting of the Board of the Corporation</dc:title>
  <dc:subject/>
  <dc:creator>Computer Services</dc:creator>
  <keywords/>
  <lastModifiedBy>Yvonne Riley</lastModifiedBy>
  <revision>21</revision>
  <lastPrinted>2022-06-29T18:16:00.0000000Z</lastPrinted>
  <dcterms:created xsi:type="dcterms:W3CDTF">2022-07-12T10:57:00.0000000Z</dcterms:created>
  <dcterms:modified xsi:type="dcterms:W3CDTF">2022-08-26T10:19:26.2948005Z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y fmtid="{D5CDD505-2E9C-101B-9397-08002B2CF9AE}" pid="3" name="MediaServiceImageTags">
    <vt:lpwstr/>
  </property>
</Properties>
</file>